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0A7A6" w14:textId="04694E76" w:rsidR="00F752C6" w:rsidRDefault="00CB7984">
      <w:pPr>
        <w:spacing w:after="493"/>
        <w:ind w:left="-326"/>
      </w:pPr>
      <w:r>
        <w:rPr>
          <w:rFonts w:ascii="Times New Roman" w:eastAsia="Times New Roman" w:hAnsi="Times New Roman" w:cs="Times New Roman"/>
          <w:noProof/>
          <w:sz w:val="40"/>
        </w:rPr>
        <w:drawing>
          <wp:anchor distT="0" distB="0" distL="114300" distR="114300" simplePos="0" relativeHeight="251665408" behindDoc="1" locked="0" layoutInCell="1" allowOverlap="1" wp14:anchorId="3CE44F74" wp14:editId="5F55953E">
            <wp:simplePos x="0" y="0"/>
            <wp:positionH relativeFrom="column">
              <wp:posOffset>2266302</wp:posOffset>
            </wp:positionH>
            <wp:positionV relativeFrom="paragraph">
              <wp:posOffset>-4484053</wp:posOffset>
            </wp:positionV>
            <wp:extent cx="474339" cy="8297729"/>
            <wp:effectExtent l="0" t="6668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74339" cy="82977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141A6A79" wp14:editId="3DB2857A">
            <wp:extent cx="2540472" cy="614149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5732" cy="617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9758" w:type="dxa"/>
        <w:tblInd w:w="-368" w:type="dxa"/>
        <w:tblCellMar>
          <w:top w:w="43" w:type="dxa"/>
          <w:left w:w="112" w:type="dxa"/>
          <w:right w:w="64" w:type="dxa"/>
        </w:tblCellMar>
        <w:tblLook w:val="04A0" w:firstRow="1" w:lastRow="0" w:firstColumn="1" w:lastColumn="0" w:noHBand="0" w:noVBand="1"/>
      </w:tblPr>
      <w:tblGrid>
        <w:gridCol w:w="9758"/>
      </w:tblGrid>
      <w:tr w:rsidR="00F752C6" w14:paraId="0B104A53" w14:textId="77777777">
        <w:trPr>
          <w:trHeight w:val="631"/>
        </w:trPr>
        <w:tc>
          <w:tcPr>
            <w:tcW w:w="9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B4C520" w14:textId="24F53465" w:rsidR="00F752C6" w:rsidRDefault="00CB7984" w:rsidP="00CB798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Název </w:t>
            </w:r>
            <w:proofErr w:type="gramStart"/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akce: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F86B5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gramEnd"/>
            <w:r w:rsidR="00F86B51">
              <w:rPr>
                <w:rFonts w:ascii="Times New Roman" w:eastAsia="Times New Roman" w:hAnsi="Times New Roman" w:cs="Times New Roman"/>
                <w:sz w:val="20"/>
              </w:rPr>
              <w:t xml:space="preserve">          </w:t>
            </w:r>
            <w:r w:rsidR="00EF64B3" w:rsidRPr="00EF64B3">
              <w:rPr>
                <w:rFonts w:ascii="Times New Roman" w:eastAsia="Times New Roman" w:hAnsi="Times New Roman" w:cs="Times New Roman"/>
                <w:sz w:val="24"/>
              </w:rPr>
              <w:t>FOTOVOLTAICKÁ ELEKTRÁRNA NA BUDOVĚ</w:t>
            </w:r>
            <w:r w:rsidR="00EF64B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515F85">
              <w:rPr>
                <w:rFonts w:ascii="Times New Roman" w:eastAsia="Times New Roman" w:hAnsi="Times New Roman" w:cs="Times New Roman"/>
                <w:sz w:val="24"/>
              </w:rPr>
              <w:t>MĚSTSKÉHO ÚŘADU</w:t>
            </w:r>
          </w:p>
          <w:p w14:paraId="2D13797B" w14:textId="7EC192F6" w:rsidR="00EF64B3" w:rsidRPr="00EF64B3" w:rsidRDefault="00EF64B3" w:rsidP="00CB79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                               </w:t>
            </w:r>
            <w:r w:rsidRPr="00EF6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FVE </w:t>
            </w:r>
            <w:r w:rsidR="00515F85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  <w:r w:rsidR="00A638A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515F8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F64B3">
              <w:rPr>
                <w:rFonts w:ascii="Times New Roman" w:eastAsia="Times New Roman" w:hAnsi="Times New Roman" w:cs="Times New Roman"/>
                <w:sz w:val="24"/>
                <w:szCs w:val="24"/>
              </w:rPr>
              <w:t>kWp</w:t>
            </w:r>
          </w:p>
          <w:p w14:paraId="24E1F211" w14:textId="3FE72745" w:rsidR="00EF64B3" w:rsidRPr="00CB7984" w:rsidRDefault="00EF64B3" w:rsidP="00CB798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752C6" w14:paraId="29758747" w14:textId="77777777">
        <w:trPr>
          <w:trHeight w:val="631"/>
        </w:trPr>
        <w:tc>
          <w:tcPr>
            <w:tcW w:w="9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F2CB7F" w14:textId="565EDB6C" w:rsidR="00F752C6" w:rsidRDefault="00CB7984">
            <w:pPr>
              <w:ind w:left="14"/>
            </w:pPr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Místo </w:t>
            </w:r>
            <w:proofErr w:type="gramStart"/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realizace: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F86B5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gramEnd"/>
            <w:r w:rsidR="00F86B51">
              <w:rPr>
                <w:rFonts w:ascii="Times New Roman" w:eastAsia="Times New Roman" w:hAnsi="Times New Roman" w:cs="Times New Roman"/>
                <w:sz w:val="20"/>
              </w:rPr>
              <w:t xml:space="preserve">    </w:t>
            </w:r>
            <w:r w:rsidR="00A638AB" w:rsidRPr="00A638AB">
              <w:rPr>
                <w:rFonts w:ascii="Times New Roman" w:eastAsia="Times New Roman" w:hAnsi="Times New Roman" w:cs="Times New Roman"/>
                <w:sz w:val="24"/>
              </w:rPr>
              <w:t>Dolní 183/30, 59101 Žďár nad Sázavou 1</w:t>
            </w:r>
          </w:p>
        </w:tc>
      </w:tr>
      <w:tr w:rsidR="00F752C6" w14:paraId="060B3AF0" w14:textId="77777777">
        <w:trPr>
          <w:trHeight w:val="936"/>
        </w:trPr>
        <w:tc>
          <w:tcPr>
            <w:tcW w:w="9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22256B" w14:textId="5F81CD89" w:rsidR="00F86B51" w:rsidRPr="00F86B51" w:rsidRDefault="00000000" w:rsidP="00F86B51">
            <w:pPr>
              <w:tabs>
                <w:tab w:val="center" w:pos="4465"/>
              </w:tabs>
              <w:spacing w:after="5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Investor: </w:t>
            </w:r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ab/>
            </w:r>
            <w:r w:rsidR="00F86B51"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  </w:t>
            </w:r>
            <w:r w:rsidR="00EF64B3"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                </w:t>
            </w:r>
            <w:r w:rsidR="00EF64B3" w:rsidRPr="00EF64B3">
              <w:rPr>
                <w:rFonts w:ascii="Times New Roman" w:eastAsia="Times New Roman" w:hAnsi="Times New Roman" w:cs="Times New Roman"/>
                <w:sz w:val="24"/>
              </w:rPr>
              <w:t>Město Žďár nad Sázavou</w:t>
            </w:r>
            <w:r w:rsidR="00EF64B3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 w:rsidR="00EF64B3" w:rsidRPr="00EF64B3">
              <w:rPr>
                <w:rFonts w:ascii="Times New Roman" w:eastAsia="Times New Roman" w:hAnsi="Times New Roman" w:cs="Times New Roman"/>
                <w:sz w:val="24"/>
              </w:rPr>
              <w:t>Žižkova 227/1</w:t>
            </w:r>
            <w:proofErr w:type="gramStart"/>
            <w:r w:rsidR="00EF64B3" w:rsidRPr="00EF64B3">
              <w:rPr>
                <w:rFonts w:ascii="Times New Roman" w:eastAsia="Times New Roman" w:hAnsi="Times New Roman" w:cs="Times New Roman"/>
                <w:sz w:val="24"/>
              </w:rPr>
              <w:t>, ,</w:t>
            </w:r>
            <w:proofErr w:type="gramEnd"/>
            <w:r w:rsidR="00EF64B3" w:rsidRPr="00EF64B3">
              <w:rPr>
                <w:rFonts w:ascii="Times New Roman" w:eastAsia="Times New Roman" w:hAnsi="Times New Roman" w:cs="Times New Roman"/>
                <w:sz w:val="24"/>
              </w:rPr>
              <w:t xml:space="preserve"> 591 01 Žďár nad Sázavou</w:t>
            </w:r>
          </w:p>
          <w:p w14:paraId="7736A2AA" w14:textId="10C53FBE" w:rsidR="00F752C6" w:rsidRDefault="00F86B51" w:rsidP="00F86B51"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</w:t>
            </w:r>
            <w:r w:rsidRPr="00F86B51">
              <w:rPr>
                <w:rFonts w:ascii="Times New Roman" w:eastAsia="Times New Roman" w:hAnsi="Times New Roman" w:cs="Times New Roman"/>
                <w:sz w:val="24"/>
              </w:rPr>
              <w:t xml:space="preserve">IČ: </w:t>
            </w:r>
            <w:r w:rsidR="00EF64B3" w:rsidRPr="00EF64B3">
              <w:rPr>
                <w:rFonts w:ascii="Times New Roman" w:eastAsia="Times New Roman" w:hAnsi="Times New Roman" w:cs="Times New Roman"/>
                <w:sz w:val="24"/>
              </w:rPr>
              <w:tab/>
              <w:t>00295841</w:t>
            </w:r>
          </w:p>
        </w:tc>
      </w:tr>
      <w:tr w:rsidR="00F752C6" w14:paraId="2A75D593" w14:textId="77777777">
        <w:trPr>
          <w:trHeight w:val="631"/>
        </w:trPr>
        <w:tc>
          <w:tcPr>
            <w:tcW w:w="9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E0C14E" w14:textId="245AE90D" w:rsidR="00F752C6" w:rsidRDefault="00F86B51" w:rsidP="00F86B51"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Číslo </w:t>
            </w:r>
            <w:proofErr w:type="gramStart"/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>zakázky</w:t>
            </w:r>
            <w:r w:rsidRPr="00EF64B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: </w:t>
            </w:r>
            <w:r w:rsidRPr="00EF6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Pr="00EF6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2</w:t>
            </w:r>
            <w:r w:rsidR="00EF64B3" w:rsidRPr="00EF64B3">
              <w:rPr>
                <w:rFonts w:ascii="Times New Roman" w:eastAsia="Times New Roman" w:hAnsi="Times New Roman" w:cs="Times New Roman"/>
                <w:sz w:val="24"/>
                <w:szCs w:val="24"/>
              </w:rPr>
              <w:t>3-063</w:t>
            </w:r>
          </w:p>
          <w:p w14:paraId="0464CF6A" w14:textId="6CB825AE" w:rsidR="00F752C6" w:rsidRDefault="00F752C6">
            <w:pPr>
              <w:ind w:left="10"/>
            </w:pPr>
          </w:p>
        </w:tc>
      </w:tr>
      <w:tr w:rsidR="00F752C6" w14:paraId="5FEAE45D" w14:textId="77777777">
        <w:trPr>
          <w:trHeight w:val="631"/>
        </w:trPr>
        <w:tc>
          <w:tcPr>
            <w:tcW w:w="9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8F277F" w14:textId="198BE15E" w:rsidR="00F752C6" w:rsidRDefault="00F86B51" w:rsidP="00F86B51">
            <w:pPr>
              <w:ind w:right="2644"/>
            </w:pPr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Stupeň </w:t>
            </w:r>
            <w:proofErr w:type="gramStart"/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PD: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           </w:t>
            </w:r>
            <w:r w:rsidR="002439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REALIZAČNÍ DOKUMENTACE STAVBY</w:t>
            </w:r>
          </w:p>
        </w:tc>
      </w:tr>
      <w:tr w:rsidR="00F752C6" w14:paraId="45681E6C" w14:textId="77777777">
        <w:trPr>
          <w:trHeight w:val="240"/>
        </w:trPr>
        <w:tc>
          <w:tcPr>
            <w:tcW w:w="9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FC6F2" w14:textId="3A692589" w:rsidR="002E5350" w:rsidRPr="004525E2" w:rsidRDefault="004525E2">
            <w:pPr>
              <w:rPr>
                <w:b/>
                <w:bCs/>
              </w:rPr>
            </w:pPr>
            <w:r w:rsidRPr="004525E2">
              <w:rPr>
                <w:b/>
                <w:bCs/>
              </w:rPr>
              <w:t>OBSAH DOKUMENTACE:</w:t>
            </w:r>
          </w:p>
          <w:p w14:paraId="3EFD1D3B" w14:textId="77777777" w:rsidR="004525E2" w:rsidRDefault="004525E2"/>
          <w:tbl>
            <w:tblPr>
              <w:tblW w:w="864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640"/>
            </w:tblGrid>
            <w:tr w:rsidR="004525E2" w:rsidRPr="004525E2" w14:paraId="2A62501F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single" w:sz="8" w:space="0" w:color="808080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A3DBF7"/>
                  <w:vAlign w:val="center"/>
                  <w:hideMark/>
                </w:tcPr>
                <w:p w14:paraId="35F8F1D5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A. Průvodní zpráva</w:t>
                  </w:r>
                </w:p>
              </w:tc>
            </w:tr>
            <w:tr w:rsidR="004525E2" w:rsidRPr="004525E2" w14:paraId="13CEDDE8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A3DBF7"/>
                  <w:vAlign w:val="center"/>
                  <w:hideMark/>
                </w:tcPr>
                <w:p w14:paraId="18A883A4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B. SOUHRNNÁ TECHNICKÁ ZPRÁVA</w:t>
                  </w:r>
                </w:p>
              </w:tc>
            </w:tr>
            <w:tr w:rsidR="004525E2" w:rsidRPr="004525E2" w14:paraId="33166816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A3DBF7"/>
                  <w:vAlign w:val="center"/>
                  <w:hideMark/>
                </w:tcPr>
                <w:p w14:paraId="0223D105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C. Situační výkresy</w:t>
                  </w:r>
                </w:p>
              </w:tc>
            </w:tr>
            <w:tr w:rsidR="004525E2" w:rsidRPr="004525E2" w14:paraId="130DA265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7DA3E178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C.1 Situační výkres širších vztahů</w:t>
                  </w:r>
                </w:p>
              </w:tc>
            </w:tr>
            <w:tr w:rsidR="004525E2" w:rsidRPr="004525E2" w14:paraId="7CFF93BC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0D1BC274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C.2 Katastrální situační výkres</w:t>
                  </w:r>
                </w:p>
              </w:tc>
            </w:tr>
            <w:tr w:rsidR="004525E2" w:rsidRPr="004525E2" w14:paraId="1586B5FE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A3DBF7"/>
                  <w:vAlign w:val="center"/>
                  <w:hideMark/>
                </w:tcPr>
                <w:p w14:paraId="73D38AF4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D. Dokumentace objektů a technických a technologických zařízení</w:t>
                  </w:r>
                </w:p>
              </w:tc>
            </w:tr>
            <w:tr w:rsidR="004525E2" w:rsidRPr="004525E2" w14:paraId="6D58AFBE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C7EAF9"/>
                  <w:vAlign w:val="center"/>
                  <w:hideMark/>
                </w:tcPr>
                <w:p w14:paraId="6C0094C8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D.2 Dokumentace technických a technologických zařízení</w:t>
                  </w:r>
                </w:p>
              </w:tc>
            </w:tr>
            <w:tr w:rsidR="004525E2" w:rsidRPr="004525E2" w14:paraId="05F0DED2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EAFAF8"/>
                  <w:vAlign w:val="center"/>
                  <w:hideMark/>
                </w:tcPr>
                <w:p w14:paraId="7E5B0C39" w14:textId="77777777" w:rsidR="004525E2" w:rsidRPr="004525E2" w:rsidRDefault="004525E2" w:rsidP="004525E2">
                  <w:pPr>
                    <w:spacing w:after="0" w:line="240" w:lineRule="auto"/>
                    <w:ind w:firstLineChars="500" w:firstLine="1004"/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</w:pPr>
                  <w:r w:rsidRPr="004525E2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a)</w:t>
                  </w:r>
                  <w:r w:rsidRPr="004525E2"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</w:rPr>
                    <w:t xml:space="preserve">      </w:t>
                  </w:r>
                  <w:r w:rsidRPr="004525E2">
                    <w:rPr>
                      <w:rFonts w:eastAsia="Times New Roman"/>
                      <w:b/>
                      <w:bCs/>
                    </w:rPr>
                    <w:t>Výkresová část</w:t>
                  </w:r>
                </w:p>
              </w:tc>
            </w:tr>
            <w:tr w:rsidR="004525E2" w:rsidRPr="004525E2" w14:paraId="2999127F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04A0D85D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D.2.1 Rozložení panelů</w:t>
                  </w:r>
                </w:p>
              </w:tc>
            </w:tr>
            <w:tr w:rsidR="004525E2" w:rsidRPr="004525E2" w14:paraId="47FA0646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70675A24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D.2.2 Jednopólové schéma</w:t>
                  </w:r>
                </w:p>
              </w:tc>
            </w:tr>
            <w:tr w:rsidR="004525E2" w:rsidRPr="004525E2" w14:paraId="7AA91739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5DCF742F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D.2.3 Schéma zapojení FVE</w:t>
                  </w:r>
                </w:p>
              </w:tc>
            </w:tr>
            <w:tr w:rsidR="004525E2" w:rsidRPr="004525E2" w14:paraId="6F404FCA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43ECD1FA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 xml:space="preserve">D.2.4 </w:t>
                  </w:r>
                  <w:proofErr w:type="spellStart"/>
                  <w:r w:rsidRPr="004525E2">
                    <w:rPr>
                      <w:rFonts w:eastAsia="Times New Roman"/>
                    </w:rPr>
                    <w:t>Stringování</w:t>
                  </w:r>
                  <w:proofErr w:type="spellEnd"/>
                  <w:r w:rsidRPr="004525E2">
                    <w:rPr>
                      <w:rFonts w:eastAsia="Times New Roman"/>
                    </w:rPr>
                    <w:t xml:space="preserve"> FVE</w:t>
                  </w:r>
                </w:p>
              </w:tc>
            </w:tr>
            <w:tr w:rsidR="004525E2" w:rsidRPr="004525E2" w14:paraId="2971D51B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1141EEC6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D.2.5 Obchodní měření</w:t>
                  </w:r>
                </w:p>
              </w:tc>
            </w:tr>
            <w:tr w:rsidR="004525E2" w:rsidRPr="004525E2" w14:paraId="72413BF7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0F0948F9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D.2.6 Řez konstrukcí FV panelů</w:t>
                  </w:r>
                </w:p>
              </w:tc>
            </w:tr>
            <w:tr w:rsidR="004525E2" w:rsidRPr="004525E2" w14:paraId="499D0321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4BA665D2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D.2.7 Řezy objektem</w:t>
                  </w:r>
                </w:p>
              </w:tc>
            </w:tr>
            <w:tr w:rsidR="008E71CB" w:rsidRPr="004525E2" w14:paraId="62155F1C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</w:tcPr>
                <w:p w14:paraId="391B298A" w14:textId="5F9059D5" w:rsidR="008E71CB" w:rsidRPr="004525E2" w:rsidRDefault="008E71CB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</w:t>
                  </w:r>
                  <w:r>
                    <w:rPr>
                      <w:rFonts w:eastAsia="Times New Roman"/>
                    </w:rPr>
                    <w:t>8</w:t>
                  </w:r>
                  <w:r w:rsidRPr="004525E2">
                    <w:rPr>
                      <w:rFonts w:eastAsia="Times New Roman"/>
                    </w:rPr>
                    <w:t xml:space="preserve"> Řez konstrukcí FV panelů</w:t>
                  </w:r>
                </w:p>
              </w:tc>
            </w:tr>
            <w:tr w:rsidR="004525E2" w:rsidRPr="004525E2" w14:paraId="080A5ECA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EAFAF8"/>
                  <w:vAlign w:val="center"/>
                  <w:hideMark/>
                </w:tcPr>
                <w:p w14:paraId="278DDAA9" w14:textId="77777777" w:rsidR="004525E2" w:rsidRPr="004525E2" w:rsidRDefault="004525E2" w:rsidP="004525E2">
                  <w:pPr>
                    <w:spacing w:after="0" w:line="240" w:lineRule="auto"/>
                    <w:ind w:firstLineChars="500" w:firstLine="1004"/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</w:pPr>
                  <w:r w:rsidRPr="004525E2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b)</w:t>
                  </w:r>
                  <w:r w:rsidRPr="004525E2"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</w:rPr>
                    <w:t xml:space="preserve">      </w:t>
                  </w:r>
                  <w:r w:rsidRPr="004525E2">
                    <w:rPr>
                      <w:rFonts w:eastAsia="Times New Roman"/>
                      <w:b/>
                      <w:bCs/>
                    </w:rPr>
                    <w:t>Textová část</w:t>
                  </w:r>
                </w:p>
              </w:tc>
            </w:tr>
            <w:tr w:rsidR="004525E2" w:rsidRPr="004525E2" w14:paraId="726623A3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10E3133F" w14:textId="2E1F4C01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</w:t>
                  </w:r>
                  <w:r w:rsidR="008E71CB">
                    <w:rPr>
                      <w:rFonts w:eastAsia="Times New Roman"/>
                    </w:rPr>
                    <w:t>9</w:t>
                  </w:r>
                  <w:r w:rsidRPr="004525E2">
                    <w:rPr>
                      <w:rFonts w:eastAsia="Times New Roman"/>
                    </w:rPr>
                    <w:t xml:space="preserve"> Technická zpráva</w:t>
                  </w:r>
                </w:p>
              </w:tc>
            </w:tr>
            <w:tr w:rsidR="004525E2" w:rsidRPr="004525E2" w14:paraId="5AD8269E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5372168E" w14:textId="77015249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</w:t>
                  </w:r>
                  <w:r w:rsidR="008E71CB">
                    <w:rPr>
                      <w:rFonts w:eastAsia="Times New Roman"/>
                    </w:rPr>
                    <w:t>10</w:t>
                  </w:r>
                  <w:r w:rsidRPr="004525E2">
                    <w:rPr>
                      <w:rFonts w:eastAsia="Times New Roman"/>
                    </w:rPr>
                    <w:t xml:space="preserve"> Protokol o určení vnějších vlivů</w:t>
                  </w:r>
                </w:p>
              </w:tc>
            </w:tr>
            <w:tr w:rsidR="004525E2" w:rsidRPr="004525E2" w14:paraId="267367F6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A3DBF7"/>
                  <w:vAlign w:val="center"/>
                  <w:hideMark/>
                </w:tcPr>
                <w:p w14:paraId="314E5DDB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E. Statický posudek</w:t>
                  </w:r>
                </w:p>
              </w:tc>
            </w:tr>
            <w:tr w:rsidR="004525E2" w:rsidRPr="004525E2" w14:paraId="17DB951D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A3DBF7"/>
                  <w:vAlign w:val="center"/>
                  <w:hideMark/>
                </w:tcPr>
                <w:p w14:paraId="34681432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F. Technická zpráva PO</w:t>
                  </w:r>
                </w:p>
              </w:tc>
            </w:tr>
            <w:tr w:rsidR="004525E2" w:rsidRPr="004525E2" w14:paraId="7BDFB8B7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A3DBF7"/>
                  <w:vAlign w:val="center"/>
                  <w:hideMark/>
                </w:tcPr>
                <w:p w14:paraId="5DF42FEE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G. Technická zpráva BOZP</w:t>
                  </w:r>
                </w:p>
              </w:tc>
            </w:tr>
            <w:tr w:rsidR="004525E2" w:rsidRPr="004525E2" w14:paraId="2D35AC91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A3DBF7"/>
                  <w:vAlign w:val="center"/>
                  <w:hideMark/>
                </w:tcPr>
                <w:p w14:paraId="50BE3CF7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H. Dokladová část</w:t>
                  </w:r>
                </w:p>
              </w:tc>
            </w:tr>
            <w:tr w:rsidR="004525E2" w:rsidRPr="004525E2" w14:paraId="0C160623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7F2A1289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Závazná stanoviska, stanoviska, rozhodnutí, vyjádření dotčených orgánů</w:t>
                  </w:r>
                </w:p>
              </w:tc>
            </w:tr>
            <w:tr w:rsidR="004525E2" w:rsidRPr="004525E2" w14:paraId="54C20386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43F623A3" w14:textId="03CBE9AC" w:rsidR="004525E2" w:rsidRPr="004525E2" w:rsidRDefault="00E940F5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Report zatížení střech</w:t>
                  </w:r>
                </w:p>
              </w:tc>
            </w:tr>
            <w:tr w:rsidR="004525E2" w:rsidRPr="004525E2" w14:paraId="5F3B8DE2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320E0751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Smlouva o připojení</w:t>
                  </w:r>
                </w:p>
              </w:tc>
            </w:tr>
            <w:tr w:rsidR="004525E2" w:rsidRPr="004525E2" w14:paraId="5C89C410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0ABF00AE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 </w:t>
                  </w:r>
                </w:p>
              </w:tc>
            </w:tr>
          </w:tbl>
          <w:p w14:paraId="5147AA96" w14:textId="52E485CA" w:rsidR="004525E2" w:rsidRDefault="004525E2"/>
        </w:tc>
      </w:tr>
    </w:tbl>
    <w:p w14:paraId="2C6FCDD6" w14:textId="548661E8" w:rsidR="00F752C6" w:rsidRDefault="00F752C6" w:rsidP="00EF64B3">
      <w:pPr>
        <w:spacing w:after="0"/>
        <w:jc w:val="both"/>
      </w:pPr>
    </w:p>
    <w:sectPr w:rsidR="00F752C6">
      <w:pgSz w:w="11906" w:h="16838"/>
      <w:pgMar w:top="926" w:right="1440" w:bottom="872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5462C"/>
    <w:multiLevelType w:val="hybridMultilevel"/>
    <w:tmpl w:val="C4F2FE92"/>
    <w:lvl w:ilvl="0" w:tplc="E256805A">
      <w:start w:val="1"/>
      <w:numFmt w:val="lowerLetter"/>
      <w:lvlText w:val="%1)"/>
      <w:lvlJc w:val="left"/>
      <w:pPr>
        <w:ind w:left="720" w:hanging="360"/>
      </w:pPr>
      <w:rPr>
        <w:b/>
        <w:bCs/>
        <w:sz w:val="20"/>
        <w:szCs w:val="20"/>
      </w:rPr>
    </w:lvl>
    <w:lvl w:ilvl="1" w:tplc="BE14BF0C">
      <w:start w:val="1"/>
      <w:numFmt w:val="lowerLetter"/>
      <w:lvlText w:val="%2."/>
      <w:lvlJc w:val="left"/>
      <w:pPr>
        <w:ind w:left="1440" w:hanging="360"/>
      </w:pPr>
    </w:lvl>
    <w:lvl w:ilvl="2" w:tplc="E4985F62">
      <w:start w:val="1"/>
      <w:numFmt w:val="lowerRoman"/>
      <w:lvlText w:val="%3."/>
      <w:lvlJc w:val="right"/>
      <w:pPr>
        <w:ind w:left="2160" w:hanging="180"/>
      </w:pPr>
    </w:lvl>
    <w:lvl w:ilvl="3" w:tplc="9C1ED0D2">
      <w:start w:val="1"/>
      <w:numFmt w:val="decimal"/>
      <w:lvlText w:val="%4."/>
      <w:lvlJc w:val="left"/>
      <w:pPr>
        <w:ind w:left="2880" w:hanging="360"/>
      </w:pPr>
    </w:lvl>
    <w:lvl w:ilvl="4" w:tplc="A3D221A0">
      <w:start w:val="1"/>
      <w:numFmt w:val="lowerLetter"/>
      <w:lvlText w:val="%5."/>
      <w:lvlJc w:val="left"/>
      <w:pPr>
        <w:ind w:left="3600" w:hanging="360"/>
      </w:pPr>
    </w:lvl>
    <w:lvl w:ilvl="5" w:tplc="4CBAF348">
      <w:start w:val="1"/>
      <w:numFmt w:val="lowerRoman"/>
      <w:lvlText w:val="%6."/>
      <w:lvlJc w:val="right"/>
      <w:pPr>
        <w:ind w:left="4320" w:hanging="180"/>
      </w:pPr>
    </w:lvl>
    <w:lvl w:ilvl="6" w:tplc="B47A4BB0">
      <w:start w:val="1"/>
      <w:numFmt w:val="decimal"/>
      <w:lvlText w:val="%7."/>
      <w:lvlJc w:val="left"/>
      <w:pPr>
        <w:ind w:left="5040" w:hanging="360"/>
      </w:pPr>
    </w:lvl>
    <w:lvl w:ilvl="7" w:tplc="27F079D2">
      <w:start w:val="1"/>
      <w:numFmt w:val="lowerLetter"/>
      <w:lvlText w:val="%8."/>
      <w:lvlJc w:val="left"/>
      <w:pPr>
        <w:ind w:left="5760" w:hanging="360"/>
      </w:pPr>
    </w:lvl>
    <w:lvl w:ilvl="8" w:tplc="D8E0876A">
      <w:start w:val="1"/>
      <w:numFmt w:val="lowerRoman"/>
      <w:lvlText w:val="%9."/>
      <w:lvlJc w:val="right"/>
      <w:pPr>
        <w:ind w:left="6480" w:hanging="180"/>
      </w:pPr>
    </w:lvl>
  </w:abstractNum>
  <w:num w:numId="1" w16cid:durableId="384986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2C6"/>
    <w:rsid w:val="00024DEA"/>
    <w:rsid w:val="0010570D"/>
    <w:rsid w:val="001669FF"/>
    <w:rsid w:val="002414F4"/>
    <w:rsid w:val="002439AF"/>
    <w:rsid w:val="002E5350"/>
    <w:rsid w:val="004525E2"/>
    <w:rsid w:val="004F1C73"/>
    <w:rsid w:val="004F4ACD"/>
    <w:rsid w:val="004F6573"/>
    <w:rsid w:val="00515F85"/>
    <w:rsid w:val="005B3855"/>
    <w:rsid w:val="008E71CB"/>
    <w:rsid w:val="00965BE2"/>
    <w:rsid w:val="00A638AB"/>
    <w:rsid w:val="00B97F0C"/>
    <w:rsid w:val="00CB7984"/>
    <w:rsid w:val="00DC55E0"/>
    <w:rsid w:val="00DD7255"/>
    <w:rsid w:val="00DE475F"/>
    <w:rsid w:val="00E940F5"/>
    <w:rsid w:val="00EF64B3"/>
    <w:rsid w:val="00F241EC"/>
    <w:rsid w:val="00F752C6"/>
    <w:rsid w:val="00F8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DEDDC"/>
  <w15:docId w15:val="{F06312F5-6191-46DD-B2B3-6448EB69C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6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177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VZOR_PD_HFVE - TLAPNET - 25,025 kWp - 2018_11_06.pdf</vt:lpstr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VZOR_PD_HFVE - TLAPNET - 25,025 kWp - 2018_11_06.pdf</dc:title>
  <dc:subject/>
  <dc:creator>admin</dc:creator>
  <cp:keywords/>
  <cp:lastModifiedBy>Míra Cejpek</cp:lastModifiedBy>
  <cp:revision>11</cp:revision>
  <dcterms:created xsi:type="dcterms:W3CDTF">2023-07-09T22:00:00Z</dcterms:created>
  <dcterms:modified xsi:type="dcterms:W3CDTF">2023-08-09T23:01:00Z</dcterms:modified>
</cp:coreProperties>
</file>