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31963" w14:textId="4C127BD4" w:rsidR="00FB3BA6" w:rsidRPr="005656EA" w:rsidRDefault="005656EA" w:rsidP="00FB3BA6">
      <w:pPr>
        <w:rPr>
          <w:rFonts w:asciiTheme="majorHAnsi" w:hAnsiTheme="majorHAnsi" w:cstheme="majorHAnsi"/>
          <w:sz w:val="44"/>
          <w:szCs w:val="44"/>
        </w:rPr>
      </w:pPr>
      <w:bookmarkStart w:id="0" w:name="_Hlk117508491"/>
      <w:r w:rsidRPr="005656EA">
        <w:rPr>
          <w:rFonts w:asciiTheme="majorHAnsi" w:hAnsiTheme="majorHAnsi" w:cstheme="majorHAnsi"/>
          <w:b/>
          <w:sz w:val="44"/>
          <w:szCs w:val="44"/>
        </w:rPr>
        <w:t xml:space="preserve">Oprava střechy budovy </w:t>
      </w:r>
      <w:proofErr w:type="spellStart"/>
      <w:r w:rsidRPr="005656EA">
        <w:rPr>
          <w:rFonts w:asciiTheme="majorHAnsi" w:hAnsiTheme="majorHAnsi" w:cstheme="majorHAnsi"/>
          <w:b/>
          <w:sz w:val="44"/>
          <w:szCs w:val="44"/>
        </w:rPr>
        <w:t>MěÚ</w:t>
      </w:r>
      <w:proofErr w:type="spellEnd"/>
      <w:r w:rsidRPr="005656EA">
        <w:rPr>
          <w:rFonts w:asciiTheme="majorHAnsi" w:hAnsiTheme="majorHAnsi" w:cstheme="majorHAnsi"/>
          <w:b/>
          <w:sz w:val="44"/>
          <w:szCs w:val="44"/>
        </w:rPr>
        <w:t>, Žižkova 227/1, Žďár nad Sázavou, před instalací solárních panelů (FVE)</w:t>
      </w:r>
    </w:p>
    <w:bookmarkEnd w:id="0"/>
    <w:p w14:paraId="6911A183" w14:textId="77777777" w:rsidR="00FB3BA6" w:rsidRPr="00FB3BA6" w:rsidRDefault="00FB3BA6" w:rsidP="00FB3BA6">
      <w:pPr>
        <w:pStyle w:val="Podnadpis"/>
      </w:pPr>
      <w:r>
        <w:t>DOKUMENTACE PRO VYDÁNÍ SPOLEČNÉHO ÚZEMNÍHO ROZHODNUTÍ A STAVEBNÍHO POVOLENÍ</w:t>
      </w:r>
    </w:p>
    <w:p w14:paraId="646E016B" w14:textId="77777777" w:rsidR="000A3971" w:rsidRDefault="000A3971"/>
    <w:p w14:paraId="6B396193" w14:textId="77777777" w:rsidR="000A3971" w:rsidRPr="00FB3BA6" w:rsidRDefault="000A3971" w:rsidP="00FB3BA6">
      <w:pPr>
        <w:pStyle w:val="Podnadpis"/>
        <w:rPr>
          <w:rStyle w:val="Siln"/>
        </w:rPr>
      </w:pPr>
      <w:r w:rsidRPr="00FB3BA6">
        <w:rPr>
          <w:rStyle w:val="Siln"/>
        </w:rPr>
        <w:fldChar w:fldCharType="begin"/>
      </w:r>
      <w:r w:rsidRPr="00FB3BA6">
        <w:rPr>
          <w:rStyle w:val="Siln"/>
        </w:rPr>
        <w:instrText xml:space="preserve"> TOC \o "1-1" \n \h \z \u </w:instrText>
      </w:r>
      <w:r w:rsidRPr="00FB3BA6">
        <w:rPr>
          <w:rStyle w:val="Siln"/>
        </w:rPr>
        <w:fldChar w:fldCharType="separate"/>
      </w:r>
      <w:hyperlink w:anchor="_Toc35505972" w:history="1">
        <w:r w:rsidRPr="00FB3BA6">
          <w:rPr>
            <w:rStyle w:val="Siln"/>
          </w:rPr>
          <w:t>A Průvodní zpráva</w:t>
        </w:r>
      </w:hyperlink>
    </w:p>
    <w:p w14:paraId="13614056" w14:textId="77777777" w:rsidR="000A3971" w:rsidRPr="00FB3BA6" w:rsidRDefault="0026365B" w:rsidP="00FB3BA6">
      <w:pPr>
        <w:pStyle w:val="Podnadpis"/>
        <w:rPr>
          <w:rStyle w:val="Siln"/>
        </w:rPr>
      </w:pPr>
      <w:hyperlink w:anchor="_Toc35505973" w:history="1">
        <w:r w:rsidR="000A3971" w:rsidRPr="00FB3BA6">
          <w:rPr>
            <w:rStyle w:val="Siln"/>
          </w:rPr>
          <w:t>B Souhrnná technická zpráva</w:t>
        </w:r>
      </w:hyperlink>
    </w:p>
    <w:p w14:paraId="14EDE781" w14:textId="77777777" w:rsidR="000A3971" w:rsidRPr="00FB3BA6" w:rsidRDefault="0026365B" w:rsidP="00FB3BA6">
      <w:pPr>
        <w:pStyle w:val="Podnadpis"/>
        <w:rPr>
          <w:rStyle w:val="Siln"/>
        </w:rPr>
      </w:pPr>
      <w:hyperlink w:anchor="_Toc35505974" w:history="1">
        <w:r w:rsidR="000A3971" w:rsidRPr="00FB3BA6">
          <w:rPr>
            <w:rStyle w:val="Siln"/>
          </w:rPr>
          <w:t>C Situační výkresy</w:t>
        </w:r>
      </w:hyperlink>
    </w:p>
    <w:p w14:paraId="05D7058D" w14:textId="77777777" w:rsidR="000A3971" w:rsidRPr="00FB3BA6" w:rsidRDefault="0026365B" w:rsidP="00FB3BA6">
      <w:pPr>
        <w:pStyle w:val="Podnadpis"/>
        <w:rPr>
          <w:rStyle w:val="Siln"/>
        </w:rPr>
      </w:pPr>
      <w:hyperlink w:anchor="_Toc35505975" w:history="1">
        <w:r w:rsidR="000A3971" w:rsidRPr="00FB3BA6">
          <w:rPr>
            <w:rStyle w:val="Siln"/>
          </w:rPr>
          <w:t>D Dokumentace objektů a technických a technologických zařízení</w:t>
        </w:r>
      </w:hyperlink>
    </w:p>
    <w:p w14:paraId="24FCA2DA" w14:textId="77777777" w:rsidR="00FB3BA6" w:rsidRDefault="000A3971" w:rsidP="00FB3BA6">
      <w:pPr>
        <w:pStyle w:val="Podnadpis"/>
        <w:rPr>
          <w:rStyle w:val="Siln"/>
        </w:rPr>
      </w:pPr>
      <w:r w:rsidRPr="00FB3BA6">
        <w:rPr>
          <w:rStyle w:val="Siln"/>
        </w:rPr>
        <w:fldChar w:fldCharType="end"/>
      </w:r>
    </w:p>
    <w:p w14:paraId="0B005A9E" w14:textId="77777777" w:rsidR="00FB3BA6" w:rsidRPr="00FB3BA6" w:rsidRDefault="00603E96" w:rsidP="00FB3BA6">
      <w:pPr>
        <w:pStyle w:val="Podnadpis"/>
      </w:pPr>
      <w:r>
        <w:br w:type="page"/>
      </w:r>
    </w:p>
    <w:p w14:paraId="27A11593" w14:textId="77777777" w:rsidR="00603E96" w:rsidRDefault="00603E96" w:rsidP="00603E96">
      <w:pPr>
        <w:pStyle w:val="Nadpis1"/>
      </w:pPr>
      <w:bookmarkStart w:id="1" w:name="_Toc35505946"/>
      <w:bookmarkStart w:id="2" w:name="_Toc35505972"/>
      <w:r>
        <w:lastRenderedPageBreak/>
        <w:t>A Průvodní zpráva</w:t>
      </w:r>
      <w:bookmarkEnd w:id="1"/>
      <w:bookmarkEnd w:id="2"/>
    </w:p>
    <w:p w14:paraId="69C56864" w14:textId="77777777" w:rsidR="00603E96" w:rsidRDefault="00603E96" w:rsidP="00603E96">
      <w:pPr>
        <w:pStyle w:val="Nadpis2"/>
      </w:pPr>
      <w:r>
        <w:t>A.1 Identifikační údaje</w:t>
      </w:r>
    </w:p>
    <w:p w14:paraId="5542A2D0" w14:textId="77777777" w:rsidR="00603E96" w:rsidRDefault="00603E96" w:rsidP="00603E96">
      <w:pPr>
        <w:pStyle w:val="Nadpis3"/>
      </w:pPr>
      <w:r>
        <w:t>A.1.1 Údaje o stavbě</w:t>
      </w:r>
    </w:p>
    <w:p w14:paraId="786CE146" w14:textId="2AB2814F" w:rsidR="00603E96" w:rsidRDefault="00603E96" w:rsidP="00603E96">
      <w:pPr>
        <w:pStyle w:val="Nadpis4"/>
      </w:pPr>
      <w:r>
        <w:t>a) název stavby,</w:t>
      </w:r>
    </w:p>
    <w:p w14:paraId="1D176A66" w14:textId="1B6B43CF" w:rsidR="005656EA" w:rsidRPr="005656EA" w:rsidRDefault="005656EA" w:rsidP="005656EA">
      <w:r>
        <w:t xml:space="preserve">Oprava střechy budovy </w:t>
      </w:r>
      <w:proofErr w:type="spellStart"/>
      <w:r>
        <w:t>MěÚ</w:t>
      </w:r>
      <w:proofErr w:type="spellEnd"/>
      <w:r>
        <w:t>, Žižkova 227/1, Žďár nad Sázavou, před instalací solárních panelů (FVE)</w:t>
      </w:r>
    </w:p>
    <w:p w14:paraId="040B20DC" w14:textId="3A59D266" w:rsidR="00603E96" w:rsidRDefault="00603E96" w:rsidP="00603E96">
      <w:pPr>
        <w:pStyle w:val="Nadpis4"/>
      </w:pPr>
      <w:r>
        <w:t>b) místo stavby (adresa, čísla popisná, katastrální území, parcelní čísla pozemků),</w:t>
      </w:r>
    </w:p>
    <w:p w14:paraId="22E96F12" w14:textId="7056BB1C" w:rsidR="005656EA" w:rsidRPr="005656EA" w:rsidRDefault="005656EA" w:rsidP="005656EA">
      <w:r>
        <w:t>Žižkova 227/1, Žďár nad Sázavou</w:t>
      </w:r>
    </w:p>
    <w:p w14:paraId="39F85716" w14:textId="4A551C81" w:rsidR="00603E96" w:rsidRDefault="00603E96" w:rsidP="00603E96">
      <w:pPr>
        <w:pStyle w:val="Nadpis4"/>
      </w:pPr>
      <w:r>
        <w:t xml:space="preserve">c) předmět projektové </w:t>
      </w:r>
      <w:r w:rsidR="00FB3BA6">
        <w:t>dokumentace – nová</w:t>
      </w:r>
      <w:r>
        <w:t xml:space="preserve"> stavba nebo změna dokončené stavby, trvalá nebo dočasná stavba, účel užívání stavby.</w:t>
      </w:r>
    </w:p>
    <w:p w14:paraId="3E335A1A" w14:textId="285A4A46" w:rsidR="005656EA" w:rsidRPr="005656EA" w:rsidRDefault="005656EA" w:rsidP="005656EA">
      <w:r>
        <w:t>Změna dokončené stavby v podobě opravy střechy.</w:t>
      </w:r>
    </w:p>
    <w:p w14:paraId="0731C58E" w14:textId="77777777" w:rsidR="00603E96" w:rsidRDefault="00603E96" w:rsidP="00603E96">
      <w:pPr>
        <w:pStyle w:val="Nadpis3"/>
      </w:pPr>
      <w:r>
        <w:t>A.1.2 Údaje o stavebníkovi</w:t>
      </w:r>
    </w:p>
    <w:p w14:paraId="1B7494E8" w14:textId="77777777" w:rsidR="00603E96" w:rsidRDefault="00603E96" w:rsidP="00603E96">
      <w:pPr>
        <w:pStyle w:val="Nadpis4"/>
      </w:pPr>
      <w:r>
        <w:t>a) jméno, příjmení a místo trvalého pobytu (fyzická osoba) nebo</w:t>
      </w:r>
    </w:p>
    <w:p w14:paraId="62814439" w14:textId="77777777" w:rsidR="00603E96" w:rsidRDefault="00603E96" w:rsidP="00603E96">
      <w:pPr>
        <w:pStyle w:val="Nadpis4"/>
      </w:pPr>
      <w:r>
        <w:t>b) jméno, příjmení, obchodní firma, identifikační číslo osoby, místo podnikání (fyzická osoba podnikající, pokud záměr souvisí s její podnikatelskou činností) nebo</w:t>
      </w:r>
    </w:p>
    <w:p w14:paraId="1423248A" w14:textId="18D9BBAE" w:rsidR="00603E96" w:rsidRDefault="00603E96" w:rsidP="00603E96">
      <w:pPr>
        <w:pStyle w:val="Nadpis4"/>
      </w:pPr>
      <w:r>
        <w:t>c) obchodní firma nebo název, identifikační číslo osoby, adresa sídla (právnická osoba).</w:t>
      </w:r>
    </w:p>
    <w:p w14:paraId="7401CC16" w14:textId="6F3A0B96" w:rsidR="005656EA" w:rsidRPr="005656EA" w:rsidRDefault="005656EA" w:rsidP="005656EA">
      <w:pPr>
        <w:rPr>
          <w:rFonts w:cstheme="minorHAnsi"/>
          <w:color w:val="202124"/>
          <w:sz w:val="21"/>
          <w:szCs w:val="21"/>
          <w:shd w:val="clear" w:color="auto" w:fill="FFFFFF"/>
        </w:rPr>
      </w:pPr>
      <w:r>
        <w:t>Město Žďár nad Sázavou</w:t>
      </w:r>
      <w:r>
        <w:br/>
      </w:r>
      <w:r>
        <w:rPr>
          <w:rFonts w:cstheme="minorHAnsi"/>
          <w:color w:val="202124"/>
          <w:sz w:val="21"/>
          <w:szCs w:val="21"/>
          <w:shd w:val="clear" w:color="auto" w:fill="FFFFFF"/>
        </w:rPr>
        <w:t>Žižkova 227/1, 591 01 Žďár nad Sázavou</w:t>
      </w:r>
      <w:r>
        <w:rPr>
          <w:rFonts w:cstheme="minorHAnsi"/>
          <w:color w:val="202124"/>
          <w:sz w:val="21"/>
          <w:szCs w:val="21"/>
          <w:shd w:val="clear" w:color="auto" w:fill="FFFFFF"/>
        </w:rPr>
        <w:br/>
        <w:t xml:space="preserve">IČ: </w:t>
      </w:r>
      <w:r>
        <w:rPr>
          <w:rFonts w:cstheme="minorHAnsi"/>
          <w:color w:val="000000"/>
          <w:sz w:val="23"/>
          <w:szCs w:val="23"/>
          <w:shd w:val="clear" w:color="auto" w:fill="FFFFFF"/>
        </w:rPr>
        <w:t>00295841</w:t>
      </w:r>
    </w:p>
    <w:p w14:paraId="233D6FD7" w14:textId="77777777" w:rsidR="00603E96" w:rsidRDefault="00603E96" w:rsidP="00603E96">
      <w:pPr>
        <w:pStyle w:val="Nadpis3"/>
      </w:pPr>
      <w:r>
        <w:t>A.1.3 Údaje o zpracovateli projektové dokumentace</w:t>
      </w:r>
    </w:p>
    <w:p w14:paraId="06F85D4E" w14:textId="77777777" w:rsidR="009C100B" w:rsidRDefault="009C100B" w:rsidP="009C100B">
      <w:pPr>
        <w:pStyle w:val="Nadpis4"/>
      </w:pPr>
      <w:bookmarkStart w:id="3" w:name="_Hlk37064931"/>
      <w:r>
        <w:t>a) jméno, příjmení, obchodní firma, identifikační číslo osoby, místo podnikání (fyzická osoba podnikající) nebo obchodní firma nebo název, identifikační číslo osoby, adresa sídla (právnická osoba),</w:t>
      </w:r>
    </w:p>
    <w:p w14:paraId="012036C8" w14:textId="77777777" w:rsidR="009C100B" w:rsidRPr="002468D6" w:rsidRDefault="009C100B" w:rsidP="009C100B">
      <w:r>
        <w:t>Ing. Milan Pelikán</w:t>
      </w:r>
      <w:r>
        <w:br/>
        <w:t>IČ 18117422</w:t>
      </w:r>
      <w:r>
        <w:br/>
        <w:t>Lučiny 1186/1, 59101 Žďár nad Sázavou</w:t>
      </w:r>
    </w:p>
    <w:p w14:paraId="4BE24809" w14:textId="77777777" w:rsidR="009C100B" w:rsidRDefault="009C100B" w:rsidP="009C100B">
      <w:pPr>
        <w:pStyle w:val="Nadpis4"/>
      </w:pPr>
      <w: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42F24FA5" w14:textId="77777777" w:rsidR="009C100B" w:rsidRPr="002468D6" w:rsidRDefault="009C100B" w:rsidP="009C100B">
      <w:r>
        <w:t xml:space="preserve">Ing. Milan Pelikán – číslo autorizace 1001885, </w:t>
      </w:r>
      <w:r w:rsidRPr="008F7BCE">
        <w:t>autorizovaný inženýr pro pozemní stavby</w:t>
      </w:r>
    </w:p>
    <w:p w14:paraId="64E65218" w14:textId="77777777" w:rsidR="009C100B" w:rsidRDefault="009C100B" w:rsidP="009C100B">
      <w:pPr>
        <w:pStyle w:val="Nadpis4"/>
      </w:pPr>
      <w:r>
        <w:t>c)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72E844CC" w14:textId="20DB6A6A" w:rsidR="009C100B" w:rsidRDefault="009C100B" w:rsidP="009C100B">
      <w:r>
        <w:t>Ing. Milan Pelikán – číslo autorizace 1001885,</w:t>
      </w:r>
      <w:r w:rsidRPr="008F7BCE">
        <w:t xml:space="preserve"> autorizovaný inženýr pro pozemní stavby</w:t>
      </w:r>
      <w:r>
        <w:t xml:space="preserve"> </w:t>
      </w:r>
    </w:p>
    <w:p w14:paraId="1C8E1C2F" w14:textId="735AE821" w:rsidR="005656EA" w:rsidRPr="002468D6" w:rsidRDefault="005656EA" w:rsidP="009C100B">
      <w:r>
        <w:t>Martin Netolický</w:t>
      </w:r>
    </w:p>
    <w:bookmarkEnd w:id="3"/>
    <w:p w14:paraId="53A43D65" w14:textId="01883AA5" w:rsidR="00603E96" w:rsidRDefault="00603E96" w:rsidP="00603E96">
      <w:pPr>
        <w:pStyle w:val="Nadpis2"/>
      </w:pPr>
      <w:r>
        <w:t>A.2 Členění stavby na objekty a technická a technologická zařízení</w:t>
      </w:r>
    </w:p>
    <w:p w14:paraId="623E7AC5" w14:textId="368AF588" w:rsidR="005656EA" w:rsidRPr="005656EA" w:rsidRDefault="005656EA" w:rsidP="005656EA">
      <w:r>
        <w:t>Bez členění.</w:t>
      </w:r>
    </w:p>
    <w:p w14:paraId="5ED42C1F" w14:textId="0BFA4158" w:rsidR="00603E96" w:rsidRDefault="00603E96" w:rsidP="00603E96">
      <w:pPr>
        <w:pStyle w:val="Nadpis2"/>
      </w:pPr>
      <w:r>
        <w:t>A.3 Seznam vstupních podkladů</w:t>
      </w:r>
    </w:p>
    <w:p w14:paraId="0CAD98B3" w14:textId="20B492BE" w:rsidR="00603E96" w:rsidRDefault="005656EA">
      <w:r>
        <w:t>Fotodokumentace</w:t>
      </w:r>
      <w:r>
        <w:br/>
        <w:t>Původní dokumentace stavby</w:t>
      </w:r>
      <w:r>
        <w:br/>
        <w:t>Zadání investora</w:t>
      </w:r>
    </w:p>
    <w:p w14:paraId="7AC7D308" w14:textId="77777777" w:rsidR="00603E96" w:rsidRDefault="00603E96" w:rsidP="00603E96">
      <w:pPr>
        <w:pStyle w:val="Nadpis1"/>
      </w:pPr>
      <w:bookmarkStart w:id="4" w:name="_Toc35505947"/>
      <w:bookmarkStart w:id="5" w:name="_Toc35505973"/>
      <w:r>
        <w:lastRenderedPageBreak/>
        <w:t>B Souhrnná technická zpráva</w:t>
      </w:r>
      <w:bookmarkEnd w:id="4"/>
      <w:bookmarkEnd w:id="5"/>
    </w:p>
    <w:p w14:paraId="5EF7C919" w14:textId="77777777" w:rsidR="00603E96" w:rsidRDefault="00603E96" w:rsidP="00603E96">
      <w:pPr>
        <w:pStyle w:val="Nadpis2"/>
      </w:pPr>
      <w:r>
        <w:t>B.1 Popis území stavby</w:t>
      </w:r>
    </w:p>
    <w:p w14:paraId="62EAB333" w14:textId="45208777" w:rsidR="00603E96" w:rsidRDefault="00603E96" w:rsidP="00603E96">
      <w:pPr>
        <w:pStyle w:val="Nadpis3"/>
      </w:pPr>
      <w:r>
        <w:t>a) charakteristika území a stavebního pozemku, zastavěné území a nezastavěné území, soulad navrhované stavby s charakterem území, dosavadní využití a zastavěnost území,</w:t>
      </w:r>
    </w:p>
    <w:p w14:paraId="0BF9C2D7" w14:textId="023AA614" w:rsidR="005656EA" w:rsidRPr="005656EA" w:rsidRDefault="005656EA" w:rsidP="005656EA">
      <w:r>
        <w:t>Stavba se nachází v zastavěném území města Žďár nad Sázavou. Řešené území se nachází v oblasti CHKO Žďárské vrchy, v městě Žďár nad Sázavou bez vlivu</w:t>
      </w:r>
    </w:p>
    <w:p w14:paraId="60E993AD" w14:textId="77777777" w:rsidR="00603E96" w:rsidRDefault="00603E96" w:rsidP="00603E96">
      <w:pPr>
        <w:pStyle w:val="Nadpis3"/>
      </w:pPr>
      <w:r>
        <w:t>b) údaje o souladu u s územním rozhodnutím nebo regulačním plánem nebo veřejnoprávní smlouvou územní rozhodnutí nahrazující anebo územním souhlasem,</w:t>
      </w:r>
    </w:p>
    <w:p w14:paraId="7BD3401E" w14:textId="77777777" w:rsidR="00603E96" w:rsidRDefault="00603E96" w:rsidP="00603E96">
      <w:pPr>
        <w:pStyle w:val="Nadpis3"/>
      </w:pPr>
      <w:r>
        <w:t>c) údaje o souladu s územně plánovací dokumentací, v případě stavebních úprav podmiňujících změnu v užívání stavby,</w:t>
      </w:r>
    </w:p>
    <w:p w14:paraId="724FAACB" w14:textId="77859DD1" w:rsidR="00603E96" w:rsidRDefault="00603E96" w:rsidP="00603E96">
      <w:pPr>
        <w:pStyle w:val="Nadpis3"/>
      </w:pPr>
      <w:r>
        <w:t>d) informace o vydaných rozhodnutích o povolení výjimky z obecných požadavků na využívání území,</w:t>
      </w:r>
    </w:p>
    <w:p w14:paraId="5C044EFD" w14:textId="357A363A" w:rsidR="00974CAA" w:rsidRPr="00974CAA" w:rsidRDefault="00974CAA" w:rsidP="00974CAA">
      <w:r>
        <w:t>Výjimky nebyly stanoveny</w:t>
      </w:r>
    </w:p>
    <w:p w14:paraId="75581D29" w14:textId="2C7F24DD" w:rsidR="00603E96" w:rsidRDefault="00603E96" w:rsidP="00603E96">
      <w:pPr>
        <w:pStyle w:val="Nadpis3"/>
      </w:pPr>
      <w:r>
        <w:t>e) informace o tom, zda a v jakých částech dokumentace jsou zohledněny podmínky závazných stanovisek dotčených orgánů,</w:t>
      </w:r>
    </w:p>
    <w:p w14:paraId="24B60B4D" w14:textId="117E9CD2" w:rsidR="00974CAA" w:rsidRPr="00974CAA" w:rsidRDefault="00974CAA" w:rsidP="00974CAA">
      <w:r>
        <w:t>Požadavky dotčených orgánů státní správy budou splněny. Jejich vyjádření bude součástí dokladové části PD a jejich podmínky budou akceptovány</w:t>
      </w:r>
    </w:p>
    <w:p w14:paraId="5063B1FE" w14:textId="77777777" w:rsidR="00603E96" w:rsidRDefault="00603E96" w:rsidP="00603E96">
      <w:pPr>
        <w:pStyle w:val="Nadpis3"/>
      </w:pPr>
      <w:r>
        <w:t xml:space="preserve">f) výčet a závěry provedených průzkumů a </w:t>
      </w:r>
      <w:r w:rsidR="00FB3BA6">
        <w:t>rozborů – geologický</w:t>
      </w:r>
      <w:r>
        <w:t xml:space="preserve"> průzkum, hydrogeologický průzkum, stavebně historický průzkum apod.,</w:t>
      </w:r>
    </w:p>
    <w:p w14:paraId="1BB0401B" w14:textId="19AFEB33" w:rsidR="00603E96" w:rsidRDefault="00603E96" w:rsidP="00603E96">
      <w:pPr>
        <w:pStyle w:val="Nadpis3"/>
      </w:pPr>
      <w:r>
        <w:t>g) ochrana území podle jiných právních předpisů1),</w:t>
      </w:r>
    </w:p>
    <w:p w14:paraId="0CDEB01D" w14:textId="58A9DCB1" w:rsidR="00974CAA" w:rsidRPr="00974CAA" w:rsidRDefault="00974CAA" w:rsidP="00974CAA">
      <w:r>
        <w:t>Stavba se nachází v CHKO Žďárské vrchy</w:t>
      </w:r>
    </w:p>
    <w:p w14:paraId="539815B0" w14:textId="07846612" w:rsidR="00603E96" w:rsidRDefault="00603E96" w:rsidP="00603E96">
      <w:pPr>
        <w:pStyle w:val="Nadpis3"/>
      </w:pPr>
      <w:r>
        <w:t>h) poloha vzhledem k záplavovému území, poddolovanému území apod.,</w:t>
      </w:r>
    </w:p>
    <w:p w14:paraId="7D4C6600" w14:textId="770F13E9" w:rsidR="00974CAA" w:rsidRPr="00974CAA" w:rsidRDefault="00974CAA" w:rsidP="00974CAA">
      <w:r>
        <w:t>Stavba se nenachází v záplavovém území.</w:t>
      </w:r>
    </w:p>
    <w:p w14:paraId="0C84DE87" w14:textId="25D39166" w:rsidR="00603E96" w:rsidRDefault="00603E96" w:rsidP="00974CAA">
      <w:pPr>
        <w:pStyle w:val="Nadpis3"/>
        <w:numPr>
          <w:ilvl w:val="0"/>
          <w:numId w:val="2"/>
        </w:numPr>
      </w:pPr>
      <w:r>
        <w:t>vliv stavby na okolní stavby a pozemky, ochrana okolí, vliv stavby na odtokové poměry v území,</w:t>
      </w:r>
    </w:p>
    <w:p w14:paraId="5EB0204A" w14:textId="2E87674B" w:rsidR="00974CAA" w:rsidRPr="00974CAA" w:rsidRDefault="00974CAA" w:rsidP="00974CAA">
      <w:r>
        <w:t>Při provádění stavby vzniknou pouze běžné, nijak závažné negativní účinky na okolí. Nečistota na místních komunikacích bude odstraňována pravidelným úklidem po skončení stavebních prací. Při stavebních pracích nevznikají žádné škodliviny nebo zvláštní odpadní látky. S případným nebezpečným odpadem bude na staveništi nakládáno podle zákona, nebude zde skladován a bude okamžitě odvezen k ekologické likvidaci na příslušné místo. Odpadní materiál ze staveniště (obaly, zbytky stavebních materiálů) bude důsledně roztříděn: materiál neinertní povahy (sklo, živičné lepenky, …) bude roztříděn a uložen v souladu se zákonnými předpisy o nakládání s odpady, kovové části budou odvezeny do sběrných surovin</w:t>
      </w:r>
    </w:p>
    <w:p w14:paraId="60598F7F" w14:textId="5AA9CDEE" w:rsidR="00603E96" w:rsidRDefault="00603E96" w:rsidP="00603E96">
      <w:pPr>
        <w:pStyle w:val="Nadpis3"/>
      </w:pPr>
      <w:r>
        <w:t>j) požadavky na asanace, demolice, kácení dřevin,</w:t>
      </w:r>
    </w:p>
    <w:p w14:paraId="3F4E0086" w14:textId="334A87D2" w:rsidR="00974CAA" w:rsidRPr="00974CAA" w:rsidRDefault="00974CAA" w:rsidP="00974CAA">
      <w:r>
        <w:t>Dojde k odstranění stávající střešní krytiny a k potřebné části bednění stávající konstrukce.</w:t>
      </w:r>
    </w:p>
    <w:p w14:paraId="66E2ECA7" w14:textId="4D495257" w:rsidR="00603E96" w:rsidRDefault="00603E96" w:rsidP="00603E96">
      <w:pPr>
        <w:pStyle w:val="Nadpis3"/>
      </w:pPr>
      <w:r>
        <w:t>k) požadavky na maximální dočasné a trvalé zábory zemědělského půdního fondu nebo pozemků určených k plnění funkce lesa,</w:t>
      </w:r>
    </w:p>
    <w:p w14:paraId="10E89F49" w14:textId="48B1B09E" w:rsidR="00974CAA" w:rsidRPr="00974CAA" w:rsidRDefault="00974CAA" w:rsidP="00974CAA">
      <w:r>
        <w:t>Nejsou.</w:t>
      </w:r>
    </w:p>
    <w:p w14:paraId="2A9DA3A0" w14:textId="63D1669A" w:rsidR="00603E96" w:rsidRDefault="00603E96" w:rsidP="00603E96">
      <w:pPr>
        <w:pStyle w:val="Nadpis3"/>
      </w:pPr>
      <w:r>
        <w:lastRenderedPageBreak/>
        <w:t xml:space="preserve">l) územně technické </w:t>
      </w:r>
      <w:r w:rsidR="00FB3BA6">
        <w:t>podmínky – zejména</w:t>
      </w:r>
      <w:r>
        <w:t xml:space="preserve"> možnost napojení na stávající dopravní a technickou infrastrukturu, možnost bezbariérového přístupu k navrhované stavbě,</w:t>
      </w:r>
    </w:p>
    <w:p w14:paraId="735A0D8A" w14:textId="2CD0A3D2" w:rsidR="00974CAA" w:rsidRPr="00974CAA" w:rsidRDefault="00974CAA" w:rsidP="00974CAA">
      <w:proofErr w:type="gramStart"/>
      <w:r>
        <w:t>Neřeší</w:t>
      </w:r>
      <w:proofErr w:type="gramEnd"/>
      <w:r>
        <w:t xml:space="preserve"> se.</w:t>
      </w:r>
    </w:p>
    <w:p w14:paraId="7C9B0C9C" w14:textId="5B297199" w:rsidR="00603E96" w:rsidRDefault="00603E96" w:rsidP="00603E96">
      <w:pPr>
        <w:pStyle w:val="Nadpis3"/>
      </w:pPr>
      <w:r>
        <w:t>m) věcné a časové vazby stavby, podmiňující, vyvolané, související investice,</w:t>
      </w:r>
    </w:p>
    <w:p w14:paraId="5FF7F144" w14:textId="1864FDAA" w:rsidR="00974CAA" w:rsidRPr="00974CAA" w:rsidRDefault="00974CAA" w:rsidP="00974CAA">
      <w:r>
        <w:t>Nejsou.</w:t>
      </w:r>
    </w:p>
    <w:p w14:paraId="633FB48E" w14:textId="188AAF5C" w:rsidR="00603E96" w:rsidRDefault="00603E96" w:rsidP="00603E96">
      <w:pPr>
        <w:pStyle w:val="Nadpis3"/>
      </w:pPr>
      <w:r>
        <w:t>n) seznam pozemků podle katastru nemovitostí, na kterých se stavba provádí,</w:t>
      </w:r>
    </w:p>
    <w:p w14:paraId="4932A5F0" w14:textId="2D433B48" w:rsidR="00F60606" w:rsidRPr="00B33AE4" w:rsidRDefault="00F60606" w:rsidP="00F60606">
      <w:pPr>
        <w:rPr>
          <w:vertAlign w:val="superscript"/>
        </w:rPr>
      </w:pPr>
      <w:r>
        <w:t xml:space="preserve">P.Č. 1135 – </w:t>
      </w:r>
      <w:hyperlink r:id="rId8" w:history="1">
        <w:r w:rsidR="00B33AE4" w:rsidRPr="00B33AE4">
          <w:rPr>
            <w:rStyle w:val="Hypertextovodkaz"/>
            <w:rFonts w:ascii="Segoe UI" w:hAnsi="Segoe UI" w:cs="Segoe UI"/>
            <w:color w:val="auto"/>
            <w:sz w:val="20"/>
            <w:szCs w:val="20"/>
            <w:u w:val="none"/>
            <w:bdr w:val="none" w:sz="0" w:space="0" w:color="auto" w:frame="1"/>
            <w:shd w:val="clear" w:color="auto" w:fill="EEEEEE"/>
          </w:rPr>
          <w:t>Město Žďár [795232]</w:t>
        </w:r>
      </w:hyperlink>
      <w:r w:rsidR="00B33AE4">
        <w:t xml:space="preserve">; druh pozemku – zastavěná plocha nádvoří; vlastnické </w:t>
      </w:r>
      <w:proofErr w:type="gramStart"/>
      <w:r w:rsidR="00B33AE4">
        <w:t>právo -</w:t>
      </w:r>
      <w:r w:rsidR="00B33AE4">
        <w:rPr>
          <w:rFonts w:ascii="Segoe UI" w:hAnsi="Segoe UI" w:cs="Segoe UI"/>
          <w:color w:val="000000"/>
          <w:sz w:val="20"/>
          <w:szCs w:val="20"/>
          <w:shd w:val="clear" w:color="auto" w:fill="FEFEFE"/>
        </w:rPr>
        <w:t>Město</w:t>
      </w:r>
      <w:proofErr w:type="gramEnd"/>
      <w:r w:rsidR="00B33AE4">
        <w:rPr>
          <w:rFonts w:ascii="Segoe UI" w:hAnsi="Segoe UI" w:cs="Segoe UI"/>
          <w:color w:val="000000"/>
          <w:sz w:val="20"/>
          <w:szCs w:val="20"/>
          <w:shd w:val="clear" w:color="auto" w:fill="FEFEFE"/>
        </w:rPr>
        <w:t xml:space="preserve"> Žďár nad Sázavou, Žižkova 227/1, Žďár nad Sázavou 1, 59101 Žďár nad Sázavou; výměra – 1777 m</w:t>
      </w:r>
      <w:r w:rsidR="00B33AE4">
        <w:rPr>
          <w:rFonts w:ascii="Segoe UI" w:hAnsi="Segoe UI" w:cs="Segoe UI"/>
          <w:color w:val="000000"/>
          <w:sz w:val="20"/>
          <w:szCs w:val="20"/>
          <w:shd w:val="clear" w:color="auto" w:fill="FEFEFE"/>
          <w:vertAlign w:val="superscript"/>
        </w:rPr>
        <w:t>2</w:t>
      </w:r>
    </w:p>
    <w:p w14:paraId="1DFE9D68" w14:textId="77777777" w:rsidR="00603E96" w:rsidRDefault="00603E96" w:rsidP="00603E96">
      <w:pPr>
        <w:pStyle w:val="Nadpis3"/>
      </w:pPr>
      <w:r>
        <w:t>o) seznam pozemků podle katastru nemovitostí, na kterých vznikne ochranné nebo bezpečnostní pásmo.</w:t>
      </w:r>
    </w:p>
    <w:p w14:paraId="4BE94EE3" w14:textId="368F386D" w:rsidR="00603E96" w:rsidRDefault="00B33AE4" w:rsidP="00603E96">
      <w:r>
        <w:t>Nejsou.</w:t>
      </w:r>
    </w:p>
    <w:p w14:paraId="50842578" w14:textId="77777777" w:rsidR="00603E96" w:rsidRDefault="00603E96" w:rsidP="00603E96">
      <w:pPr>
        <w:pStyle w:val="Nadpis2"/>
      </w:pPr>
      <w:r>
        <w:t>B.2 Celkový popis stavby</w:t>
      </w:r>
    </w:p>
    <w:p w14:paraId="789E3F9C" w14:textId="77777777" w:rsidR="00603E96" w:rsidRDefault="00603E96" w:rsidP="006B19FA">
      <w:pPr>
        <w:pStyle w:val="Nadpis3"/>
      </w:pPr>
      <w:r>
        <w:t>B.2.1 Základní charakteristika stavby a jejího užívání</w:t>
      </w:r>
    </w:p>
    <w:p w14:paraId="69FB4DC3" w14:textId="2296AE7D" w:rsidR="00603E96" w:rsidRDefault="00603E96" w:rsidP="006B19FA">
      <w:pPr>
        <w:pStyle w:val="Nadpis4"/>
      </w:pPr>
      <w:r>
        <w:t>a) nová stavba nebo změna dokončené stavby; u změny stavby údaje o jejich současném stavu, závěry stavebně technického, případně stavebně historického průzkumu a výsledky statického posouzení nosných konstrukcí,</w:t>
      </w:r>
    </w:p>
    <w:p w14:paraId="09B0BFF0" w14:textId="242BCBE4" w:rsidR="003E267F" w:rsidRPr="003E267F" w:rsidRDefault="003E267F" w:rsidP="003E267F">
      <w:r>
        <w:t>Jedná se o opravu stávajícího střešního pláště, z důvodů nedokonalé těsnosti a předpokládané nové instalace panelů FVE. Nový střešní plášť bude staticky vyhovovat novému zatížení.</w:t>
      </w:r>
    </w:p>
    <w:p w14:paraId="68E3290C" w14:textId="3F39A506" w:rsidR="00603E96" w:rsidRDefault="00603E96" w:rsidP="006B19FA">
      <w:pPr>
        <w:pStyle w:val="Nadpis4"/>
      </w:pPr>
      <w:r>
        <w:t>b) účel užívání stavby,</w:t>
      </w:r>
    </w:p>
    <w:p w14:paraId="217C9DB0" w14:textId="1DDFFB78" w:rsidR="003E267F" w:rsidRPr="003E267F" w:rsidRDefault="003E267F" w:rsidP="003E267F">
      <w:r>
        <w:t xml:space="preserve">Stavba </w:t>
      </w:r>
      <w:proofErr w:type="gramStart"/>
      <w:r>
        <w:t>slouží</w:t>
      </w:r>
      <w:proofErr w:type="gramEnd"/>
      <w:r>
        <w:t xml:space="preserve"> jako městský úřad Žďár nad Sázavou.</w:t>
      </w:r>
    </w:p>
    <w:p w14:paraId="6DAAB12F" w14:textId="34BEE989" w:rsidR="00603E96" w:rsidRDefault="00603E96" w:rsidP="006B19FA">
      <w:pPr>
        <w:pStyle w:val="Nadpis4"/>
      </w:pPr>
      <w:r>
        <w:t>c) trvalá nebo dočasná stavba,</w:t>
      </w:r>
    </w:p>
    <w:p w14:paraId="1B11F66D" w14:textId="51F7BFD2" w:rsidR="003E267F" w:rsidRPr="003E267F" w:rsidRDefault="003E267F" w:rsidP="003E267F">
      <w:r>
        <w:t>Jedná se o stavbu trvalou.</w:t>
      </w:r>
    </w:p>
    <w:p w14:paraId="485C53A1" w14:textId="2886B701" w:rsidR="00603E96" w:rsidRDefault="00603E96" w:rsidP="006B19FA">
      <w:pPr>
        <w:pStyle w:val="Nadpis4"/>
      </w:pPr>
      <w:r>
        <w:t>d) informace o vydaných rozhodnutích o povolení výjimky z technických požadavků na stavby a technických požadavků zabezpečujících bezbariérové užívání stavby,</w:t>
      </w:r>
    </w:p>
    <w:p w14:paraId="3EB6E35D" w14:textId="093D2F18" w:rsidR="003E267F" w:rsidRPr="003E267F" w:rsidRDefault="003E267F" w:rsidP="003E267F">
      <w:r>
        <w:t>Nejsou.</w:t>
      </w:r>
    </w:p>
    <w:p w14:paraId="1EFB2F48" w14:textId="20E43A71" w:rsidR="003E267F" w:rsidRDefault="00603E96" w:rsidP="006B19FA">
      <w:pPr>
        <w:pStyle w:val="Nadpis4"/>
      </w:pPr>
      <w:r>
        <w:t>e) informace o tom, zda a v jakých částech dokumentace jsou zohledněny podmínky závazných stanovisek dotčených orgánů,</w:t>
      </w:r>
    </w:p>
    <w:p w14:paraId="6EA2CEC0" w14:textId="191B3E35" w:rsidR="003E267F" w:rsidRPr="003E267F" w:rsidRDefault="003E267F" w:rsidP="003E267F">
      <w:r>
        <w:t>Požadavky dotčených orgánů státní správy budou splněny. Jejich vyjádření bude součástí dokladové části PD a jejich podmínky budou akceptovány.</w:t>
      </w:r>
    </w:p>
    <w:p w14:paraId="5E708245" w14:textId="1BBF1614" w:rsidR="00603E96" w:rsidRDefault="00603E96" w:rsidP="006B19FA">
      <w:pPr>
        <w:pStyle w:val="Nadpis4"/>
      </w:pPr>
      <w:r>
        <w:t>f) ochrana stavby podle jiných právních předpisů1),</w:t>
      </w:r>
    </w:p>
    <w:p w14:paraId="0CBEAE1F" w14:textId="202B1DE2" w:rsidR="003E267F" w:rsidRPr="003E267F" w:rsidRDefault="003E267F" w:rsidP="003E267F">
      <w:r>
        <w:t>Stavba se nachází v CHKO Žďárské vrchy</w:t>
      </w:r>
    </w:p>
    <w:p w14:paraId="1D426A4F" w14:textId="31262837" w:rsidR="00603E96" w:rsidRDefault="00603E96" w:rsidP="006B19FA">
      <w:pPr>
        <w:pStyle w:val="Nadpis4"/>
      </w:pPr>
      <w:r>
        <w:t xml:space="preserve">g) navrhované parametry </w:t>
      </w:r>
      <w:r w:rsidR="00FB3BA6">
        <w:t>stavby – zastavěná</w:t>
      </w:r>
      <w:r>
        <w:t xml:space="preserve"> plocha, obestavěný prostor, užitná plocha, počet funkčních jednotek a jejich velikosti apod.,</w:t>
      </w:r>
    </w:p>
    <w:p w14:paraId="1FE199E7" w14:textId="1B64E6F8" w:rsidR="003E267F" w:rsidRPr="003E267F" w:rsidRDefault="003E267F" w:rsidP="003E267F">
      <w:r>
        <w:t xml:space="preserve">Parametry stavby </w:t>
      </w:r>
      <w:r w:rsidR="00B33AE4">
        <w:t>zůstávají stávající.</w:t>
      </w:r>
    </w:p>
    <w:p w14:paraId="17F518FE" w14:textId="32D0336A" w:rsidR="00603E96" w:rsidRDefault="00603E96" w:rsidP="006B19FA">
      <w:pPr>
        <w:pStyle w:val="Nadpis4"/>
      </w:pPr>
      <w:r>
        <w:t xml:space="preserve">h) základní bilance </w:t>
      </w:r>
      <w:r w:rsidR="00FB3BA6">
        <w:t>stavby – potřeby</w:t>
      </w:r>
      <w:r>
        <w:t xml:space="preserve"> a spotřeby médií a hmot, hospodaření s dešťovou vodou, celkové produkované množství a druhy odpadů a emisí, třída energetické náročnosti budov apod.,</w:t>
      </w:r>
    </w:p>
    <w:p w14:paraId="1B224BE1" w14:textId="16CA9718" w:rsidR="003E267F" w:rsidRPr="003E267F" w:rsidRDefault="003E267F" w:rsidP="003E267F">
      <w:r>
        <w:t>Zůstává stávající.</w:t>
      </w:r>
    </w:p>
    <w:p w14:paraId="30CC75E8" w14:textId="75133ECB" w:rsidR="00603E96" w:rsidRDefault="00603E96" w:rsidP="006B19FA">
      <w:pPr>
        <w:pStyle w:val="Nadpis4"/>
      </w:pPr>
      <w:r>
        <w:t xml:space="preserve">i) základní předpoklady </w:t>
      </w:r>
      <w:r w:rsidR="00FB3BA6">
        <w:t>výstavby – časové</w:t>
      </w:r>
      <w:r>
        <w:t xml:space="preserve"> údaje o realizaci stavby, členění na etapy,</w:t>
      </w:r>
    </w:p>
    <w:p w14:paraId="7E5CF218" w14:textId="41FADC5B" w:rsidR="003E267F" w:rsidRPr="003E267F" w:rsidRDefault="003E267F" w:rsidP="003E267F">
      <w:r>
        <w:t>Bez členění na etapy.</w:t>
      </w:r>
    </w:p>
    <w:p w14:paraId="2ED41083" w14:textId="77777777" w:rsidR="00603E96" w:rsidRDefault="00603E96" w:rsidP="006B19FA">
      <w:pPr>
        <w:pStyle w:val="Nadpis4"/>
      </w:pPr>
      <w:r>
        <w:lastRenderedPageBreak/>
        <w:t>j) orientační náklady stavby.</w:t>
      </w:r>
    </w:p>
    <w:p w14:paraId="06D79AC3" w14:textId="7246D70E" w:rsidR="00DE5DFB" w:rsidRPr="003E267F" w:rsidRDefault="00DE5DFB" w:rsidP="00DE5DFB">
      <w:r>
        <w:t>5</w:t>
      </w:r>
      <w:r w:rsidR="007E2FBD">
        <w:t>. 680 tis. Vč. DPH</w:t>
      </w:r>
    </w:p>
    <w:p w14:paraId="50953323" w14:textId="77777777" w:rsidR="00DE5DFB" w:rsidRPr="00DE5DFB" w:rsidRDefault="00DE5DFB" w:rsidP="00DE5DFB"/>
    <w:p w14:paraId="188A3328" w14:textId="77777777" w:rsidR="00603E96" w:rsidRDefault="00603E96" w:rsidP="006B19FA">
      <w:pPr>
        <w:pStyle w:val="Nadpis3"/>
      </w:pPr>
      <w:r>
        <w:t>B.2.2 Celkové urbanistické a architektonické řešení</w:t>
      </w:r>
    </w:p>
    <w:p w14:paraId="08D9368A" w14:textId="4FE4624E" w:rsidR="00603E96" w:rsidRDefault="00603E96" w:rsidP="006B19FA">
      <w:pPr>
        <w:pStyle w:val="Nadpis4"/>
      </w:pPr>
      <w:r>
        <w:t xml:space="preserve">a) </w:t>
      </w:r>
      <w:r w:rsidR="00FB3BA6">
        <w:t>urbanismus – územní</w:t>
      </w:r>
      <w:r>
        <w:t xml:space="preserve"> regulace, kompozice prostorového řešení,</w:t>
      </w:r>
    </w:p>
    <w:p w14:paraId="079C1C9C" w14:textId="7629B5D2" w:rsidR="003E267F" w:rsidRPr="003E267F" w:rsidRDefault="003E267F" w:rsidP="003E267F">
      <w:r>
        <w:t>Zůstává stávající.</w:t>
      </w:r>
    </w:p>
    <w:p w14:paraId="100DF7AB" w14:textId="39313033" w:rsidR="00603E96" w:rsidRDefault="00603E96" w:rsidP="006B19FA">
      <w:pPr>
        <w:pStyle w:val="Nadpis4"/>
      </w:pPr>
      <w:r>
        <w:t xml:space="preserve">b) architektonické </w:t>
      </w:r>
      <w:r w:rsidR="00FB3BA6">
        <w:t>řešení – kompozice</w:t>
      </w:r>
      <w:r>
        <w:t xml:space="preserve"> tvarového řešení, materiálové a barevné řešení.</w:t>
      </w:r>
    </w:p>
    <w:p w14:paraId="2F12F88F" w14:textId="1619B4AE" w:rsidR="003E267F" w:rsidRPr="003E267F" w:rsidRDefault="003E267F" w:rsidP="003E267F">
      <w:r>
        <w:t xml:space="preserve">Mění se střešní krytina </w:t>
      </w:r>
      <w:r w:rsidR="00DE5DFB">
        <w:t xml:space="preserve">a hromosvod </w:t>
      </w:r>
      <w:r>
        <w:t>kvůli instalaci panelů FVE.</w:t>
      </w:r>
      <w:r w:rsidR="00844FD7">
        <w:t xml:space="preserve"> Stávající střešní konstrukce bude odstraněna a nahrazena novou střešní falcovanou krytinou v</w:t>
      </w:r>
      <w:r w:rsidR="00504B44">
        <w:t> tmavě šedé barvě</w:t>
      </w:r>
      <w:r w:rsidR="00844FD7">
        <w:t>.</w:t>
      </w:r>
    </w:p>
    <w:p w14:paraId="02E3230E" w14:textId="339AE780" w:rsidR="00603E96" w:rsidRDefault="00603E96" w:rsidP="006B19FA">
      <w:pPr>
        <w:pStyle w:val="Nadpis3"/>
      </w:pPr>
      <w:r>
        <w:t>B.2.3 Celkové provozní řešení, technologie výroby</w:t>
      </w:r>
    </w:p>
    <w:p w14:paraId="58AFE4CD" w14:textId="0397E841" w:rsidR="003E267F" w:rsidRPr="003E267F" w:rsidRDefault="003E267F" w:rsidP="003E267F">
      <w:r>
        <w:t>Nemění se.</w:t>
      </w:r>
    </w:p>
    <w:p w14:paraId="5EC491F2" w14:textId="77777777" w:rsidR="00603E96" w:rsidRDefault="00603E96" w:rsidP="006B19FA">
      <w:pPr>
        <w:pStyle w:val="Nadpis3"/>
      </w:pPr>
      <w:r>
        <w:t>B.2.4 Bezbariérové užívání stavby</w:t>
      </w:r>
    </w:p>
    <w:p w14:paraId="361FE428" w14:textId="27FB2DD1" w:rsidR="00603E96" w:rsidRDefault="003E267F" w:rsidP="00603E96">
      <w:r>
        <w:t>Nemění se.</w:t>
      </w:r>
    </w:p>
    <w:p w14:paraId="0080AAF3" w14:textId="6A19649E" w:rsidR="00603E96" w:rsidRDefault="00603E96" w:rsidP="006B19FA">
      <w:pPr>
        <w:pStyle w:val="Nadpis3"/>
      </w:pPr>
      <w:r>
        <w:t>B.2.5 Bezpečnost při užívání stavby</w:t>
      </w:r>
    </w:p>
    <w:p w14:paraId="6B35FC5A" w14:textId="746F89F7" w:rsidR="003E267F" w:rsidRPr="003E267F" w:rsidRDefault="003E267F" w:rsidP="003E267F">
      <w:r>
        <w:rPr>
          <w:rFonts w:cstheme="minorHAnsi"/>
        </w:rPr>
        <w:t>Stavba je při běžném užívání bezpečná. Ve všech prostorách objektu, které jsou uživatelům běžně přístupné, jsou zajištěny dostatečné podchodné výšky pod konstrukcemi.</w:t>
      </w:r>
    </w:p>
    <w:p w14:paraId="632AECA4" w14:textId="77777777" w:rsidR="00603E96" w:rsidRDefault="00603E96" w:rsidP="006B19FA">
      <w:pPr>
        <w:pStyle w:val="Nadpis3"/>
      </w:pPr>
      <w:r>
        <w:t>B.2.6 Základní charakteristika objektů</w:t>
      </w:r>
    </w:p>
    <w:p w14:paraId="00C52A8C" w14:textId="760CC017" w:rsidR="00603E96" w:rsidRDefault="00603E96" w:rsidP="006B19FA">
      <w:pPr>
        <w:pStyle w:val="Nadpis4"/>
      </w:pPr>
      <w:r>
        <w:t>a) stavební řešení,</w:t>
      </w:r>
    </w:p>
    <w:p w14:paraId="730B4538" w14:textId="3FBD64D9" w:rsidR="003E267F" w:rsidRPr="003E267F" w:rsidRDefault="003E267F" w:rsidP="003E267F">
      <w:r>
        <w:t>Dojde k odstranění stávající střešní krytiny a potřebné ploše bednění.</w:t>
      </w:r>
      <w:r>
        <w:br/>
        <w:t xml:space="preserve">Nová konstrukce střešního pláště bude tvořena plechovou střešní krytinou na celoplošné bednění osazené na </w:t>
      </w:r>
      <w:r w:rsidR="00644E74">
        <w:t>laťování s doplňkovými hydroizolacemi. Podrobná skladba střešního pláště viz skladba konstrukce. Nová konstrukce by měla vyhovovat novému zatížení od panelů FVE.</w:t>
      </w:r>
    </w:p>
    <w:p w14:paraId="134D0E6D" w14:textId="0E2F1F74" w:rsidR="00644E74" w:rsidRDefault="00603E96" w:rsidP="006B19FA">
      <w:pPr>
        <w:pStyle w:val="Nadpis4"/>
      </w:pPr>
      <w:r>
        <w:t>b) konstrukční a materiálové řešení,</w:t>
      </w:r>
    </w:p>
    <w:p w14:paraId="40D64CEE" w14:textId="4B0AEF80" w:rsidR="00644E74" w:rsidRPr="00644E74" w:rsidRDefault="00644E74" w:rsidP="00644E74">
      <w:r>
        <w:t>Zůstává stávající, mění se pouze skladba střešního pláště</w:t>
      </w:r>
      <w:r w:rsidR="00DE5DFB">
        <w:t xml:space="preserve"> včetně demontáže a montáže nového hromosvodu</w:t>
      </w:r>
      <w:r>
        <w:t>.</w:t>
      </w:r>
    </w:p>
    <w:p w14:paraId="75E31175" w14:textId="108ECE04" w:rsidR="00603E96" w:rsidRDefault="00603E96" w:rsidP="006B19FA">
      <w:pPr>
        <w:pStyle w:val="Nadpis4"/>
      </w:pPr>
      <w:r>
        <w:t>c) mechanická odolnost a stabilita.</w:t>
      </w:r>
    </w:p>
    <w:p w14:paraId="51823596" w14:textId="1EAA74D3" w:rsidR="00644E74" w:rsidRPr="00644E74" w:rsidRDefault="00644E74" w:rsidP="00644E74">
      <w:r>
        <w:rPr>
          <w:rFonts w:cstheme="minorHAnsi"/>
          <w:lang w:eastAsia="cs-CZ"/>
        </w:rPr>
        <w:t>Konstrukce stavby byla navržena tak, aby při běžném užívání nedošlo k </w:t>
      </w:r>
      <w:r>
        <w:rPr>
          <w:rFonts w:cstheme="minorHAnsi"/>
          <w:b/>
          <w:bCs/>
          <w:lang w:eastAsia="cs-CZ"/>
        </w:rPr>
        <w:t>a)</w:t>
      </w:r>
      <w:r>
        <w:rPr>
          <w:rFonts w:cstheme="minorHAnsi"/>
          <w:lang w:eastAsia="cs-CZ"/>
        </w:rPr>
        <w:t xml:space="preserve"> zřícení stavby nebo jejích částí, </w:t>
      </w:r>
      <w:r>
        <w:rPr>
          <w:rFonts w:cstheme="minorHAnsi"/>
          <w:b/>
          <w:bCs/>
          <w:lang w:eastAsia="cs-CZ"/>
        </w:rPr>
        <w:t>b)</w:t>
      </w:r>
      <w:r>
        <w:rPr>
          <w:rFonts w:cstheme="minorHAnsi"/>
          <w:lang w:eastAsia="cs-CZ"/>
        </w:rPr>
        <w:t xml:space="preserve"> většímu stupni nepřípustného přetvoření, </w:t>
      </w:r>
      <w:r>
        <w:rPr>
          <w:rFonts w:cstheme="minorHAnsi"/>
          <w:b/>
          <w:bCs/>
          <w:lang w:eastAsia="cs-CZ"/>
        </w:rPr>
        <w:t>c)</w:t>
      </w:r>
      <w:r>
        <w:rPr>
          <w:rFonts w:cstheme="minorHAnsi"/>
          <w:lang w:eastAsia="cs-CZ"/>
        </w:rPr>
        <w:t xml:space="preserve"> poškození jiných částí staveb nebo technických zařízení anebo instalovaného vybavení v důsledku většího přetvoření nosné konstrukce, </w:t>
      </w:r>
      <w:r>
        <w:rPr>
          <w:rFonts w:cstheme="minorHAnsi"/>
          <w:b/>
          <w:bCs/>
          <w:lang w:eastAsia="cs-CZ"/>
        </w:rPr>
        <w:t>d)</w:t>
      </w:r>
      <w:r>
        <w:rPr>
          <w:rFonts w:cstheme="minorHAnsi"/>
          <w:lang w:eastAsia="cs-CZ"/>
        </w:rPr>
        <w:t xml:space="preserve"> poškození v případě, kdy je rozsah neúměrný původní příčině poškození.</w:t>
      </w:r>
    </w:p>
    <w:p w14:paraId="2321AA82" w14:textId="77777777" w:rsidR="00603E96" w:rsidRDefault="00603E96" w:rsidP="006B19FA">
      <w:pPr>
        <w:pStyle w:val="Nadpis3"/>
      </w:pPr>
      <w:r>
        <w:t>B.2.7 Základní charakteristika technických a technologických zařízení</w:t>
      </w:r>
    </w:p>
    <w:p w14:paraId="5D96F5CC" w14:textId="77777777" w:rsidR="00603E96" w:rsidRDefault="00603E96" w:rsidP="006B19FA">
      <w:pPr>
        <w:pStyle w:val="Nadpis4"/>
      </w:pPr>
      <w:r>
        <w:t>a) technické řešení,</w:t>
      </w:r>
    </w:p>
    <w:p w14:paraId="03607246" w14:textId="77777777" w:rsidR="00603E96" w:rsidRDefault="00603E96" w:rsidP="006B19FA">
      <w:pPr>
        <w:pStyle w:val="Nadpis4"/>
      </w:pPr>
      <w:r>
        <w:t>b) výčet technických a technologických zařízení.</w:t>
      </w:r>
    </w:p>
    <w:p w14:paraId="260C8EC5" w14:textId="0C50839E" w:rsidR="00603E96" w:rsidRDefault="00603E96" w:rsidP="006B19FA">
      <w:pPr>
        <w:pStyle w:val="Nadpis3"/>
      </w:pPr>
      <w:r>
        <w:t>B.2.8 Zásady požárně bezpečnostního řešení</w:t>
      </w:r>
    </w:p>
    <w:p w14:paraId="07D60A63" w14:textId="57279DCD" w:rsidR="00644E74" w:rsidRPr="00644E74" w:rsidRDefault="00644E74" w:rsidP="00644E74">
      <w:r>
        <w:t>Nemění se.</w:t>
      </w:r>
    </w:p>
    <w:p w14:paraId="4ACDDCE7" w14:textId="77777777" w:rsidR="00603E96" w:rsidRDefault="00603E96" w:rsidP="006B19FA">
      <w:pPr>
        <w:pStyle w:val="Nadpis3"/>
      </w:pPr>
      <w:r>
        <w:t>B.2.9 Úspora energie a tepelná ochrana</w:t>
      </w:r>
    </w:p>
    <w:p w14:paraId="56A072BE" w14:textId="77777777" w:rsidR="00603E96" w:rsidRDefault="00603E96" w:rsidP="006B19FA">
      <w:pPr>
        <w:pStyle w:val="Nadpis3"/>
      </w:pPr>
      <w:r>
        <w:t>B.2.10 Hygienické požadavky na stavby, požadavky na pracovní a komunální prostředí</w:t>
      </w:r>
    </w:p>
    <w:p w14:paraId="645EC148" w14:textId="77777777" w:rsidR="00603E96" w:rsidRDefault="00603E96" w:rsidP="00603E96">
      <w:r>
        <w:t xml:space="preserve">Zásady řešení parametrů </w:t>
      </w:r>
      <w:r w:rsidR="00FB3BA6">
        <w:t>stavby – větrání</w:t>
      </w:r>
      <w:r>
        <w:t xml:space="preserve">, vytápění, osvětlení, zásobování vodou, odpadů apod., a dále zásady řešení vlivu stavby na </w:t>
      </w:r>
      <w:r w:rsidR="00FB3BA6">
        <w:t>okolí – vibrace</w:t>
      </w:r>
      <w:r>
        <w:t>, hluk, prašnost apod.</w:t>
      </w:r>
    </w:p>
    <w:p w14:paraId="2229D454" w14:textId="77777777" w:rsidR="00603E96" w:rsidRDefault="00603E96" w:rsidP="006B19FA">
      <w:pPr>
        <w:pStyle w:val="Nadpis3"/>
      </w:pPr>
      <w:r>
        <w:lastRenderedPageBreak/>
        <w:t>B.2.11 Zásady ochrany stavby před negativními účinky vnějšího prostředí</w:t>
      </w:r>
    </w:p>
    <w:p w14:paraId="39C366F1" w14:textId="25DD965E" w:rsidR="00603E96" w:rsidRDefault="00603E96" w:rsidP="006B19FA">
      <w:pPr>
        <w:pStyle w:val="Nadpis4"/>
      </w:pPr>
      <w:r>
        <w:t>a) ochrana před pronikáním radonu z podloží,</w:t>
      </w:r>
    </w:p>
    <w:p w14:paraId="40DE6645" w14:textId="44335683" w:rsidR="00644E74" w:rsidRPr="00644E74" w:rsidRDefault="00644E74" w:rsidP="00644E74">
      <w:r>
        <w:t>Nemění se.</w:t>
      </w:r>
    </w:p>
    <w:p w14:paraId="18510FE2" w14:textId="008ACB44" w:rsidR="00603E96" w:rsidRDefault="00603E96" w:rsidP="006B19FA">
      <w:pPr>
        <w:pStyle w:val="Nadpis4"/>
      </w:pPr>
      <w:r>
        <w:t>b) ochrana před bludnými proudy,</w:t>
      </w:r>
    </w:p>
    <w:p w14:paraId="67A4A3DA" w14:textId="5BB25AD3" w:rsidR="00644E74" w:rsidRPr="00644E74" w:rsidRDefault="00644E74" w:rsidP="00644E74">
      <w:r>
        <w:t>Nemění se.</w:t>
      </w:r>
    </w:p>
    <w:p w14:paraId="78DB0CE4" w14:textId="64534397" w:rsidR="00603E96" w:rsidRDefault="00603E96" w:rsidP="006B19FA">
      <w:pPr>
        <w:pStyle w:val="Nadpis4"/>
      </w:pPr>
      <w:r>
        <w:t>c) ochrana před technickou seizmicitou,</w:t>
      </w:r>
    </w:p>
    <w:p w14:paraId="6954EA1E" w14:textId="103D1F4B" w:rsidR="00644E74" w:rsidRPr="00644E74" w:rsidRDefault="00644E74" w:rsidP="00644E74">
      <w:r>
        <w:t>Nemění se.</w:t>
      </w:r>
    </w:p>
    <w:p w14:paraId="068A8516" w14:textId="619BA69A" w:rsidR="00603E96" w:rsidRDefault="00603E96" w:rsidP="006B19FA">
      <w:pPr>
        <w:pStyle w:val="Nadpis4"/>
      </w:pPr>
      <w:r>
        <w:t>d) ochrana před hlukem,</w:t>
      </w:r>
    </w:p>
    <w:p w14:paraId="2B533BF0" w14:textId="31D5B679" w:rsidR="00644E74" w:rsidRPr="00644E74" w:rsidRDefault="00644E74" w:rsidP="00644E74">
      <w:r>
        <w:t>Nemění se.</w:t>
      </w:r>
    </w:p>
    <w:p w14:paraId="0B205305" w14:textId="6EC60EEE" w:rsidR="00603E96" w:rsidRDefault="00603E96" w:rsidP="006B19FA">
      <w:pPr>
        <w:pStyle w:val="Nadpis4"/>
      </w:pPr>
      <w:r>
        <w:t>e) protipovodňová opatření,</w:t>
      </w:r>
    </w:p>
    <w:p w14:paraId="3F37AB89" w14:textId="39208F0E" w:rsidR="00644E74" w:rsidRPr="00644E74" w:rsidRDefault="00644E74" w:rsidP="00644E74">
      <w:r>
        <w:t>Nemění se.</w:t>
      </w:r>
    </w:p>
    <w:p w14:paraId="721D98DE" w14:textId="311CDFA2" w:rsidR="00603E96" w:rsidRDefault="00603E96" w:rsidP="006B19FA">
      <w:pPr>
        <w:pStyle w:val="Nadpis4"/>
      </w:pPr>
      <w:r>
        <w:t xml:space="preserve">f) ostatní </w:t>
      </w:r>
      <w:r w:rsidR="00FB3BA6">
        <w:t>účinky – vliv</w:t>
      </w:r>
      <w:r>
        <w:t xml:space="preserve"> poddolování, výskyt metanu apod.</w:t>
      </w:r>
    </w:p>
    <w:p w14:paraId="3BBC11A2" w14:textId="68AB9032" w:rsidR="00644E74" w:rsidRPr="00644E74" w:rsidRDefault="00644E74" w:rsidP="00644E74">
      <w:r>
        <w:t>Nemění se.</w:t>
      </w:r>
    </w:p>
    <w:p w14:paraId="747E635F" w14:textId="77777777" w:rsidR="00603E96" w:rsidRDefault="00603E96" w:rsidP="006B19FA">
      <w:pPr>
        <w:pStyle w:val="Nadpis2"/>
      </w:pPr>
      <w:r>
        <w:t>B.3 Připojení na technickou infrastrukturu</w:t>
      </w:r>
    </w:p>
    <w:p w14:paraId="2FB734EA" w14:textId="18C7B531" w:rsidR="00603E96" w:rsidRDefault="00603E96" w:rsidP="006B19FA">
      <w:pPr>
        <w:pStyle w:val="Nadpis3"/>
      </w:pPr>
      <w:r>
        <w:t>a) napojovací místa technické infrastruktury,</w:t>
      </w:r>
    </w:p>
    <w:p w14:paraId="407EE946" w14:textId="169E6F4F" w:rsidR="00644E74" w:rsidRPr="00644E74" w:rsidRDefault="00644E74" w:rsidP="00644E74">
      <w:r>
        <w:t>Nemění se.</w:t>
      </w:r>
    </w:p>
    <w:p w14:paraId="2275C329" w14:textId="5720EF75" w:rsidR="00603E96" w:rsidRDefault="00603E96" w:rsidP="006B19FA">
      <w:pPr>
        <w:pStyle w:val="Nadpis3"/>
      </w:pPr>
      <w:r>
        <w:t>b) připojovací rozměry, výkonové kapacity a délky.</w:t>
      </w:r>
    </w:p>
    <w:p w14:paraId="258F3977" w14:textId="437026F4" w:rsidR="00644E74" w:rsidRPr="00644E74" w:rsidRDefault="00644E74" w:rsidP="00644E74">
      <w:r>
        <w:t>Nemění se.</w:t>
      </w:r>
    </w:p>
    <w:p w14:paraId="1ACCC0AE" w14:textId="77777777" w:rsidR="00603E96" w:rsidRDefault="00603E96" w:rsidP="006B19FA">
      <w:pPr>
        <w:pStyle w:val="Nadpis2"/>
      </w:pPr>
      <w:r>
        <w:t>B.4 Dopravní řešení</w:t>
      </w:r>
    </w:p>
    <w:p w14:paraId="3C08A34F" w14:textId="77777777" w:rsidR="00603E96" w:rsidRDefault="00603E96" w:rsidP="006B19FA">
      <w:pPr>
        <w:pStyle w:val="Nadpis3"/>
      </w:pPr>
      <w:r>
        <w:t>a) popis dopravního řešení včetně bezbariérových opatření pro přístupnost a užívání stavby osobami se sníženou schopností pohybu nebo orientace,</w:t>
      </w:r>
    </w:p>
    <w:p w14:paraId="326DEE35" w14:textId="40934179" w:rsidR="00603E96" w:rsidRDefault="00603E96" w:rsidP="006B19FA">
      <w:pPr>
        <w:pStyle w:val="Nadpis3"/>
      </w:pPr>
      <w:r>
        <w:t>b) napojení území na stávající dopravní infrastrukturu,</w:t>
      </w:r>
    </w:p>
    <w:p w14:paraId="6C439FD6" w14:textId="38C502C5" w:rsidR="00644E74" w:rsidRPr="00644E74" w:rsidRDefault="00644E74" w:rsidP="00644E74">
      <w:r>
        <w:t>Nemění se.</w:t>
      </w:r>
    </w:p>
    <w:p w14:paraId="3E583F4C" w14:textId="79080AB7" w:rsidR="00603E96" w:rsidRDefault="00603E96" w:rsidP="006B19FA">
      <w:pPr>
        <w:pStyle w:val="Nadpis3"/>
      </w:pPr>
      <w:r>
        <w:t>c) doprava v klidu,</w:t>
      </w:r>
    </w:p>
    <w:p w14:paraId="449015CD" w14:textId="517F52A1" w:rsidR="00644E74" w:rsidRPr="00644E74" w:rsidRDefault="00644E74" w:rsidP="00644E74">
      <w:r>
        <w:t>Nemění se.</w:t>
      </w:r>
    </w:p>
    <w:p w14:paraId="5A810A7E" w14:textId="1C91D411" w:rsidR="00603E96" w:rsidRDefault="00603E96" w:rsidP="006B19FA">
      <w:pPr>
        <w:pStyle w:val="Nadpis3"/>
      </w:pPr>
      <w:r>
        <w:t>d) pěší a cyklistické stezky.</w:t>
      </w:r>
    </w:p>
    <w:p w14:paraId="21814108" w14:textId="3C3D7BD3" w:rsidR="00644E74" w:rsidRPr="00644E74" w:rsidRDefault="00644E74" w:rsidP="00644E74">
      <w:r>
        <w:t>Nemění se.</w:t>
      </w:r>
    </w:p>
    <w:p w14:paraId="237C7358" w14:textId="77777777" w:rsidR="00603E96" w:rsidRDefault="00603E96" w:rsidP="006B19FA">
      <w:pPr>
        <w:pStyle w:val="Nadpis2"/>
      </w:pPr>
      <w:r>
        <w:t>B.5 Řešení vegetace a souvisejících terénních úprav</w:t>
      </w:r>
    </w:p>
    <w:p w14:paraId="7861BC33" w14:textId="1DC40EEB" w:rsidR="00603E96" w:rsidRDefault="00603E96" w:rsidP="006B19FA">
      <w:pPr>
        <w:pStyle w:val="Nadpis3"/>
      </w:pPr>
      <w:r>
        <w:t>a) terénní úpravy,</w:t>
      </w:r>
    </w:p>
    <w:p w14:paraId="057D08DE" w14:textId="470A923D" w:rsidR="00644E74" w:rsidRPr="00644E74" w:rsidRDefault="00644E74" w:rsidP="00644E74">
      <w:proofErr w:type="gramStart"/>
      <w:r>
        <w:t>Neřeší</w:t>
      </w:r>
      <w:proofErr w:type="gramEnd"/>
      <w:r>
        <w:t xml:space="preserve"> se.</w:t>
      </w:r>
    </w:p>
    <w:p w14:paraId="587DEA6F" w14:textId="5F8B6778" w:rsidR="00603E96" w:rsidRDefault="00603E96" w:rsidP="006B19FA">
      <w:pPr>
        <w:pStyle w:val="Nadpis3"/>
      </w:pPr>
      <w:r>
        <w:t>b) použité vegetační prvky,</w:t>
      </w:r>
    </w:p>
    <w:p w14:paraId="020D550B" w14:textId="6E42D6F5" w:rsidR="00644E74" w:rsidRPr="00644E74" w:rsidRDefault="00644E74" w:rsidP="00644E74">
      <w:proofErr w:type="gramStart"/>
      <w:r>
        <w:t>Neřeší</w:t>
      </w:r>
      <w:proofErr w:type="gramEnd"/>
      <w:r>
        <w:t xml:space="preserve"> se.</w:t>
      </w:r>
    </w:p>
    <w:p w14:paraId="7197928B" w14:textId="153D7489" w:rsidR="00603E96" w:rsidRDefault="00603E96" w:rsidP="006B19FA">
      <w:pPr>
        <w:pStyle w:val="Nadpis3"/>
      </w:pPr>
      <w:r>
        <w:t>c) biotechnická opatření.</w:t>
      </w:r>
    </w:p>
    <w:p w14:paraId="71AC653D" w14:textId="197EEFBF" w:rsidR="00644E74" w:rsidRPr="00644E74" w:rsidRDefault="00644E74" w:rsidP="00644E74">
      <w:proofErr w:type="gramStart"/>
      <w:r>
        <w:t>Neřeší</w:t>
      </w:r>
      <w:proofErr w:type="gramEnd"/>
      <w:r>
        <w:t xml:space="preserve"> se.</w:t>
      </w:r>
    </w:p>
    <w:p w14:paraId="5EDDBFC0" w14:textId="77777777" w:rsidR="00603E96" w:rsidRDefault="00603E96" w:rsidP="006B19FA">
      <w:pPr>
        <w:pStyle w:val="Nadpis2"/>
      </w:pPr>
      <w:r>
        <w:t>B.6 Popis vlivů stavby na životní prostředí a jeho ochrana</w:t>
      </w:r>
    </w:p>
    <w:p w14:paraId="7C122042" w14:textId="207C7385" w:rsidR="00603E96" w:rsidRDefault="00603E96" w:rsidP="006B19FA">
      <w:pPr>
        <w:pStyle w:val="Nadpis3"/>
      </w:pPr>
      <w:r>
        <w:t xml:space="preserve">a) vliv na životní </w:t>
      </w:r>
      <w:r w:rsidR="00FB3BA6">
        <w:t>prostředí – ovzduší</w:t>
      </w:r>
      <w:r>
        <w:t>, hluk, voda, odpady a půda,</w:t>
      </w:r>
    </w:p>
    <w:p w14:paraId="61688B68" w14:textId="0C51383D" w:rsidR="00B60330" w:rsidRPr="00B60330" w:rsidRDefault="00B60330" w:rsidP="00B60330">
      <w:r>
        <w:rPr>
          <w:rFonts w:cstheme="minorHAnsi"/>
        </w:rPr>
        <w:t>Stavba nebude mít negativní vliv na životní prostředí. Nejsou zde žádné technologie výroby. Stavba neprodukuje žádné odpady ani hluk.</w:t>
      </w:r>
    </w:p>
    <w:p w14:paraId="5E6C7950" w14:textId="0B11AC7C" w:rsidR="00603E96" w:rsidRDefault="00603E96" w:rsidP="006B19FA">
      <w:pPr>
        <w:pStyle w:val="Nadpis3"/>
      </w:pPr>
      <w:r>
        <w:lastRenderedPageBreak/>
        <w:t xml:space="preserve">b) vliv na přírodu a </w:t>
      </w:r>
      <w:r w:rsidR="00FB3BA6">
        <w:t>krajinu – ochrana</w:t>
      </w:r>
      <w:r>
        <w:t xml:space="preserve"> dřevin, ochrana památných stromů, ochrana rostlin a živočichů, zachování ekologických funkcí a vazeb v krajině apod.,</w:t>
      </w:r>
    </w:p>
    <w:p w14:paraId="4012BC35" w14:textId="245F7806" w:rsidR="00B60330" w:rsidRPr="00B60330" w:rsidRDefault="00844FD7" w:rsidP="00B60330">
      <w:r>
        <w:t>Pozemky,</w:t>
      </w:r>
      <w:r w:rsidR="00B60330">
        <w:t xml:space="preserve"> na kterých je stavba umístěna se nachází v zastavěné části obce a nebude mít zásadní vliv na přírodu a krajinu, ekologické funkce a vazby v krajině.</w:t>
      </w:r>
    </w:p>
    <w:p w14:paraId="0276DD4A" w14:textId="00940890" w:rsidR="00603E96" w:rsidRDefault="00603E96" w:rsidP="00B60330">
      <w:pPr>
        <w:pStyle w:val="Nadpis3"/>
        <w:tabs>
          <w:tab w:val="left" w:pos="5310"/>
        </w:tabs>
      </w:pPr>
      <w:r>
        <w:t>c) vliv na soustavu chráněných území Natura 2000,</w:t>
      </w:r>
      <w:r w:rsidR="00B60330">
        <w:tab/>
      </w:r>
    </w:p>
    <w:p w14:paraId="4A1930FD" w14:textId="61804028" w:rsidR="00B60330" w:rsidRPr="00B60330" w:rsidRDefault="00B60330" w:rsidP="00B60330">
      <w:r>
        <w:t>Pozemek nenáleží do soustavy chráněných území Natura 2000.</w:t>
      </w:r>
    </w:p>
    <w:p w14:paraId="25141097" w14:textId="102A355F" w:rsidR="00603E96" w:rsidRDefault="00603E96" w:rsidP="006B19FA">
      <w:pPr>
        <w:pStyle w:val="Nadpis3"/>
      </w:pPr>
      <w:r>
        <w:t>d) způsob zohlednění podmínek závazného stanoviska posouzení vlivu záměru na životní prostředí, je-li podkladem,</w:t>
      </w:r>
    </w:p>
    <w:p w14:paraId="3E4E3423" w14:textId="6176155F" w:rsidR="00B60330" w:rsidRPr="00B60330" w:rsidRDefault="00B60330" w:rsidP="00B60330">
      <w:r>
        <w:t>Není.</w:t>
      </w:r>
    </w:p>
    <w:p w14:paraId="0DCD26E2" w14:textId="06873251" w:rsidR="00603E96" w:rsidRDefault="00603E96" w:rsidP="006B19FA">
      <w:pPr>
        <w:pStyle w:val="Nadpis3"/>
      </w:pPr>
      <w:r>
        <w:t>e) v případě záměrů spadajících do režimu zákona o integrované prevenci základní parametry způsobu naplnění závěrů o nejlepších dostupných technikách nebo integrované povolení, bylo-li vydáno,</w:t>
      </w:r>
    </w:p>
    <w:p w14:paraId="0BA1EEC6" w14:textId="160EA7A9" w:rsidR="006C3305" w:rsidRPr="006C3305" w:rsidRDefault="006C3305" w:rsidP="006C3305">
      <w:r>
        <w:t>Netýká se.</w:t>
      </w:r>
    </w:p>
    <w:p w14:paraId="12597529" w14:textId="77777777" w:rsidR="00603E96" w:rsidRDefault="00603E96" w:rsidP="006B19FA">
      <w:pPr>
        <w:pStyle w:val="Nadpis3"/>
      </w:pPr>
      <w:r>
        <w:t>f) navrhovaná ochranná a bezpečnostní pásma, rozsah omezení a podmínky ochrany podle jiných právních předpisů.</w:t>
      </w:r>
    </w:p>
    <w:p w14:paraId="0CF05D32" w14:textId="77777777" w:rsidR="00603E96" w:rsidRDefault="00603E96" w:rsidP="00603E96">
      <w:r>
        <w:t>V případě, že je dokumentace podkladem pro stavební řízení s posouzením vlivů na životní prostředí, neuvádí se informace k bodům a), b), d) a e), neboť jsou součástí dokumentace vlivů záměru na životní prostředí.</w:t>
      </w:r>
    </w:p>
    <w:p w14:paraId="7C33FC96" w14:textId="77777777" w:rsidR="00603E96" w:rsidRDefault="00603E96" w:rsidP="006B19FA">
      <w:pPr>
        <w:pStyle w:val="Nadpis2"/>
      </w:pPr>
      <w:r>
        <w:t>B.7 Ochrana obyvatelstva</w:t>
      </w:r>
    </w:p>
    <w:p w14:paraId="716DF3E3" w14:textId="138FDF84" w:rsidR="00603E96" w:rsidRDefault="00603E96" w:rsidP="00603E96">
      <w:r>
        <w:t>Splnění základních požadavků z hlediska plnění úkolů ochrany obyvatelstva.</w:t>
      </w:r>
    </w:p>
    <w:p w14:paraId="117E901D" w14:textId="75D28447" w:rsidR="006C3305" w:rsidRDefault="006C3305" w:rsidP="00603E96">
      <w:r>
        <w:t>Stavba neplní funkci z hlediska ochrany obyvatelstva. Není řešeno.</w:t>
      </w:r>
    </w:p>
    <w:p w14:paraId="22322CCD" w14:textId="77777777" w:rsidR="00603E96" w:rsidRDefault="00603E96" w:rsidP="006B19FA">
      <w:pPr>
        <w:pStyle w:val="Nadpis2"/>
      </w:pPr>
      <w:r>
        <w:t>B.8 Zásady organizace výstavby</w:t>
      </w:r>
    </w:p>
    <w:p w14:paraId="79ED6626" w14:textId="2829906E" w:rsidR="00603E96" w:rsidRDefault="00603E96" w:rsidP="006B19FA">
      <w:pPr>
        <w:pStyle w:val="Nadpis3"/>
      </w:pPr>
      <w:r>
        <w:t>a) potřeby a spotřeby rozhodujících médií a hmot, jejich zajištění,</w:t>
      </w:r>
    </w:p>
    <w:p w14:paraId="5D969085" w14:textId="25330E9E" w:rsidR="006C3305" w:rsidRPr="006C3305" w:rsidRDefault="006C3305" w:rsidP="006C3305">
      <w:r>
        <w:t>Veškeré potřebné zdroje pro výstavbu budou na staveniště přivedeny</w:t>
      </w:r>
      <w:r w:rsidR="00DE5DFB">
        <w:t xml:space="preserve"> ze stávajícího objektu</w:t>
      </w:r>
    </w:p>
    <w:p w14:paraId="2374AA0E" w14:textId="130C8DCA" w:rsidR="00603E96" w:rsidRDefault="00603E96" w:rsidP="006B19FA">
      <w:pPr>
        <w:pStyle w:val="Nadpis3"/>
      </w:pPr>
      <w:r>
        <w:t>b) odvodnění staveniště,</w:t>
      </w:r>
    </w:p>
    <w:p w14:paraId="63A83886" w14:textId="636D83B1" w:rsidR="006C3305" w:rsidRPr="006C3305" w:rsidRDefault="006C3305" w:rsidP="006C3305">
      <w:proofErr w:type="gramStart"/>
      <w:r>
        <w:t>Neřeší</w:t>
      </w:r>
      <w:proofErr w:type="gramEnd"/>
      <w:r>
        <w:t xml:space="preserve"> se.</w:t>
      </w:r>
    </w:p>
    <w:p w14:paraId="4DACA471" w14:textId="7B620140" w:rsidR="00603E96" w:rsidRDefault="00603E96" w:rsidP="006B19FA">
      <w:pPr>
        <w:pStyle w:val="Nadpis3"/>
      </w:pPr>
      <w:r>
        <w:t>c) napojení staveniště na stávající dopravní a technickou infrastrukturu,</w:t>
      </w:r>
    </w:p>
    <w:p w14:paraId="79D7004A" w14:textId="5EA14BA8" w:rsidR="006C3305" w:rsidRPr="006C3305" w:rsidRDefault="006C3305" w:rsidP="006C3305">
      <w:proofErr w:type="gramStart"/>
      <w:r>
        <w:t>Neřeší</w:t>
      </w:r>
      <w:proofErr w:type="gramEnd"/>
      <w:r>
        <w:t xml:space="preserve"> se.</w:t>
      </w:r>
    </w:p>
    <w:p w14:paraId="732D5638" w14:textId="253D26F8" w:rsidR="00603E96" w:rsidRDefault="00603E96" w:rsidP="006B19FA">
      <w:pPr>
        <w:pStyle w:val="Nadpis3"/>
      </w:pPr>
      <w:r>
        <w:t>d) vliv provádění stavby na okolní stavby a pozemky,</w:t>
      </w:r>
    </w:p>
    <w:p w14:paraId="2D6A1AB2" w14:textId="77777777" w:rsidR="006C3305" w:rsidRDefault="006C3305" w:rsidP="006C3305">
      <w:pPr>
        <w:jc w:val="both"/>
      </w:pPr>
      <w:r>
        <w:t>Při provádění stavby vzniknou pouze běžné, nijak závažné negativní účinky na okolí. S případným nebezpečným odpadem bude na staveništi nakládáno podle zákona, nebude zde skladován a bude okamžitě odvezen k ekologické likvidaci na příslušné místo. Odpadní materiál ze staveniště (obaly, zbytky stavebních materiálů) bude důsledně roztříděn: materiál neinertní povahy (sklo, živičné lepenky, …) bude roztříděn a uložen v souladu se zákonnými předpisy o nakládání s odpady, kovové části budou odvezeny do sběrných surovin.</w:t>
      </w:r>
    </w:p>
    <w:p w14:paraId="360CBADB" w14:textId="22108973" w:rsidR="006C3305" w:rsidRPr="006C3305" w:rsidRDefault="006C3305" w:rsidP="006C3305">
      <w:r>
        <w:t>Po dokončení nebude stavba nijak negativně ovlivňovat okolní pozemky a stavby.</w:t>
      </w:r>
    </w:p>
    <w:p w14:paraId="2D519403" w14:textId="7C265476" w:rsidR="00603E96" w:rsidRDefault="00603E96" w:rsidP="006B19FA">
      <w:pPr>
        <w:pStyle w:val="Nadpis3"/>
      </w:pPr>
      <w:r>
        <w:t>e) ochrana okolí staveniště a požadavky na související asanace, demolice, kácení dřevin,</w:t>
      </w:r>
    </w:p>
    <w:p w14:paraId="658321E9" w14:textId="541E128B" w:rsidR="000A1735" w:rsidRPr="000A1735" w:rsidRDefault="000A1735" w:rsidP="000A1735">
      <w:r>
        <w:t>Dojde k odstranění stávající střešní krytiny, výspravě bednění a demolici stávajících komínů.</w:t>
      </w:r>
    </w:p>
    <w:p w14:paraId="2DA7FFB2" w14:textId="6F75BEBE" w:rsidR="00603E96" w:rsidRDefault="00603E96" w:rsidP="006B19FA">
      <w:pPr>
        <w:pStyle w:val="Nadpis3"/>
      </w:pPr>
      <w:r>
        <w:lastRenderedPageBreak/>
        <w:t>f) maximální dočasné a trvalé zábory pro staveniště,</w:t>
      </w:r>
    </w:p>
    <w:p w14:paraId="1323612F" w14:textId="29B82576" w:rsidR="006C3305" w:rsidRPr="006C3305" w:rsidRDefault="006C3305" w:rsidP="006C3305">
      <w:r>
        <w:t>Nejsou.</w:t>
      </w:r>
    </w:p>
    <w:p w14:paraId="210929E1" w14:textId="1881DCA3" w:rsidR="00603E96" w:rsidRDefault="00603E96" w:rsidP="006B19FA">
      <w:pPr>
        <w:pStyle w:val="Nadpis3"/>
      </w:pPr>
      <w:r>
        <w:t xml:space="preserve">g) požadavky na bezbariérové </w:t>
      </w:r>
      <w:proofErr w:type="spellStart"/>
      <w:r>
        <w:t>obchozí</w:t>
      </w:r>
      <w:proofErr w:type="spellEnd"/>
      <w:r>
        <w:t xml:space="preserve"> trasy,</w:t>
      </w:r>
    </w:p>
    <w:p w14:paraId="48FA189B" w14:textId="51680DD2" w:rsidR="006C3305" w:rsidRPr="006C3305" w:rsidRDefault="006C3305" w:rsidP="006C3305">
      <w:r>
        <w:t>Nejsou.</w:t>
      </w:r>
    </w:p>
    <w:p w14:paraId="77986AE3" w14:textId="1FE7062F" w:rsidR="00603E96" w:rsidRDefault="00603E96" w:rsidP="006B19FA">
      <w:pPr>
        <w:pStyle w:val="Nadpis3"/>
      </w:pPr>
      <w:r>
        <w:t>h) maximální produkovaná množství a druhy odpadů a emisí při výstavbě, jejich likvidace,</w:t>
      </w:r>
    </w:p>
    <w:p w14:paraId="747FDBB2" w14:textId="244BABAC" w:rsidR="006C3305" w:rsidRPr="006C3305" w:rsidRDefault="006C3305" w:rsidP="006C3305">
      <w:pPr>
        <w:tabs>
          <w:tab w:val="left" w:pos="426"/>
          <w:tab w:val="left" w:pos="993"/>
          <w:tab w:val="left" w:pos="1418"/>
          <w:tab w:val="center" w:pos="4536"/>
        </w:tabs>
        <w:jc w:val="both"/>
        <w:rPr>
          <w:rFonts w:cstheme="minorHAnsi"/>
        </w:rPr>
      </w:pPr>
      <w:r>
        <w:rPr>
          <w:rFonts w:cstheme="minorHAnsi"/>
        </w:rPr>
        <w:t xml:space="preserve">Bourací a stavební činností nevznikají žádné nebezpečné odpady, které by vyžadovaly likvidaci. Pokud by se přesto vyskytly na staveništi nebezpečné odpady, budou okamžitě likvidovány podle povahy látky předepsaným způsobem, aby nedošlo k ohrožení zdraví osob a znečištění životního prostředí. Běžný komunální odpad ze staveniště bude tříděn a poté likvidován standardním způsobem – odvozem na skládku nebo do sběrného dvora (jedná se zejména o obaly od stavebních materiálů apod.). Při postupné výstavbě nebude na staveništi v žádné fázi neúměrné množství odpadového materiálu. Tento bude pravidelně tříděn a odvážen na příslušná místa k likvidaci. </w:t>
      </w:r>
    </w:p>
    <w:p w14:paraId="681C2DB4" w14:textId="77777777" w:rsidR="006C3305" w:rsidRDefault="006C3305" w:rsidP="006C3305">
      <w:pPr>
        <w:tabs>
          <w:tab w:val="left" w:pos="916"/>
          <w:tab w:val="left" w:pos="2127"/>
          <w:tab w:val="left" w:pos="2748"/>
          <w:tab w:val="left" w:pos="368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lang w:eastAsia="cs-CZ"/>
        </w:rPr>
      </w:pPr>
      <w:r>
        <w:rPr>
          <w:rFonts w:cstheme="minorHAnsi"/>
          <w:b/>
          <w:lang w:eastAsia="cs-CZ"/>
        </w:rPr>
        <w:t>Katalogové číslo:</w:t>
      </w:r>
      <w:r>
        <w:rPr>
          <w:rFonts w:cstheme="minorHAnsi"/>
          <w:b/>
          <w:lang w:eastAsia="cs-CZ"/>
        </w:rPr>
        <w:tab/>
        <w:t>Název odpadu:</w:t>
      </w:r>
      <w:r>
        <w:rPr>
          <w:rFonts w:cstheme="minorHAnsi"/>
          <w:b/>
          <w:lang w:eastAsia="cs-CZ"/>
        </w:rPr>
        <w:tab/>
      </w:r>
      <w:r>
        <w:rPr>
          <w:rFonts w:cstheme="minorHAnsi"/>
          <w:b/>
          <w:lang w:eastAsia="cs-CZ"/>
        </w:rPr>
        <w:tab/>
        <w:t>Množství:</w:t>
      </w:r>
      <w:r>
        <w:rPr>
          <w:rFonts w:cstheme="minorHAnsi"/>
          <w:b/>
          <w:lang w:eastAsia="cs-CZ"/>
        </w:rPr>
        <w:tab/>
        <w:t>Nakládání s odpadem:</w:t>
      </w:r>
    </w:p>
    <w:p w14:paraId="1C123DEA" w14:textId="77777777"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rPr>
      </w:pPr>
      <w:r>
        <w:rPr>
          <w:rFonts w:cstheme="minorHAnsi"/>
        </w:rPr>
        <w:t>(dle katalogu odpadů</w:t>
      </w:r>
    </w:p>
    <w:p w14:paraId="02DE0697" w14:textId="77777777"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rPr>
      </w:pPr>
      <w:r>
        <w:rPr>
          <w:rFonts w:cstheme="minorHAnsi"/>
        </w:rPr>
        <w:t>93/20165 Sb.)</w:t>
      </w:r>
    </w:p>
    <w:p w14:paraId="1AAF7466" w14:textId="77777777"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rPr>
      </w:pPr>
      <w:r>
        <w:rPr>
          <w:rFonts w:cstheme="minorHAnsi"/>
        </w:rPr>
        <w:t>---------------------------------------------------------------------------------------------------------------------------------</w:t>
      </w:r>
    </w:p>
    <w:p w14:paraId="5811209B" w14:textId="77777777" w:rsidR="006C3305" w:rsidRDefault="006C3305" w:rsidP="006C3305">
      <w:pPr>
        <w:tabs>
          <w:tab w:val="left" w:pos="916"/>
          <w:tab w:val="left" w:pos="1832"/>
          <w:tab w:val="left" w:pos="2748"/>
          <w:tab w:val="left" w:pos="3664"/>
          <w:tab w:val="left" w:pos="48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17 01 07</w:t>
      </w:r>
      <w:r>
        <w:rPr>
          <w:rFonts w:cstheme="minorHAnsi"/>
          <w:lang w:eastAsia="cs-CZ"/>
        </w:rPr>
        <w:tab/>
      </w:r>
      <w:r>
        <w:rPr>
          <w:rFonts w:cstheme="minorHAnsi"/>
          <w:lang w:eastAsia="cs-CZ"/>
        </w:rPr>
        <w:tab/>
        <w:t>Směsi nebo oddělené frakce</w:t>
      </w:r>
      <w:r>
        <w:rPr>
          <w:rFonts w:cstheme="minorHAnsi"/>
          <w:lang w:eastAsia="cs-CZ"/>
        </w:rPr>
        <w:tab/>
      </w:r>
      <w:r>
        <w:rPr>
          <w:rFonts w:cstheme="minorHAnsi"/>
          <w:lang w:eastAsia="cs-CZ"/>
        </w:rPr>
        <w:tab/>
      </w:r>
      <w:r>
        <w:rPr>
          <w:rFonts w:cstheme="minorHAnsi"/>
          <w:lang w:eastAsia="cs-CZ"/>
        </w:rPr>
        <w:tab/>
        <w:t>Odpady budou předány</w:t>
      </w:r>
    </w:p>
    <w:p w14:paraId="241CC9F4" w14:textId="77777777"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ab/>
      </w:r>
      <w:r>
        <w:rPr>
          <w:rFonts w:cstheme="minorHAnsi"/>
          <w:lang w:eastAsia="cs-CZ"/>
        </w:rPr>
        <w:tab/>
        <w:t>betonu, cihel, tašek a keramických</w:t>
      </w:r>
      <w:r>
        <w:rPr>
          <w:rFonts w:cstheme="minorHAnsi"/>
          <w:lang w:eastAsia="cs-CZ"/>
        </w:rPr>
        <w:tab/>
      </w:r>
      <w:r>
        <w:rPr>
          <w:rFonts w:cstheme="minorHAnsi"/>
          <w:lang w:eastAsia="cs-CZ"/>
        </w:rPr>
        <w:tab/>
        <w:t>osobě oprávněné k jejich</w:t>
      </w:r>
    </w:p>
    <w:p w14:paraId="7F7C61D7" w14:textId="77777777"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ab/>
      </w:r>
      <w:r>
        <w:rPr>
          <w:rFonts w:cstheme="minorHAnsi"/>
          <w:lang w:eastAsia="cs-CZ"/>
        </w:rPr>
        <w:tab/>
        <w:t>výrobků neuvedené pod</w:t>
      </w:r>
      <w:r>
        <w:rPr>
          <w:rFonts w:cstheme="minorHAnsi"/>
          <w:lang w:eastAsia="cs-CZ"/>
        </w:rPr>
        <w:tab/>
      </w:r>
      <w:r>
        <w:rPr>
          <w:rFonts w:cstheme="minorHAnsi"/>
          <w:lang w:eastAsia="cs-CZ"/>
        </w:rPr>
        <w:tab/>
      </w:r>
      <w:r>
        <w:rPr>
          <w:rFonts w:cstheme="minorHAnsi"/>
          <w:lang w:eastAsia="cs-CZ"/>
        </w:rPr>
        <w:tab/>
        <w:t>převzetí dle §13</w:t>
      </w:r>
    </w:p>
    <w:p w14:paraId="61C26AE4" w14:textId="79A7FB5E"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ab/>
      </w:r>
      <w:r>
        <w:rPr>
          <w:rFonts w:cstheme="minorHAnsi"/>
          <w:lang w:eastAsia="cs-CZ"/>
        </w:rPr>
        <w:tab/>
        <w:t>číslem 17 01 06 *</w:t>
      </w:r>
      <w:r>
        <w:rPr>
          <w:rFonts w:cstheme="minorHAnsi"/>
          <w:lang w:eastAsia="cs-CZ"/>
        </w:rPr>
        <w:tab/>
      </w:r>
      <w:r>
        <w:rPr>
          <w:rFonts w:cstheme="minorHAnsi"/>
          <w:lang w:eastAsia="cs-CZ"/>
        </w:rPr>
        <w:tab/>
        <w:t>2</w:t>
      </w:r>
      <w:r w:rsidR="000C5444">
        <w:rPr>
          <w:rFonts w:cstheme="minorHAnsi"/>
          <w:lang w:eastAsia="cs-CZ"/>
        </w:rPr>
        <w:t>,5</w:t>
      </w:r>
      <w:r>
        <w:rPr>
          <w:rFonts w:cstheme="minorHAnsi"/>
          <w:lang w:eastAsia="cs-CZ"/>
        </w:rPr>
        <w:t xml:space="preserve"> m</w:t>
      </w:r>
      <w:r>
        <w:rPr>
          <w:rFonts w:cstheme="minorHAnsi"/>
          <w:vertAlign w:val="superscript"/>
          <w:lang w:eastAsia="cs-CZ"/>
        </w:rPr>
        <w:t>3</w:t>
      </w:r>
      <w:r>
        <w:rPr>
          <w:rFonts w:cstheme="minorHAnsi"/>
          <w:lang w:eastAsia="cs-CZ"/>
        </w:rPr>
        <w:tab/>
      </w:r>
      <w:r>
        <w:rPr>
          <w:rFonts w:cstheme="minorHAnsi"/>
          <w:lang w:eastAsia="cs-CZ"/>
        </w:rPr>
        <w:tab/>
        <w:t xml:space="preserve">zák. o odpadech 541/2020 </w:t>
      </w:r>
      <w:proofErr w:type="spellStart"/>
      <w:r>
        <w:rPr>
          <w:rFonts w:cstheme="minorHAnsi"/>
          <w:lang w:eastAsia="cs-CZ"/>
        </w:rPr>
        <w:t>Sb</w:t>
      </w:r>
      <w:proofErr w:type="spellEnd"/>
    </w:p>
    <w:p w14:paraId="7A8B9B58" w14:textId="54C405FA"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17 02 01</w:t>
      </w:r>
      <w:r>
        <w:rPr>
          <w:rFonts w:cstheme="minorHAnsi"/>
          <w:lang w:eastAsia="cs-CZ"/>
        </w:rPr>
        <w:tab/>
      </w:r>
      <w:r>
        <w:rPr>
          <w:rFonts w:cstheme="minorHAnsi"/>
          <w:lang w:eastAsia="cs-CZ"/>
        </w:rPr>
        <w:tab/>
        <w:t>Dřevo **</w:t>
      </w:r>
      <w:r>
        <w:rPr>
          <w:rFonts w:cstheme="minorHAnsi"/>
          <w:lang w:eastAsia="cs-CZ"/>
        </w:rPr>
        <w:tab/>
      </w:r>
      <w:r>
        <w:rPr>
          <w:rFonts w:cstheme="minorHAnsi"/>
          <w:lang w:eastAsia="cs-CZ"/>
        </w:rPr>
        <w:tab/>
      </w:r>
      <w:r>
        <w:rPr>
          <w:rFonts w:cstheme="minorHAnsi"/>
          <w:lang w:eastAsia="cs-CZ"/>
        </w:rPr>
        <w:tab/>
        <w:t>3 m</w:t>
      </w:r>
      <w:r>
        <w:rPr>
          <w:rFonts w:cstheme="minorHAnsi"/>
          <w:vertAlign w:val="superscript"/>
          <w:lang w:eastAsia="cs-CZ"/>
        </w:rPr>
        <w:t>3</w:t>
      </w:r>
      <w:r>
        <w:rPr>
          <w:rFonts w:cstheme="minorHAnsi"/>
          <w:lang w:eastAsia="cs-CZ"/>
        </w:rPr>
        <w:tab/>
      </w:r>
      <w:r>
        <w:rPr>
          <w:rFonts w:cstheme="minorHAnsi"/>
          <w:lang w:eastAsia="cs-CZ"/>
        </w:rPr>
        <w:tab/>
        <w:t>pokud není v poznámce</w:t>
      </w:r>
    </w:p>
    <w:p w14:paraId="7B55F84F" w14:textId="4B4A56BD"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17 04 05</w:t>
      </w:r>
      <w:r>
        <w:rPr>
          <w:rFonts w:cstheme="minorHAnsi"/>
          <w:lang w:eastAsia="cs-CZ"/>
        </w:rPr>
        <w:tab/>
      </w:r>
      <w:r>
        <w:rPr>
          <w:rFonts w:cstheme="minorHAnsi"/>
          <w:lang w:eastAsia="cs-CZ"/>
        </w:rPr>
        <w:tab/>
        <w:t>Železo a ocel ***</w:t>
      </w:r>
      <w:r>
        <w:rPr>
          <w:rFonts w:cstheme="minorHAnsi"/>
          <w:lang w:eastAsia="cs-CZ"/>
        </w:rPr>
        <w:tab/>
      </w:r>
      <w:r>
        <w:rPr>
          <w:rFonts w:cstheme="minorHAnsi"/>
          <w:lang w:eastAsia="cs-CZ"/>
        </w:rPr>
        <w:tab/>
        <w:t xml:space="preserve">cca </w:t>
      </w:r>
      <w:r w:rsidR="000C5444">
        <w:rPr>
          <w:rFonts w:cstheme="minorHAnsi"/>
          <w:lang w:eastAsia="cs-CZ"/>
        </w:rPr>
        <w:t>45</w:t>
      </w:r>
      <w:r>
        <w:rPr>
          <w:rFonts w:cstheme="minorHAnsi"/>
          <w:lang w:eastAsia="cs-CZ"/>
        </w:rPr>
        <w:t>00 kg</w:t>
      </w:r>
      <w:r>
        <w:rPr>
          <w:rFonts w:cstheme="minorHAnsi"/>
          <w:lang w:eastAsia="cs-CZ"/>
        </w:rPr>
        <w:tab/>
        <w:t>uvedeno jinak</w:t>
      </w:r>
    </w:p>
    <w:p w14:paraId="2C23F306" w14:textId="77777777"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ab/>
      </w:r>
    </w:p>
    <w:p w14:paraId="7A2EFEA0" w14:textId="1187C331"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 v případě této směsi se při stavební činnosti jedná o menší množství stavební suti vzniklé při výstavbě, jde především o materiál z demolovaných komínů, které budou předány osobě oprávněné k převzetí odpadu dle §13 zákona o odpadech 541/2020 Sb.</w:t>
      </w:r>
    </w:p>
    <w:p w14:paraId="77EB2AF8" w14:textId="6354FCE5" w:rsidR="006C3305" w:rsidRDefault="006C3305" w:rsidP="006C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lang w:eastAsia="cs-CZ"/>
        </w:rPr>
      </w:pPr>
      <w:r>
        <w:rPr>
          <w:rFonts w:cstheme="minorHAnsi"/>
          <w:lang w:eastAsia="cs-CZ"/>
        </w:rPr>
        <w:t>** jde o odřezky prken a trámů z konstrukce střechy. Čisté dřevo bez chemického ošetření a neznečištěné může být uloženo a později použito k otopu. Znečištěné dřevo bude považováno za odpad a bude předáno osobě oprávněné k převzetí odpadu dle §13 zákona o odpadech 541/2020 Sb.</w:t>
      </w:r>
      <w:r>
        <w:rPr>
          <w:rFonts w:cstheme="minorHAnsi"/>
          <w:lang w:eastAsia="cs-CZ"/>
        </w:rPr>
        <w:tab/>
      </w:r>
    </w:p>
    <w:p w14:paraId="13DC6D33" w14:textId="5B8D6F9D" w:rsidR="006C3305" w:rsidRDefault="006C3305" w:rsidP="006C3305">
      <w:pPr>
        <w:tabs>
          <w:tab w:val="left" w:pos="1701"/>
        </w:tabs>
        <w:spacing w:after="0" w:line="240" w:lineRule="auto"/>
        <w:rPr>
          <w:rFonts w:cstheme="minorHAnsi"/>
          <w:lang w:eastAsia="cs-CZ"/>
        </w:rPr>
      </w:pPr>
      <w:r>
        <w:rPr>
          <w:rFonts w:cstheme="minorHAnsi"/>
          <w:lang w:eastAsia="cs-CZ"/>
        </w:rPr>
        <w:t>*** Jde o odpad při demolici stávající střešní krytiny a oplechování apod. Tento železný šrot bude odvezen do sběrny kovového odpadu (kovošrotu) k dalšímu zpracování.</w:t>
      </w:r>
    </w:p>
    <w:p w14:paraId="2D49719D" w14:textId="1E6DCE85" w:rsidR="00603E96" w:rsidRDefault="00603E96" w:rsidP="006C3305">
      <w:pPr>
        <w:pStyle w:val="Nadpis3"/>
        <w:numPr>
          <w:ilvl w:val="0"/>
          <w:numId w:val="3"/>
        </w:numPr>
      </w:pPr>
      <w:r>
        <w:t>bilance zemních prací, požadavky na přísun nebo deponie zemin,</w:t>
      </w:r>
    </w:p>
    <w:p w14:paraId="22B1EA14" w14:textId="2053BB8E" w:rsidR="006C3305" w:rsidRPr="006C3305" w:rsidRDefault="006C3305" w:rsidP="006C3305">
      <w:pPr>
        <w:ind w:left="360"/>
      </w:pPr>
      <w:proofErr w:type="gramStart"/>
      <w:r>
        <w:t>Neřeší</w:t>
      </w:r>
      <w:proofErr w:type="gramEnd"/>
      <w:r>
        <w:t xml:space="preserve"> se.</w:t>
      </w:r>
    </w:p>
    <w:p w14:paraId="75986448" w14:textId="474EFB4C" w:rsidR="00603E96" w:rsidRDefault="00603E96" w:rsidP="006B19FA">
      <w:pPr>
        <w:pStyle w:val="Nadpis3"/>
      </w:pPr>
      <w:r>
        <w:t>j) ochrana životního prostředí při výstavbě,</w:t>
      </w:r>
    </w:p>
    <w:p w14:paraId="3E3DB2A4" w14:textId="77777777" w:rsidR="006C3305" w:rsidRDefault="006C3305" w:rsidP="006C3305">
      <w:pPr>
        <w:tabs>
          <w:tab w:val="left" w:pos="426"/>
          <w:tab w:val="left" w:pos="993"/>
          <w:tab w:val="center" w:pos="4536"/>
        </w:tabs>
        <w:spacing w:after="0" w:line="240" w:lineRule="auto"/>
        <w:rPr>
          <w:rFonts w:cstheme="minorHAnsi"/>
        </w:rPr>
      </w:pPr>
      <w:r>
        <w:rPr>
          <w:rFonts w:cstheme="minorHAnsi"/>
        </w:rPr>
        <w:t>- minimalizace a ekonomické využívání stavební techniky se spalovacími motory (emise, koncentrace výfukových plynů, vibrace)</w:t>
      </w:r>
    </w:p>
    <w:p w14:paraId="5FFB09EE" w14:textId="77777777" w:rsidR="006C3305" w:rsidRDefault="006C3305" w:rsidP="006C3305">
      <w:pPr>
        <w:tabs>
          <w:tab w:val="left" w:pos="426"/>
          <w:tab w:val="left" w:pos="993"/>
          <w:tab w:val="center" w:pos="4536"/>
        </w:tabs>
        <w:spacing w:after="0" w:line="240" w:lineRule="auto"/>
        <w:rPr>
          <w:rFonts w:cstheme="minorHAnsi"/>
        </w:rPr>
      </w:pPr>
      <w:r>
        <w:rPr>
          <w:rFonts w:cstheme="minorHAnsi"/>
        </w:rPr>
        <w:t>- průběžná likvidace odpadů, zejména obalových materiálů a jejich třídění dle povahy</w:t>
      </w:r>
    </w:p>
    <w:p w14:paraId="3CB8CCD2" w14:textId="77777777" w:rsidR="006C3305" w:rsidRDefault="006C3305" w:rsidP="006C3305">
      <w:pPr>
        <w:tabs>
          <w:tab w:val="left" w:pos="426"/>
          <w:tab w:val="left" w:pos="993"/>
          <w:tab w:val="center" w:pos="4536"/>
        </w:tabs>
        <w:spacing w:after="0" w:line="240" w:lineRule="auto"/>
        <w:rPr>
          <w:rFonts w:cstheme="minorHAnsi"/>
        </w:rPr>
      </w:pPr>
      <w:r>
        <w:rPr>
          <w:rFonts w:cstheme="minorHAnsi"/>
        </w:rPr>
        <w:t>- okamžitá likvidace případného nebezpečného odpadu předepsaným způsobem</w:t>
      </w:r>
    </w:p>
    <w:p w14:paraId="3C0B5BBD" w14:textId="5DB397AA" w:rsidR="006C3305" w:rsidRPr="006C3305" w:rsidRDefault="006C3305" w:rsidP="006C3305">
      <w:r>
        <w:rPr>
          <w:rFonts w:cstheme="minorHAnsi"/>
        </w:rPr>
        <w:t>- omezení stavebních prací, které produkují hluk, na denní hodiny v pracovním týdnu, kdy není kladen zvýšený důraz na klid</w:t>
      </w:r>
      <w:r>
        <w:t>.</w:t>
      </w:r>
    </w:p>
    <w:p w14:paraId="724C0C99" w14:textId="4DCE4779" w:rsidR="00603E96" w:rsidRDefault="00603E96" w:rsidP="006B19FA">
      <w:pPr>
        <w:pStyle w:val="Nadpis3"/>
      </w:pPr>
      <w:r>
        <w:t>k) zásady bezpečnosti a ochrany zdraví při práci na staveništi,</w:t>
      </w:r>
    </w:p>
    <w:p w14:paraId="4CF41B60" w14:textId="77777777" w:rsidR="006C3305" w:rsidRDefault="006C3305" w:rsidP="006C3305">
      <w:pPr>
        <w:pStyle w:val="Odstavecseseznamem"/>
        <w:numPr>
          <w:ilvl w:val="0"/>
          <w:numId w:val="4"/>
        </w:numPr>
        <w:spacing w:line="254" w:lineRule="auto"/>
      </w:pPr>
      <w:r>
        <w:t xml:space="preserve">Je třeba dodržovat bezpečnostní předpisy vyplývající z vyhlášek č. 207/91 Sb., platné předpisy o ochraně zdraví a bezpečnosti pracujících na stavbách, protipožární a hygienické předpisy. Zejména je nutno dodržovat bezpečnostní předpisy při zemních pracích a při manipulaci u </w:t>
      </w:r>
      <w:r>
        <w:lastRenderedPageBreak/>
        <w:t>zvedacích prostředků a stavebních mechanismů. Je zakázáno pracovat a jinak se pohybovat pod rameny jeřábů.</w:t>
      </w:r>
    </w:p>
    <w:p w14:paraId="4BCB0665" w14:textId="77777777" w:rsidR="006C3305" w:rsidRDefault="006C3305" w:rsidP="006C3305">
      <w:pPr>
        <w:pStyle w:val="Odstavecseseznamem"/>
        <w:numPr>
          <w:ilvl w:val="0"/>
          <w:numId w:val="4"/>
        </w:numPr>
        <w:spacing w:line="254" w:lineRule="auto"/>
      </w:pPr>
      <w:r>
        <w:t>Při provádění prací v blízkosti vedení inženýrských sítí je nutno dodržovat veškeré podmínky omezení stanovená pro ochranná a bezpečnostní pásma, která stanoví zákon č.458/2000 Sb. A závazné normy ČSN 33 31 08- Bezpečnostní předpisy a zacházení s elektrickým zařízením.</w:t>
      </w:r>
    </w:p>
    <w:p w14:paraId="46C12656" w14:textId="77777777" w:rsidR="006C3305" w:rsidRDefault="006C3305" w:rsidP="006C3305">
      <w:pPr>
        <w:pStyle w:val="Odstavecseseznamem"/>
        <w:numPr>
          <w:ilvl w:val="0"/>
          <w:numId w:val="4"/>
        </w:numPr>
        <w:spacing w:line="254" w:lineRule="auto"/>
      </w:pPr>
      <w:r>
        <w:t>Před zahájením jakýchkoliv prací v blízkosti vedení VVN VN musí ten, kdo práci organizuje seznámit všechny pracovníky s nebezpečím, které mlže vzniknout.</w:t>
      </w:r>
    </w:p>
    <w:p w14:paraId="7AE87C51" w14:textId="77777777" w:rsidR="006C3305" w:rsidRDefault="006C3305" w:rsidP="006C3305">
      <w:pPr>
        <w:pStyle w:val="Odstavecseseznamem"/>
        <w:numPr>
          <w:ilvl w:val="0"/>
          <w:numId w:val="4"/>
        </w:numPr>
        <w:spacing w:line="254" w:lineRule="auto"/>
      </w:pPr>
      <w:r>
        <w:t>Před zahájením prací zajistí GDS proškolení všech pracovníků v bezpečnosti práce a ochraně zdraví pracovníků dle platné vyhlášky.</w:t>
      </w:r>
    </w:p>
    <w:p w14:paraId="43F62FC7" w14:textId="77777777" w:rsidR="006C3305" w:rsidRDefault="006C3305" w:rsidP="006C3305">
      <w:pPr>
        <w:pStyle w:val="Odstavecseseznamem"/>
        <w:numPr>
          <w:ilvl w:val="0"/>
          <w:numId w:val="4"/>
        </w:numPr>
        <w:spacing w:line="254" w:lineRule="auto"/>
      </w:pPr>
      <w:r>
        <w:t>Při provádění stavby musí být respektovány všechny podmínky projektu, zvláště s ohledem na bezpečnost provozu, údržbu a čistotu komunikací, včetně předepsaného dopravního značení.</w:t>
      </w:r>
    </w:p>
    <w:p w14:paraId="5693C4FA" w14:textId="77777777" w:rsidR="006C3305" w:rsidRDefault="006C3305" w:rsidP="006C3305">
      <w:pPr>
        <w:pStyle w:val="Odstavecseseznamem"/>
        <w:numPr>
          <w:ilvl w:val="0"/>
          <w:numId w:val="4"/>
        </w:numPr>
        <w:spacing w:line="254" w:lineRule="auto"/>
      </w:pPr>
      <w:r>
        <w:t>Stávající vzrostlá zeleň, která není určena k asanaci, nesmí být výstavbou poškozena, GDS zajistí její účinnou ochranu po celou dobu výstavby.</w:t>
      </w:r>
    </w:p>
    <w:p w14:paraId="7DF882EF" w14:textId="77777777" w:rsidR="006C3305" w:rsidRDefault="006C3305" w:rsidP="006C3305">
      <w:pPr>
        <w:pStyle w:val="Odstavecseseznamem"/>
        <w:numPr>
          <w:ilvl w:val="0"/>
          <w:numId w:val="4"/>
        </w:numPr>
        <w:spacing w:line="254" w:lineRule="auto"/>
      </w:pPr>
      <w:r>
        <w:t>Pro včasné dokončení a předání stavby je nutné v souladu s časovým plánem (uzavřenou smlouvou) dodržet termíny předání staveniště, zahájení stavby a dohodnutou lhůtu výstavby včetně termínů a rozsahů stavebních a montážních připraveností.</w:t>
      </w:r>
    </w:p>
    <w:p w14:paraId="41C3FC0B" w14:textId="77777777" w:rsidR="006C3305" w:rsidRDefault="006C3305" w:rsidP="006C3305">
      <w:pPr>
        <w:pStyle w:val="Odstavecseseznamem"/>
        <w:numPr>
          <w:ilvl w:val="0"/>
          <w:numId w:val="4"/>
        </w:numPr>
        <w:spacing w:line="254" w:lineRule="auto"/>
      </w:pPr>
      <w:r>
        <w:t>Dohodnutý termín uvedení stavby do provozu je závazný.</w:t>
      </w:r>
    </w:p>
    <w:p w14:paraId="16A8F728" w14:textId="77777777" w:rsidR="006C3305" w:rsidRDefault="006C3305" w:rsidP="006C3305">
      <w:pPr>
        <w:pStyle w:val="Odstavecseseznamem"/>
        <w:numPr>
          <w:ilvl w:val="0"/>
          <w:numId w:val="4"/>
        </w:numPr>
        <w:spacing w:line="254" w:lineRule="auto"/>
      </w:pPr>
      <w:r>
        <w:t>Stavba musí v nejmenší možné míře rušit okolní provoz.</w:t>
      </w:r>
    </w:p>
    <w:p w14:paraId="7D98CA50" w14:textId="6B1E861B" w:rsidR="006C3305" w:rsidRPr="006C3305" w:rsidRDefault="006C3305" w:rsidP="006C3305">
      <w:r>
        <w:t xml:space="preserve">Dodavatelem bude rovněž respektován zákon o zajištění dalších podmínek bezpečnosti a ochrany zdraví při práci </w:t>
      </w:r>
      <w:proofErr w:type="gramStart"/>
      <w:r>
        <w:t>( §</w:t>
      </w:r>
      <w:proofErr w:type="gramEnd"/>
      <w:r>
        <w:t xml:space="preserve"> 15 č.309/2006 Sb.)</w:t>
      </w:r>
      <w:r>
        <w:rPr>
          <w:rFonts w:cstheme="minorHAnsi"/>
        </w:rPr>
        <w:t>.</w:t>
      </w:r>
    </w:p>
    <w:p w14:paraId="6A8C3FE4" w14:textId="337CAA96" w:rsidR="00603E96" w:rsidRDefault="00603E96" w:rsidP="006B19FA">
      <w:pPr>
        <w:pStyle w:val="Nadpis3"/>
      </w:pPr>
      <w:r>
        <w:t>l) úpravy pro bezbariérové užívání výstavbou dotčených staveb,</w:t>
      </w:r>
    </w:p>
    <w:p w14:paraId="50A913A2" w14:textId="7C726521" w:rsidR="006C3305" w:rsidRPr="006C3305" w:rsidRDefault="006C3305" w:rsidP="006C3305">
      <w:proofErr w:type="gramStart"/>
      <w:r>
        <w:t>Neřeší</w:t>
      </w:r>
      <w:proofErr w:type="gramEnd"/>
      <w:r>
        <w:t xml:space="preserve"> se.</w:t>
      </w:r>
    </w:p>
    <w:p w14:paraId="217C06D7" w14:textId="4B9EADE8" w:rsidR="00603E96" w:rsidRDefault="00603E96" w:rsidP="006B19FA">
      <w:pPr>
        <w:pStyle w:val="Nadpis3"/>
      </w:pPr>
      <w:r>
        <w:t>m) zásady pro dopravní inženýrská opatření,</w:t>
      </w:r>
    </w:p>
    <w:p w14:paraId="21826E22" w14:textId="6BAF9245" w:rsidR="006C3305" w:rsidRPr="006C3305" w:rsidRDefault="006C3305" w:rsidP="006C3305">
      <w:proofErr w:type="gramStart"/>
      <w:r>
        <w:t>Neřeší</w:t>
      </w:r>
      <w:proofErr w:type="gramEnd"/>
      <w:r>
        <w:t xml:space="preserve"> se.</w:t>
      </w:r>
    </w:p>
    <w:p w14:paraId="2E1F26FF" w14:textId="498B4672" w:rsidR="00603E96" w:rsidRDefault="00603E96" w:rsidP="006B19FA">
      <w:pPr>
        <w:pStyle w:val="Nadpis3"/>
      </w:pPr>
      <w:r>
        <w:t xml:space="preserve">n) stanovení speciálních podmínek pro provádění </w:t>
      </w:r>
      <w:r w:rsidR="00FB3BA6">
        <w:t>stavby – provádění</w:t>
      </w:r>
      <w:r>
        <w:t xml:space="preserve"> stavby za provozu, opatření proti účinkům vnějšího prostředí při výstavbě apod.,</w:t>
      </w:r>
    </w:p>
    <w:p w14:paraId="7F1A541C" w14:textId="2C17D2C0" w:rsidR="006C3305" w:rsidRPr="006C3305" w:rsidRDefault="006C3305" w:rsidP="006C3305">
      <w:proofErr w:type="gramStart"/>
      <w:r>
        <w:t>Neřeší</w:t>
      </w:r>
      <w:proofErr w:type="gramEnd"/>
      <w:r>
        <w:t xml:space="preserve"> se.</w:t>
      </w:r>
    </w:p>
    <w:p w14:paraId="7C27C3A6" w14:textId="322208FD" w:rsidR="00603E96" w:rsidRDefault="00603E96" w:rsidP="006B19FA">
      <w:pPr>
        <w:pStyle w:val="Nadpis3"/>
      </w:pPr>
      <w:r>
        <w:t>o) postup výstavby, rozhodující dílčí termíny.</w:t>
      </w:r>
    </w:p>
    <w:p w14:paraId="5EBFAD65" w14:textId="655D42AF" w:rsidR="009F5B81" w:rsidRPr="009F5B81" w:rsidRDefault="009F5B81" w:rsidP="009F5B81">
      <w:r>
        <w:t>Bude stanoveno stavební firmou.</w:t>
      </w:r>
    </w:p>
    <w:p w14:paraId="1C89AE4B" w14:textId="559BB58F" w:rsidR="000A3971" w:rsidRDefault="00603E96" w:rsidP="006B19FA">
      <w:pPr>
        <w:pStyle w:val="Nadpis2"/>
      </w:pPr>
      <w:r>
        <w:t>B.9 Celkové vodohospodářské řešení</w:t>
      </w:r>
    </w:p>
    <w:p w14:paraId="519102CB" w14:textId="75129E56" w:rsidR="00931EDE" w:rsidRPr="00931EDE" w:rsidRDefault="00931EDE" w:rsidP="00931EDE">
      <w:r>
        <w:t>Zůstává stávající.</w:t>
      </w:r>
    </w:p>
    <w:p w14:paraId="6299BB64" w14:textId="53C77963" w:rsidR="000A3971" w:rsidRDefault="000A3971" w:rsidP="00DE5DFB">
      <w:pPr>
        <w:pStyle w:val="Nadpis1"/>
      </w:pPr>
      <w:bookmarkStart w:id="6" w:name="_Toc35505948"/>
      <w:bookmarkStart w:id="7" w:name="_Toc35505974"/>
      <w:r>
        <w:t>C Situační výkresy</w:t>
      </w:r>
      <w:bookmarkEnd w:id="6"/>
      <w:bookmarkEnd w:id="7"/>
    </w:p>
    <w:p w14:paraId="3EB6D833" w14:textId="77777777" w:rsidR="0026365B" w:rsidRPr="00DE5DFB" w:rsidRDefault="000A3971" w:rsidP="00DE5DFB">
      <w:pPr>
        <w:pStyle w:val="Nadpis1"/>
      </w:pPr>
      <w:bookmarkStart w:id="8" w:name="_Toc35505949"/>
      <w:bookmarkStart w:id="9" w:name="_Toc35505975"/>
      <w:r w:rsidRPr="00DE5DFB">
        <w:t>D Dokumentace objektů a technických a technologických zařízení</w:t>
      </w:r>
      <w:bookmarkEnd w:id="8"/>
      <w:bookmarkEnd w:id="9"/>
    </w:p>
    <w:sectPr w:rsidR="009B3F9E" w:rsidRPr="00DE5DFB" w:rsidSect="0026365B">
      <w:footerReference w:type="default" r:id="rId9"/>
      <w:headerReference w:type="first" r:id="rId10"/>
      <w:footerReference w:type="first" r:id="rId11"/>
      <w:pgSz w:w="11906" w:h="16838"/>
      <w:pgMar w:top="567" w:right="707" w:bottom="851" w:left="993" w:header="708"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CE0AE" w14:textId="77777777" w:rsidR="00603E96" w:rsidRDefault="00603E96" w:rsidP="00603E96">
      <w:pPr>
        <w:spacing w:after="0" w:line="240" w:lineRule="auto"/>
      </w:pPr>
      <w:r>
        <w:separator/>
      </w:r>
    </w:p>
  </w:endnote>
  <w:endnote w:type="continuationSeparator" w:id="0">
    <w:p w14:paraId="02780D1F" w14:textId="77777777" w:rsidR="00603E96" w:rsidRDefault="00603E96" w:rsidP="00603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2795323"/>
      <w:docPartObj>
        <w:docPartGallery w:val="Page Numbers (Bottom of Page)"/>
        <w:docPartUnique/>
      </w:docPartObj>
    </w:sdtPr>
    <w:sdtEndPr/>
    <w:sdtContent>
      <w:p w14:paraId="463C4A09" w14:textId="77777777" w:rsidR="00FB3BA6" w:rsidRDefault="00FB3BA6">
        <w:pPr>
          <w:pStyle w:val="Zpat"/>
          <w:jc w:val="right"/>
        </w:pPr>
        <w:r>
          <w:fldChar w:fldCharType="begin"/>
        </w:r>
        <w:r>
          <w:instrText>PAGE   \* MERGEFORMAT</w:instrText>
        </w:r>
        <w:r>
          <w:fldChar w:fldCharType="separate"/>
        </w:r>
        <w:r>
          <w:t>2</w:t>
        </w:r>
        <w:r>
          <w:fldChar w:fldCharType="end"/>
        </w:r>
      </w:p>
    </w:sdtContent>
  </w:sdt>
  <w:p w14:paraId="11F11928" w14:textId="77777777" w:rsidR="00FB3BA6" w:rsidRDefault="00FB3BA6" w:rsidP="00FB3BA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23CA1" w14:textId="0B3E3359" w:rsidR="00FB3BA6" w:rsidRDefault="00FB3BA6">
    <w:pPr>
      <w:pStyle w:val="Zpat"/>
    </w:pPr>
    <w:r>
      <w:t xml:space="preserve">VYPRACOVAL: </w:t>
    </w:r>
    <w:r w:rsidR="0084601C">
      <w:t>Martin Netolický</w:t>
    </w:r>
  </w:p>
  <w:p w14:paraId="3FACECB1" w14:textId="05240423" w:rsidR="00FB3BA6" w:rsidRDefault="00FB3BA6">
    <w:pPr>
      <w:pStyle w:val="Zpat"/>
    </w:pPr>
    <w:r>
      <w:t xml:space="preserve">DATUM: </w:t>
    </w:r>
    <w:r w:rsidR="00DE5DFB">
      <w:t>15.4.</w:t>
    </w:r>
    <w:r w:rsidR="00287DA7">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82ADD" w14:textId="77777777" w:rsidR="00603E96" w:rsidRDefault="00603E96" w:rsidP="00603E96">
      <w:pPr>
        <w:spacing w:after="0" w:line="240" w:lineRule="auto"/>
      </w:pPr>
      <w:r>
        <w:separator/>
      </w:r>
    </w:p>
  </w:footnote>
  <w:footnote w:type="continuationSeparator" w:id="0">
    <w:p w14:paraId="33554387" w14:textId="77777777" w:rsidR="00603E96" w:rsidRDefault="00603E96" w:rsidP="00603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221F3" w14:textId="77777777" w:rsidR="00116683" w:rsidRDefault="00116683" w:rsidP="00116683">
    <w:pPr>
      <w:pStyle w:val="Zhlav"/>
      <w:jc w:val="right"/>
    </w:pPr>
    <w:r>
      <w:t>Dle vyhlášky 499/2006, příloha č.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4D626D"/>
    <w:multiLevelType w:val="hybridMultilevel"/>
    <w:tmpl w:val="8A8C96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687E6B91"/>
    <w:multiLevelType w:val="hybridMultilevel"/>
    <w:tmpl w:val="A11081B8"/>
    <w:lvl w:ilvl="0" w:tplc="7430DE8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E88288F"/>
    <w:multiLevelType w:val="hybridMultilevel"/>
    <w:tmpl w:val="18586C50"/>
    <w:lvl w:ilvl="0" w:tplc="F58C80D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F5C3B00"/>
    <w:multiLevelType w:val="hybridMultilevel"/>
    <w:tmpl w:val="718C9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8049256">
    <w:abstractNumId w:val="3"/>
  </w:num>
  <w:num w:numId="2" w16cid:durableId="1593855177">
    <w:abstractNumId w:val="2"/>
  </w:num>
  <w:num w:numId="3" w16cid:durableId="1193494226">
    <w:abstractNumId w:val="1"/>
  </w:num>
  <w:num w:numId="4" w16cid:durableId="787435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E96"/>
    <w:rsid w:val="000A1735"/>
    <w:rsid w:val="000A3971"/>
    <w:rsid w:val="000C5444"/>
    <w:rsid w:val="00116683"/>
    <w:rsid w:val="0023518E"/>
    <w:rsid w:val="0026365B"/>
    <w:rsid w:val="00287DA7"/>
    <w:rsid w:val="002C6544"/>
    <w:rsid w:val="002E32CA"/>
    <w:rsid w:val="00337F67"/>
    <w:rsid w:val="003E267F"/>
    <w:rsid w:val="00504B44"/>
    <w:rsid w:val="005656EA"/>
    <w:rsid w:val="00570C23"/>
    <w:rsid w:val="00603E96"/>
    <w:rsid w:val="00644E74"/>
    <w:rsid w:val="006B19FA"/>
    <w:rsid w:val="006C3305"/>
    <w:rsid w:val="007E2FBD"/>
    <w:rsid w:val="008167BC"/>
    <w:rsid w:val="00824EA8"/>
    <w:rsid w:val="00844FD7"/>
    <w:rsid w:val="0084601C"/>
    <w:rsid w:val="00931EDE"/>
    <w:rsid w:val="00974CAA"/>
    <w:rsid w:val="009C100B"/>
    <w:rsid w:val="009F5B81"/>
    <w:rsid w:val="00B33AE4"/>
    <w:rsid w:val="00B60330"/>
    <w:rsid w:val="00B71A31"/>
    <w:rsid w:val="00DE5DFB"/>
    <w:rsid w:val="00DF2E56"/>
    <w:rsid w:val="00F37BBC"/>
    <w:rsid w:val="00F60606"/>
    <w:rsid w:val="00FB3B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91268"/>
  <w15:chartTrackingRefBased/>
  <w15:docId w15:val="{D195F1EF-885C-4A65-933E-4685DC9ED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03E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603E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603E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603E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03E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3E96"/>
  </w:style>
  <w:style w:type="paragraph" w:styleId="Zpat">
    <w:name w:val="footer"/>
    <w:basedOn w:val="Normln"/>
    <w:link w:val="ZpatChar"/>
    <w:uiPriority w:val="99"/>
    <w:unhideWhenUsed/>
    <w:rsid w:val="00603E96"/>
    <w:pPr>
      <w:tabs>
        <w:tab w:val="center" w:pos="4536"/>
        <w:tab w:val="right" w:pos="9072"/>
      </w:tabs>
      <w:spacing w:after="0" w:line="240" w:lineRule="auto"/>
    </w:pPr>
  </w:style>
  <w:style w:type="character" w:customStyle="1" w:styleId="ZpatChar">
    <w:name w:val="Zápatí Char"/>
    <w:basedOn w:val="Standardnpsmoodstavce"/>
    <w:link w:val="Zpat"/>
    <w:uiPriority w:val="99"/>
    <w:rsid w:val="00603E96"/>
  </w:style>
  <w:style w:type="paragraph" w:styleId="Odstavecseseznamem">
    <w:name w:val="List Paragraph"/>
    <w:basedOn w:val="Normln"/>
    <w:uiPriority w:val="34"/>
    <w:qFormat/>
    <w:rsid w:val="00603E96"/>
    <w:pPr>
      <w:ind w:left="720"/>
      <w:contextualSpacing/>
    </w:pPr>
  </w:style>
  <w:style w:type="character" w:customStyle="1" w:styleId="Nadpis1Char">
    <w:name w:val="Nadpis 1 Char"/>
    <w:basedOn w:val="Standardnpsmoodstavce"/>
    <w:link w:val="Nadpis1"/>
    <w:uiPriority w:val="9"/>
    <w:rsid w:val="00603E9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603E96"/>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603E96"/>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rsid w:val="00603E96"/>
    <w:rPr>
      <w:rFonts w:asciiTheme="majorHAnsi" w:eastAsiaTheme="majorEastAsia" w:hAnsiTheme="majorHAnsi" w:cstheme="majorBidi"/>
      <w:i/>
      <w:iCs/>
      <w:color w:val="2F5496" w:themeColor="accent1" w:themeShade="BF"/>
    </w:rPr>
  </w:style>
  <w:style w:type="paragraph" w:styleId="Nzev">
    <w:name w:val="Title"/>
    <w:basedOn w:val="Normln"/>
    <w:next w:val="Normln"/>
    <w:link w:val="NzevChar"/>
    <w:uiPriority w:val="10"/>
    <w:qFormat/>
    <w:rsid w:val="000A39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A3971"/>
    <w:rPr>
      <w:rFonts w:asciiTheme="majorHAnsi" w:eastAsiaTheme="majorEastAsia" w:hAnsiTheme="majorHAnsi" w:cstheme="majorBidi"/>
      <w:spacing w:val="-10"/>
      <w:kern w:val="28"/>
      <w:sz w:val="56"/>
      <w:szCs w:val="56"/>
    </w:rPr>
  </w:style>
  <w:style w:type="paragraph" w:styleId="Obsah1">
    <w:name w:val="toc 1"/>
    <w:basedOn w:val="Normln"/>
    <w:next w:val="Normln"/>
    <w:autoRedefine/>
    <w:uiPriority w:val="39"/>
    <w:unhideWhenUsed/>
    <w:rsid w:val="000A3971"/>
    <w:pPr>
      <w:spacing w:after="100"/>
    </w:pPr>
  </w:style>
  <w:style w:type="character" w:styleId="Hypertextovodkaz">
    <w:name w:val="Hyperlink"/>
    <w:basedOn w:val="Standardnpsmoodstavce"/>
    <w:uiPriority w:val="99"/>
    <w:unhideWhenUsed/>
    <w:rsid w:val="000A3971"/>
    <w:rPr>
      <w:color w:val="0563C1" w:themeColor="hyperlink"/>
      <w:u w:val="single"/>
    </w:rPr>
  </w:style>
  <w:style w:type="paragraph" w:styleId="Podnadpis">
    <w:name w:val="Subtitle"/>
    <w:basedOn w:val="Normln"/>
    <w:next w:val="Normln"/>
    <w:link w:val="PodnadpisChar"/>
    <w:uiPriority w:val="11"/>
    <w:qFormat/>
    <w:rsid w:val="00FB3BA6"/>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FB3BA6"/>
    <w:rPr>
      <w:rFonts w:eastAsiaTheme="minorEastAsia"/>
      <w:color w:val="5A5A5A" w:themeColor="text1" w:themeTint="A5"/>
      <w:spacing w:val="15"/>
    </w:rPr>
  </w:style>
  <w:style w:type="character" w:styleId="Siln">
    <w:name w:val="Strong"/>
    <w:basedOn w:val="Standardnpsmoodstavce"/>
    <w:uiPriority w:val="22"/>
    <w:qFormat/>
    <w:rsid w:val="00FB3BA6"/>
    <w:rPr>
      <w:b/>
      <w:bCs/>
    </w:rPr>
  </w:style>
  <w:style w:type="character" w:styleId="Zstupntext">
    <w:name w:val="Placeholder Text"/>
    <w:basedOn w:val="Standardnpsmoodstavce"/>
    <w:uiPriority w:val="99"/>
    <w:semiHidden/>
    <w:rsid w:val="00FB3BA6"/>
    <w:rPr>
      <w:color w:val="808080"/>
    </w:rPr>
  </w:style>
  <w:style w:type="paragraph" w:customStyle="1" w:styleId="Default">
    <w:name w:val="Default"/>
    <w:rsid w:val="006C330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40967">
      <w:bodyDiv w:val="1"/>
      <w:marLeft w:val="0"/>
      <w:marRight w:val="0"/>
      <w:marTop w:val="0"/>
      <w:marBottom w:val="0"/>
      <w:divBdr>
        <w:top w:val="none" w:sz="0" w:space="0" w:color="auto"/>
        <w:left w:val="none" w:sz="0" w:space="0" w:color="auto"/>
        <w:bottom w:val="none" w:sz="0" w:space="0" w:color="auto"/>
        <w:right w:val="none" w:sz="0" w:space="0" w:color="auto"/>
      </w:divBdr>
    </w:div>
    <w:div w:id="748424480">
      <w:bodyDiv w:val="1"/>
      <w:marLeft w:val="0"/>
      <w:marRight w:val="0"/>
      <w:marTop w:val="0"/>
      <w:marBottom w:val="0"/>
      <w:divBdr>
        <w:top w:val="none" w:sz="0" w:space="0" w:color="auto"/>
        <w:left w:val="none" w:sz="0" w:space="0" w:color="auto"/>
        <w:bottom w:val="none" w:sz="0" w:space="0" w:color="auto"/>
        <w:right w:val="none" w:sz="0" w:space="0" w:color="auto"/>
      </w:divBdr>
    </w:div>
    <w:div w:id="1247494133">
      <w:bodyDiv w:val="1"/>
      <w:marLeft w:val="0"/>
      <w:marRight w:val="0"/>
      <w:marTop w:val="0"/>
      <w:marBottom w:val="0"/>
      <w:divBdr>
        <w:top w:val="none" w:sz="0" w:space="0" w:color="auto"/>
        <w:left w:val="none" w:sz="0" w:space="0" w:color="auto"/>
        <w:bottom w:val="none" w:sz="0" w:space="0" w:color="auto"/>
        <w:right w:val="none" w:sz="0" w:space="0" w:color="auto"/>
      </w:divBdr>
    </w:div>
    <w:div w:id="1450051599">
      <w:bodyDiv w:val="1"/>
      <w:marLeft w:val="0"/>
      <w:marRight w:val="0"/>
      <w:marTop w:val="0"/>
      <w:marBottom w:val="0"/>
      <w:divBdr>
        <w:top w:val="none" w:sz="0" w:space="0" w:color="auto"/>
        <w:left w:val="none" w:sz="0" w:space="0" w:color="auto"/>
        <w:bottom w:val="none" w:sz="0" w:space="0" w:color="auto"/>
        <w:right w:val="none" w:sz="0" w:space="0" w:color="auto"/>
      </w:divBdr>
    </w:div>
    <w:div w:id="2023311303">
      <w:bodyDiv w:val="1"/>
      <w:marLeft w:val="0"/>
      <w:marRight w:val="0"/>
      <w:marTop w:val="0"/>
      <w:marBottom w:val="0"/>
      <w:divBdr>
        <w:top w:val="none" w:sz="0" w:space="0" w:color="auto"/>
        <w:left w:val="none" w:sz="0" w:space="0" w:color="auto"/>
        <w:bottom w:val="none" w:sz="0" w:space="0" w:color="auto"/>
        <w:right w:val="none" w:sz="0" w:space="0" w:color="auto"/>
      </w:divBdr>
    </w:div>
    <w:div w:id="214534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NAHL~qwJoGpuNmpiRX-tr5tfsT1rdS-EKv2k6y7zJKKRlzFCrjZ1-8yxDSf6felF7LM6GACt4N-2-2s_kcZhJsSeDvaXyCuRLdEpDUoFybpD5FSKQAER26TchkZvuA0cL1nZMBss4xcnDkFFqxmLk20ZKZ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DD5C914C7055442B5A2B2D2D45C4AF4" ma:contentTypeVersion="13" ma:contentTypeDescription="Vytvoří nový dokument" ma:contentTypeScope="" ma:versionID="120470501200aca32cc11dc11c23b493">
  <xsd:schema xmlns:xsd="http://www.w3.org/2001/XMLSchema" xmlns:xs="http://www.w3.org/2001/XMLSchema" xmlns:p="http://schemas.microsoft.com/office/2006/metadata/properties" xmlns:ns2="3441df8f-afa0-4758-a351-cc433efa1668" xmlns:ns3="d5b7150d-5d59-4d78-958d-1b7d8369ccce" targetNamespace="http://schemas.microsoft.com/office/2006/metadata/properties" ma:root="true" ma:fieldsID="f2005c0d12e26a544c644692f09b92f5" ns2:_="" ns3:_="">
    <xsd:import namespace="3441df8f-afa0-4758-a351-cc433efa1668"/>
    <xsd:import namespace="d5b7150d-5d59-4d78-958d-1b7d8369cc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1df8f-afa0-4758-a351-cc433efa1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6ba9493-5120-4246-8a9d-c84931d22a0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b7150d-5d59-4d78-958d-1b7d8369ccc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441df8f-afa0-4758-a351-cc433efa16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59403F-3099-4458-A82B-5FDE54080A27}">
  <ds:schemaRefs>
    <ds:schemaRef ds:uri="http://schemas.openxmlformats.org/officeDocument/2006/bibliography"/>
  </ds:schemaRefs>
</ds:datastoreItem>
</file>

<file path=customXml/itemProps2.xml><?xml version="1.0" encoding="utf-8"?>
<ds:datastoreItem xmlns:ds="http://schemas.openxmlformats.org/officeDocument/2006/customXml" ds:itemID="{F1198EEA-32F8-48AD-8538-0E15507C4A5A}"/>
</file>

<file path=customXml/itemProps3.xml><?xml version="1.0" encoding="utf-8"?>
<ds:datastoreItem xmlns:ds="http://schemas.openxmlformats.org/officeDocument/2006/customXml" ds:itemID="{D4D922A6-7B31-41D1-ABE5-04EE7240E230}"/>
</file>

<file path=customXml/itemProps4.xml><?xml version="1.0" encoding="utf-8"?>
<ds:datastoreItem xmlns:ds="http://schemas.openxmlformats.org/officeDocument/2006/customXml" ds:itemID="{76C59EFB-DD38-4658-A605-EADDDEC4A153}"/>
</file>

<file path=docProps/app.xml><?xml version="1.0" encoding="utf-8"?>
<Properties xmlns="http://schemas.openxmlformats.org/officeDocument/2006/extended-properties" xmlns:vt="http://schemas.openxmlformats.org/officeDocument/2006/docPropsVTypes">
  <Template>Normal.dotm</Template>
  <TotalTime>677</TotalTime>
  <Pages>8</Pages>
  <Words>2646</Words>
  <Characters>15618</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Pelikán</dc:creator>
  <cp:keywords/>
  <dc:description/>
  <cp:lastModifiedBy>Milan Pelikán</cp:lastModifiedBy>
  <cp:revision>16</cp:revision>
  <cp:lastPrinted>2024-05-03T11:17:00Z</cp:lastPrinted>
  <dcterms:created xsi:type="dcterms:W3CDTF">2020-03-19T09:03:00Z</dcterms:created>
  <dcterms:modified xsi:type="dcterms:W3CDTF">2024-05-03T11:19:00Z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0x0101001DD5C914C7055442B5A2B2D2D45C4AF4</vt:lpwstr>
  </property>
</Properties>
</file>