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
          <w:sz w:val="28"/>
          <w:szCs w:val="22"/>
        </w:rPr>
      </w:pPr>
      <w:r>
        <w:rPr>
          <w:rFonts w:ascii="Calibri" w:hAnsi="Calibri"/>
          <w:bCs/>
          <w:sz w:val="28"/>
          <w:szCs w:val="22"/>
        </w:rPr>
        <w:t>Příloha č. 2 Výzvy k podání nabídek</w:t>
      </w: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separate"/>
      </w:r>
      <w:r>
        <w:rPr>
          <w:rFonts w:ascii="Calibri" w:hAnsi="Calibri"/>
          <w:b/>
          <w:sz w:val="32"/>
          <w:szCs w:val="32"/>
        </w:rPr>
        <w:br/>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01"/>
        <w:gridCol w:w="5063"/>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Arial" w:hAnsi="Arial" w:cs="Arial"/>
                <w:b/>
                <w:lang w:bidi="en-US"/>
              </w:rPr>
              <w:t>Oprava učebny chemie, ZŠ Komenského 2</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highlight w:val="yellow"/>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highlight w:val="yellow"/>
              </w:rPr>
            </w:pPr>
            <w:hyperlink r:id="rId8" w:history="1">
              <w:r>
                <w:rPr>
                  <w:rStyle w:val="Hypertextovodkaz"/>
                  <w:rFonts w:asciiTheme="minorHAnsi" w:eastAsia="Calibri" w:hAnsiTheme="minorHAnsi" w:cstheme="minorHAnsi"/>
                  <w:sz w:val="22"/>
                  <w:szCs w:val="22"/>
                </w:rPr>
                <w:t>https://zakazky.zdarns.cz/contract_display_1172.html</w:t>
              </w:r>
            </w:hyperlink>
            <w:r>
              <w:rPr>
                <w:rFonts w:asciiTheme="minorHAnsi" w:eastAsia="Calibri" w:hAnsiTheme="minorHAnsi" w:cstheme="minorHAnsi"/>
                <w:color w:val="0000FF"/>
                <w:sz w:val="22"/>
                <w:szCs w:val="22"/>
              </w:rPr>
              <w:t xml:space="preserve"> </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rPr>
            </w:pPr>
            <w:r>
              <w:rPr>
                <w:rFonts w:ascii="Arial" w:hAnsi="Arial" w:cs="Arial"/>
                <w:lang w:bidi="en-US"/>
              </w:rPr>
              <w:t xml:space="preserve">Ing. Janem Prokopem, na základě pověření ze </w:t>
            </w:r>
            <w:r>
              <w:rPr>
                <w:rFonts w:ascii="Arial" w:hAnsi="Arial" w:cs="Arial"/>
                <w:lang w:bidi="en-US"/>
              </w:rPr>
              <w:t>s</w:t>
            </w:r>
            <w:r>
              <w:rPr>
                <w:rFonts w:ascii="Arial" w:hAnsi="Arial" w:cs="Arial"/>
                <w:lang w:bidi="en-US"/>
              </w:rPr>
              <w:t>měrnice č. 5/2023 o zadávání veřejných zakázek</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Smlouva objednatele č. </w:t>
      </w:r>
      <w:r>
        <w:rPr>
          <w:rFonts w:asciiTheme="minorHAnsi" w:eastAsia="Calibri" w:hAnsiTheme="minorHAnsi" w:cstheme="minorHAnsi"/>
          <w:sz w:val="22"/>
          <w:szCs w:val="22"/>
          <w:highlight w:val="lightGray"/>
        </w:rPr>
        <w:t>[bude doplněno objednatele před uzavřením smlouvy]</w:t>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Calibri" w:hAnsi="Calibri"/>
          <w:color w:val="FF0000"/>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color w:val="000000" w:themeColor="text1"/>
          <w:sz w:val="22"/>
          <w:szCs w:val="22"/>
          <w:lang w:bidi="en-US"/>
        </w:rPr>
        <w:t>KB, a.s., číslo účtu: 328751/0100</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Arial" w:hAnsi="Arial" w:cs="Arial"/>
          <w:lang w:bidi="en-US"/>
        </w:rPr>
        <w:t xml:space="preserve">Ing. Janem Prokopem, na základě pověření ze </w:t>
      </w:r>
      <w:r>
        <w:rPr>
          <w:rFonts w:ascii="Arial" w:hAnsi="Arial" w:cs="Arial"/>
          <w:lang w:bidi="en-US"/>
        </w:rPr>
        <w:tab/>
      </w:r>
      <w:r>
        <w:rPr>
          <w:rFonts w:ascii="Arial" w:hAnsi="Arial" w:cs="Arial"/>
          <w:lang w:bidi="en-US"/>
        </w:rPr>
        <w:tab/>
      </w:r>
      <w:r>
        <w:rPr>
          <w:rFonts w:ascii="Arial" w:hAnsi="Arial" w:cs="Arial"/>
          <w:lang w:bidi="en-US"/>
        </w:rPr>
        <w:tab/>
      </w:r>
      <w:r>
        <w:rPr>
          <w:rFonts w:ascii="Arial" w:hAnsi="Arial" w:cs="Arial"/>
          <w:lang w:bidi="en-US"/>
        </w:rPr>
        <w:tab/>
      </w:r>
      <w:r>
        <w:rPr>
          <w:rFonts w:ascii="Arial" w:hAnsi="Arial" w:cs="Arial"/>
          <w:lang w:bidi="en-US"/>
        </w:rPr>
        <w:tab/>
      </w:r>
      <w:r>
        <w:rPr>
          <w:rFonts w:ascii="Arial" w:hAnsi="Arial" w:cs="Arial"/>
          <w:lang w:bidi="en-US"/>
        </w:rPr>
        <w:tab/>
      </w:r>
      <w:r>
        <w:rPr>
          <w:rFonts w:ascii="Arial" w:hAnsi="Arial" w:cs="Arial"/>
          <w:lang w:bidi="en-US"/>
        </w:rPr>
        <w:tab/>
        <w:t>směrnice č. 5/2023 o zadávání veřejných zakázek</w:t>
      </w:r>
    </w:p>
    <w:p>
      <w:pPr>
        <w:tabs>
          <w:tab w:val="left" w:pos="5580"/>
        </w:tabs>
        <w:snapToGrid w:val="0"/>
        <w:spacing w:line="276" w:lineRule="auto"/>
        <w:ind w:left="567"/>
        <w:rPr>
          <w:rFonts w:ascii="Arial" w:hAnsi="Arial" w:cs="Arial"/>
          <w:lang w:bidi="en-US"/>
        </w:rPr>
      </w:pPr>
      <w:r>
        <w:rPr>
          <w:rFonts w:ascii="Calibri" w:hAnsi="Calibri"/>
          <w:color w:val="000000"/>
          <w:sz w:val="22"/>
          <w:szCs w:val="22"/>
        </w:rPr>
        <w:t xml:space="preserve">Kontaktní </w:t>
      </w:r>
      <w:proofErr w:type="gramStart"/>
      <w:r>
        <w:rPr>
          <w:rFonts w:ascii="Calibri" w:hAnsi="Calibri"/>
          <w:color w:val="000000"/>
          <w:sz w:val="22"/>
          <w:szCs w:val="22"/>
        </w:rPr>
        <w:t xml:space="preserve">osoba:   </w:t>
      </w:r>
      <w:proofErr w:type="gramEnd"/>
      <w:r>
        <w:rPr>
          <w:rFonts w:ascii="Calibri" w:hAnsi="Calibri"/>
          <w:color w:val="000000"/>
          <w:sz w:val="22"/>
          <w:szCs w:val="22"/>
        </w:rPr>
        <w:t xml:space="preserve">                                         </w:t>
      </w:r>
      <w:r>
        <w:rPr>
          <w:rFonts w:ascii="Arial" w:hAnsi="Arial" w:cs="Arial"/>
          <w:lang w:bidi="en-US"/>
        </w:rPr>
        <w:t xml:space="preserve">Ing. Hana Sochorová, referentka odboru </w:t>
      </w:r>
    </w:p>
    <w:p>
      <w:pPr>
        <w:tabs>
          <w:tab w:val="left" w:pos="5580"/>
        </w:tabs>
        <w:snapToGrid w:val="0"/>
        <w:spacing w:line="276" w:lineRule="auto"/>
        <w:ind w:left="567"/>
        <w:rPr>
          <w:rFonts w:ascii="Arial" w:hAnsi="Arial" w:cs="Arial"/>
          <w:lang w:bidi="en-US"/>
        </w:rPr>
      </w:pPr>
      <w:r>
        <w:rPr>
          <w:rFonts w:ascii="Arial" w:hAnsi="Arial" w:cs="Arial"/>
          <w:lang w:bidi="en-US"/>
        </w:rPr>
        <w:t xml:space="preserve">                                                                   strategického rozvoje a investic města Žďár nad  </w:t>
      </w:r>
    </w:p>
    <w:p>
      <w:pPr>
        <w:tabs>
          <w:tab w:val="left" w:pos="5580"/>
        </w:tabs>
        <w:snapToGrid w:val="0"/>
        <w:spacing w:line="276" w:lineRule="auto"/>
        <w:ind w:left="567"/>
        <w:rPr>
          <w:rFonts w:ascii="Arial" w:hAnsi="Arial" w:cs="Arial"/>
          <w:lang w:bidi="en-US"/>
        </w:rPr>
      </w:pPr>
      <w:r>
        <w:rPr>
          <w:rFonts w:ascii="Arial" w:hAnsi="Arial" w:cs="Arial"/>
          <w:lang w:bidi="en-US"/>
        </w:rPr>
        <w:t xml:space="preserve">                                                                   Sázavou</w:t>
      </w:r>
    </w:p>
    <w:p>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telefon: 566 688 195, </w:t>
      </w:r>
      <w:r>
        <w:rPr>
          <w:rFonts w:asciiTheme="minorHAnsi" w:hAnsiTheme="minorHAnsi" w:cstheme="minorHAnsi"/>
          <w:sz w:val="22"/>
          <w:szCs w:val="22"/>
          <w:lang w:bidi="en-US"/>
        </w:rPr>
        <w:t>+</w:t>
      </w:r>
      <w:r>
        <w:rPr>
          <w:rFonts w:ascii="Fira Sans" w:hAnsi="Fira Sans"/>
          <w:color w:val="333333"/>
          <w:sz w:val="22"/>
          <w:szCs w:val="22"/>
          <w:shd w:val="clear" w:color="auto" w:fill="FFFFFF"/>
        </w:rPr>
        <w:t xml:space="preserve"> </w:t>
      </w:r>
      <w:r>
        <w:rPr>
          <w:rFonts w:asciiTheme="minorHAnsi" w:hAnsiTheme="minorHAnsi" w:cstheme="minorHAnsi"/>
          <w:color w:val="333333"/>
          <w:sz w:val="22"/>
          <w:szCs w:val="22"/>
          <w:shd w:val="clear" w:color="auto" w:fill="FFFFFF"/>
        </w:rPr>
        <w:t>771 280 604</w:t>
      </w:r>
      <w:r>
        <w:rPr>
          <w:rFonts w:asciiTheme="minorHAnsi" w:hAnsiTheme="minorHAnsi" w:cstheme="minorHAnsi"/>
          <w:sz w:val="22"/>
          <w:szCs w:val="22"/>
          <w:lang w:bidi="en-US"/>
        </w:rPr>
        <w:t>,</w:t>
      </w:r>
    </w:p>
    <w:p>
      <w:pPr>
        <w:ind w:left="4107" w:firstLine="141"/>
        <w:rPr>
          <w:rFonts w:ascii="Calibri" w:hAnsi="Calibri"/>
          <w:color w:val="000000"/>
          <w:sz w:val="22"/>
          <w:szCs w:val="22"/>
        </w:rPr>
      </w:pPr>
      <w:r>
        <w:rPr>
          <w:rFonts w:asciiTheme="minorHAnsi" w:hAnsiTheme="minorHAnsi" w:cstheme="minorHAnsi"/>
          <w:sz w:val="22"/>
          <w:szCs w:val="22"/>
          <w:lang w:bidi="en-US"/>
        </w:rPr>
        <w:t xml:space="preserve">e-mail: </w:t>
      </w:r>
      <w:hyperlink r:id="rId9" w:history="1">
        <w:r>
          <w:rPr>
            <w:rStyle w:val="Hypertextovodkaz"/>
            <w:rFonts w:ascii="Arial" w:hAnsi="Arial" w:cs="Arial"/>
            <w:lang w:bidi="en-US"/>
          </w:rPr>
          <w:t>hana.sochorova@zdarns.cz</w:t>
        </w:r>
      </w:hyperlink>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240"/>
        <w:ind w:left="567"/>
        <w:contextualSpacing/>
        <w:rPr>
          <w:rFonts w:ascii="Calibri" w:hAnsi="Calibri"/>
          <w:color w:val="000000"/>
          <w:sz w:val="22"/>
          <w:szCs w:val="22"/>
        </w:rPr>
      </w:pPr>
      <w:r>
        <w:rPr>
          <w:rFonts w:ascii="Calibri" w:hAnsi="Calibri"/>
          <w:color w:val="000000"/>
          <w:sz w:val="22"/>
          <w:szCs w:val="22"/>
        </w:rPr>
        <w:t>a</w:t>
      </w:r>
    </w:p>
    <w:p>
      <w:pPr>
        <w:pStyle w:val="Odstavecseseznamem"/>
        <w:spacing w:before="24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Theme="minorHAnsi" w:hAnsiTheme="minorHAnsi" w:cstheme="minorHAnsi"/>
          <w:color w:val="000000" w:themeColor="text1"/>
          <w:sz w:val="22"/>
          <w:szCs w:val="22"/>
          <w:lang w:bidi="en-US"/>
        </w:rPr>
        <w:t xml:space="preserve">, číslo účtu: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b/>
          <w:sz w:val="22"/>
          <w:szCs w:val="22"/>
        </w:rPr>
        <w:t>Oprava učebny chemie, ZŠ Komenského 2</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Theme="minorHAnsi" w:hAnsiTheme="minorHAnsi" w:cstheme="minorHAns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Theme="minorHAnsi" w:hAnsiTheme="minorHAnsi" w:cstheme="minorHAnsi"/>
          <w:sz w:val="22"/>
          <w:szCs w:val="22"/>
          <w:u w:val="single"/>
        </w:rPr>
      </w:pPr>
      <w:r>
        <w:rPr>
          <w:rFonts w:asciiTheme="minorHAnsi" w:hAnsiTheme="minorHAnsi" w:cstheme="minorHAnsi"/>
          <w:sz w:val="22"/>
          <w:szCs w:val="22"/>
        </w:rPr>
        <w:t xml:space="preserve">Účelem Smlouvy je provést předmět této Smlouvy, kdy realizací tohoto předmětu Objednatel sleduje </w:t>
      </w:r>
      <w:bookmarkStart w:id="0" w:name="_Hlk201748525"/>
      <w:r>
        <w:rPr>
          <w:rFonts w:asciiTheme="minorHAnsi" w:hAnsiTheme="minorHAnsi" w:cstheme="minorHAnsi"/>
          <w:sz w:val="22"/>
          <w:szCs w:val="22"/>
        </w:rPr>
        <w:t xml:space="preserve">modernizaci a zkvalitnění technologií v učebně chemie na ZŠ Komenského 2 označené </w:t>
      </w:r>
      <w:bookmarkEnd w:id="0"/>
      <w:r>
        <w:rPr>
          <w:rFonts w:asciiTheme="minorHAnsi" w:hAnsiTheme="minorHAnsi" w:cstheme="minorHAnsi"/>
          <w:sz w:val="22"/>
          <w:szCs w:val="22"/>
        </w:rPr>
        <w:t>podrobněji v projektové dokumentaci stavby, která tvoří přílohu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w:t>
      </w:r>
    </w:p>
    <w:p>
      <w:pPr>
        <w:pStyle w:val="Odstavecseseznamem"/>
        <w:spacing w:before="240"/>
        <w:ind w:left="567"/>
        <w:contextualSpacing w:val="0"/>
        <w:jc w:val="both"/>
        <w:rPr>
          <w:rFonts w:asciiTheme="minorHAnsi" w:hAnsiTheme="minorHAnsi" w:cstheme="minorHAnsi"/>
          <w:sz w:val="22"/>
          <w:szCs w:val="22"/>
        </w:rPr>
      </w:pP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1" w:name="_Ref140137724"/>
      <w:r>
        <w:rPr>
          <w:rFonts w:ascii="Calibri" w:hAnsi="Calibri"/>
          <w:color w:val="000000"/>
          <w:sz w:val="22"/>
          <w:szCs w:val="22"/>
        </w:rPr>
        <w:t>Předmětem Díla jsou stavební práce v rámci opravy učebny chemie na ZŠ Komenského 2</w:t>
      </w:r>
      <w:r>
        <w:rPr>
          <w:rFonts w:asciiTheme="minorHAnsi" w:hAnsiTheme="minorHAnsi" w:cstheme="minorHAnsi"/>
          <w:bCs/>
          <w:sz w:val="22"/>
          <w:szCs w:val="22"/>
          <w:lang w:bidi="en-US"/>
        </w:rPr>
        <w:t>, a to dle</w:t>
      </w:r>
      <w:r>
        <w:rPr>
          <w:rFonts w:ascii="Calibri" w:hAnsi="Calibri"/>
          <w:sz w:val="22"/>
          <w:szCs w:val="22"/>
        </w:rPr>
        <w:t xml:space="preserve"> Projektové dokumentace</w:t>
      </w:r>
      <w:r>
        <w:rPr>
          <w:rFonts w:asciiTheme="minorHAnsi" w:hAnsiTheme="minorHAnsi" w:cstheme="minorHAnsi"/>
          <w:sz w:val="22"/>
          <w:szCs w:val="22"/>
        </w:rPr>
        <w:t xml:space="preserve"> a dále dle podmínek stanovených v orgány veřejné správy vydaných vyjádřeních, stanoviscích a rozhodnutích, a dále dle podmínek stanovených Smlouvou, a to včetně všech souvisejících prací, dodávek a služeb.</w:t>
      </w:r>
      <w:bookmarkEnd w:id="1"/>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suppressAutoHyphens/>
        <w:jc w:val="both"/>
        <w:rPr>
          <w:rFonts w:ascii="Calibri" w:hAnsi="Calibri"/>
          <w:bCs/>
          <w:iCs/>
          <w:sz w:val="22"/>
          <w:szCs w:val="22"/>
        </w:rPr>
      </w:pPr>
      <w:r>
        <w:rPr>
          <w:rFonts w:ascii="Calibri" w:hAnsi="Calibri"/>
          <w:bCs/>
          <w:iCs/>
          <w:sz w:val="22"/>
          <w:szCs w:val="22"/>
        </w:rPr>
        <w:t xml:space="preserve">nakládání s odpady vzniklými při realizaci Díla v souladu se zákonem o odpadech. Zhotovitel je v souvislosti s prováděním Díla povinen plnit povinnosti původce odpadů podle zákona č. 541/2020 Sb., o odpadech, ve znění pozdějších předpisů (dále jen „zákon o odpadech“), a je povinen zajistit plnění těchto povinností i ze strany Poddodavatelů, a to včetně vedení průběžné evidence o odpadech a způsobech nakládání s odpady a archivace této evidence po dobu stanovenou příslušnými platnými a účinnými Právními předpisy. Zhotovitel je povinen na žádost Objednatele bez zbytečného odkladu předložit jím vedenou evidenci o odpadech a způsobech nakládání s nimi ke kontrole, včetně takové evidence vedené Poddodavateli. </w:t>
      </w:r>
    </w:p>
    <w:p>
      <w:pPr>
        <w:suppressAutoHyphens/>
        <w:ind w:left="1134"/>
        <w:jc w:val="both"/>
        <w:rPr>
          <w:rFonts w:ascii="Calibri" w:hAnsi="Calibri"/>
          <w:bCs/>
          <w:iCs/>
          <w:sz w:val="22"/>
          <w:szCs w:val="22"/>
        </w:rPr>
      </w:pPr>
      <w:r>
        <w:rPr>
          <w:rFonts w:ascii="Calibri" w:hAnsi="Calibri"/>
          <w:bCs/>
          <w:iCs/>
          <w:sz w:val="22"/>
          <w:szCs w:val="22"/>
        </w:rPr>
        <w:t xml:space="preserve">Vytříděné čisté dále využitelné separované odpady specifikované níže je Zhotovitel povinen odevzdávat na sběrný dvůr na ul. Jihlavská (Žďár nad Sázavou) nebo do jiných obdobných zařízení, přičemž za původce těchto odpadů bude označeno Město Žďár nad Sázavou. Veškeré náklady s tímto spojené nese Zhotovitel. Zhotovitel je povinen splnění této povinnosti prokázat příslušnou dokumentací a takovou dokumentaci/doklady předat Objednateli. </w:t>
      </w:r>
    </w:p>
    <w:p>
      <w:pPr>
        <w:suppressAutoHyphens/>
        <w:ind w:left="1134"/>
        <w:jc w:val="both"/>
        <w:rPr>
          <w:rFonts w:ascii="Calibri" w:hAnsi="Calibri"/>
          <w:bCs/>
          <w:iCs/>
          <w:sz w:val="22"/>
          <w:szCs w:val="22"/>
        </w:rPr>
      </w:pPr>
      <w:r>
        <w:rPr>
          <w:rFonts w:ascii="Calibri" w:hAnsi="Calibri"/>
          <w:bCs/>
          <w:iCs/>
          <w:sz w:val="22"/>
          <w:szCs w:val="22"/>
        </w:rPr>
        <w:t xml:space="preserve">Dotčené čisté dále využitelné separované odpady (nikoliv nebezpečné) </w:t>
      </w:r>
    </w:p>
    <w:p>
      <w:pPr>
        <w:suppressAutoHyphens/>
        <w:ind w:left="1134"/>
        <w:jc w:val="both"/>
        <w:rPr>
          <w:rFonts w:ascii="Calibri" w:hAnsi="Calibri"/>
          <w:bCs/>
          <w:iCs/>
          <w:sz w:val="22"/>
          <w:szCs w:val="22"/>
        </w:rPr>
      </w:pPr>
      <w:r>
        <w:rPr>
          <w:rFonts w:ascii="Calibri" w:hAnsi="Calibri"/>
          <w:bCs/>
          <w:iCs/>
          <w:sz w:val="22"/>
          <w:szCs w:val="22"/>
        </w:rPr>
        <w:lastRenderedPageBreak/>
        <w:t xml:space="preserve">Katalogové číslo </w:t>
      </w:r>
      <w:r>
        <w:rPr>
          <w:rFonts w:ascii="Calibri" w:hAnsi="Calibri"/>
          <w:bCs/>
          <w:iCs/>
          <w:sz w:val="22"/>
          <w:szCs w:val="22"/>
        </w:rPr>
        <w:tab/>
      </w:r>
      <w:r>
        <w:rPr>
          <w:rFonts w:ascii="Calibri" w:hAnsi="Calibri"/>
          <w:bCs/>
          <w:iCs/>
          <w:sz w:val="22"/>
          <w:szCs w:val="22"/>
        </w:rPr>
        <w:tab/>
        <w:t xml:space="preserve">Druh odpadu </w:t>
      </w:r>
    </w:p>
    <w:p>
      <w:pPr>
        <w:suppressAutoHyphens/>
        <w:ind w:left="1134"/>
        <w:jc w:val="both"/>
        <w:rPr>
          <w:rFonts w:ascii="Calibri" w:hAnsi="Calibri"/>
          <w:bCs/>
          <w:iCs/>
          <w:sz w:val="22"/>
          <w:szCs w:val="22"/>
        </w:rPr>
      </w:pPr>
      <w:r>
        <w:rPr>
          <w:rFonts w:ascii="Calibri" w:hAnsi="Calibri"/>
          <w:bCs/>
          <w:iCs/>
          <w:sz w:val="22"/>
          <w:szCs w:val="22"/>
        </w:rPr>
        <w:t xml:space="preserve">200101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Papír a lepenka </w:t>
      </w:r>
    </w:p>
    <w:p>
      <w:pPr>
        <w:suppressAutoHyphens/>
        <w:ind w:left="1134"/>
        <w:jc w:val="both"/>
        <w:rPr>
          <w:rFonts w:ascii="Calibri" w:hAnsi="Calibri"/>
          <w:bCs/>
          <w:iCs/>
          <w:sz w:val="22"/>
          <w:szCs w:val="22"/>
        </w:rPr>
      </w:pPr>
      <w:r>
        <w:rPr>
          <w:rFonts w:ascii="Calibri" w:hAnsi="Calibri"/>
          <w:bCs/>
          <w:iCs/>
          <w:sz w:val="22"/>
          <w:szCs w:val="22"/>
        </w:rPr>
        <w:t xml:space="preserve">200102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Sklo </w:t>
      </w:r>
    </w:p>
    <w:p>
      <w:pPr>
        <w:suppressAutoHyphens/>
        <w:ind w:left="1134"/>
        <w:jc w:val="both"/>
        <w:rPr>
          <w:rFonts w:ascii="Calibri" w:hAnsi="Calibri"/>
          <w:bCs/>
          <w:iCs/>
          <w:sz w:val="22"/>
          <w:szCs w:val="22"/>
        </w:rPr>
      </w:pPr>
      <w:r>
        <w:rPr>
          <w:rFonts w:ascii="Calibri" w:hAnsi="Calibri"/>
          <w:bCs/>
          <w:iCs/>
          <w:sz w:val="22"/>
          <w:szCs w:val="22"/>
        </w:rPr>
        <w:t xml:space="preserve">200138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Dřevo </w:t>
      </w:r>
    </w:p>
    <w:p>
      <w:pPr>
        <w:suppressAutoHyphens/>
        <w:ind w:left="1134"/>
        <w:jc w:val="both"/>
        <w:rPr>
          <w:rFonts w:ascii="Calibri" w:hAnsi="Calibri"/>
          <w:bCs/>
          <w:iCs/>
          <w:sz w:val="22"/>
          <w:szCs w:val="22"/>
        </w:rPr>
      </w:pPr>
      <w:r>
        <w:rPr>
          <w:rFonts w:ascii="Calibri" w:hAnsi="Calibri"/>
          <w:bCs/>
          <w:iCs/>
          <w:sz w:val="22"/>
          <w:szCs w:val="22"/>
        </w:rPr>
        <w:t>200139</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Plasty </w:t>
      </w:r>
    </w:p>
    <w:p>
      <w:pPr>
        <w:suppressAutoHyphens/>
        <w:ind w:left="1134"/>
        <w:jc w:val="both"/>
        <w:rPr>
          <w:rFonts w:ascii="Calibri" w:hAnsi="Calibri"/>
          <w:bCs/>
          <w:iCs/>
          <w:sz w:val="22"/>
          <w:szCs w:val="22"/>
        </w:rPr>
      </w:pPr>
      <w:r>
        <w:rPr>
          <w:rFonts w:ascii="Calibri" w:hAnsi="Calibri"/>
          <w:bCs/>
          <w:iCs/>
          <w:sz w:val="22"/>
          <w:szCs w:val="22"/>
        </w:rPr>
        <w:t xml:space="preserve">200140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Kovy </w:t>
      </w:r>
    </w:p>
    <w:p>
      <w:pPr>
        <w:suppressAutoHyphens/>
        <w:ind w:left="1134"/>
        <w:jc w:val="both"/>
        <w:rPr>
          <w:rFonts w:ascii="Calibri" w:hAnsi="Calibri"/>
          <w:bCs/>
          <w:iCs/>
          <w:sz w:val="22"/>
          <w:szCs w:val="22"/>
        </w:rPr>
      </w:pPr>
      <w:r>
        <w:rPr>
          <w:rFonts w:ascii="Calibri" w:hAnsi="Calibri"/>
          <w:bCs/>
          <w:iCs/>
          <w:sz w:val="22"/>
          <w:szCs w:val="22"/>
        </w:rPr>
        <w:t xml:space="preserve">200201 </w:t>
      </w:r>
      <w:r>
        <w:rPr>
          <w:rFonts w:ascii="Calibri" w:hAnsi="Calibri"/>
          <w:bCs/>
          <w:iCs/>
          <w:sz w:val="22"/>
          <w:szCs w:val="22"/>
        </w:rPr>
        <w:tab/>
      </w:r>
      <w:r>
        <w:rPr>
          <w:rFonts w:ascii="Calibri" w:hAnsi="Calibri"/>
          <w:bCs/>
          <w:iCs/>
          <w:sz w:val="22"/>
          <w:szCs w:val="22"/>
        </w:rPr>
        <w:tab/>
      </w:r>
      <w:r>
        <w:rPr>
          <w:rFonts w:ascii="Calibri" w:hAnsi="Calibri"/>
          <w:bCs/>
          <w:iCs/>
          <w:sz w:val="22"/>
          <w:szCs w:val="22"/>
        </w:rPr>
        <w:tab/>
        <w:t>Biologicky rozložitelný odpad</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w:t>
      </w:r>
      <w:r>
        <w:rPr>
          <w:rFonts w:asciiTheme="minorHAnsi" w:hAnsiTheme="minorHAnsi" w:cstheme="minorHAnsi"/>
          <w:sz w:val="22"/>
          <w:szCs w:val="22"/>
        </w:rPr>
        <w:t>dále jen „PDSP“)</w:t>
      </w:r>
      <w:r>
        <w:rPr>
          <w:rFonts w:ascii="Calibri" w:hAnsi="Calibri"/>
          <w:sz w:val="22"/>
          <w:szCs w:val="22"/>
        </w:rPr>
        <w:t xml:space="preserve"> a její předání Objednateli.</w:t>
      </w:r>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zajistit veškeré nezbytné doklady, prohlídky a přejímky, spojené s prováděním Díla a doklady nezbytné pro vydání kolaudačního souhlasu na Dílo, vyžadované Smlouvou, právními předpisy nebo orgány veřejné správy. </w:t>
      </w:r>
    </w:p>
    <w:p>
      <w:pPr>
        <w:numPr>
          <w:ilvl w:val="1"/>
          <w:numId w:val="3"/>
        </w:numPr>
        <w:jc w:val="both"/>
        <w:rPr>
          <w:rFonts w:ascii="Calibri" w:hAnsi="Calibri"/>
          <w:sz w:val="22"/>
          <w:szCs w:val="22"/>
        </w:rPr>
      </w:pPr>
      <w:r>
        <w:rPr>
          <w:rFonts w:ascii="Calibri" w:hAnsi="Calibri"/>
          <w:sz w:val="22"/>
          <w:szCs w:val="22"/>
        </w:rPr>
        <w:t xml:space="preserve">Po dokončení stavby, která vyvolá změnu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Pr>
          <w:rFonts w:ascii="Calibri" w:hAnsi="Calibri"/>
          <w:sz w:val="22"/>
          <w:szCs w:val="22"/>
        </w:rPr>
        <w:t>ZemZ</w:t>
      </w:r>
      <w:proofErr w:type="spellEnd"/>
      <w:r>
        <w:rPr>
          <w:rFonts w:ascii="Calibri" w:hAnsi="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numPr>
          <w:ilvl w:val="1"/>
          <w:numId w:val="3"/>
        </w:numPr>
        <w:jc w:val="both"/>
        <w:rPr>
          <w:rFonts w:ascii="Calibri" w:hAnsi="Calibri"/>
          <w:sz w:val="22"/>
          <w:szCs w:val="22"/>
        </w:rPr>
      </w:pPr>
      <w:r>
        <w:rPr>
          <w:rFonts w:ascii="Calibri" w:hAnsi="Calibri"/>
          <w:sz w:val="22"/>
          <w:szCs w:val="22"/>
        </w:rPr>
        <w:t xml:space="preserve">Pro změny dopravní a technické infrastruktury (DTI) podle § 4b odst. 4 písm. a) </w:t>
      </w:r>
      <w:proofErr w:type="spellStart"/>
      <w:r>
        <w:rPr>
          <w:rFonts w:ascii="Calibri" w:hAnsi="Calibri"/>
          <w:sz w:val="22"/>
          <w:szCs w:val="22"/>
        </w:rPr>
        <w:t>ZemZ</w:t>
      </w:r>
      <w:proofErr w:type="spellEnd"/>
      <w:r>
        <w:rPr>
          <w:rFonts w:ascii="Calibri" w:hAnsi="Calibr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1"/>
          <w:numId w:val="3"/>
        </w:numPr>
        <w:jc w:val="both"/>
        <w:rPr>
          <w:rFonts w:ascii="Calibri" w:hAnsi="Calibri"/>
          <w:sz w:val="22"/>
          <w:szCs w:val="22"/>
        </w:rPr>
      </w:pPr>
      <w:r>
        <w:rPr>
          <w:rFonts w:ascii="Calibri" w:hAnsi="Calibri"/>
          <w:sz w:val="22"/>
          <w:szCs w:val="22"/>
        </w:rPr>
        <w:t xml:space="preserve">Elaborát DTI bude obsahovat: </w:t>
      </w:r>
    </w:p>
    <w:p>
      <w:pPr>
        <w:numPr>
          <w:ilvl w:val="2"/>
          <w:numId w:val="3"/>
        </w:numPr>
        <w:jc w:val="both"/>
        <w:rPr>
          <w:rFonts w:ascii="Calibri" w:hAnsi="Calibri"/>
          <w:sz w:val="22"/>
          <w:szCs w:val="22"/>
        </w:rPr>
      </w:pPr>
      <w:r>
        <w:rPr>
          <w:rFonts w:ascii="Calibri" w:hAnsi="Calibri"/>
          <w:sz w:val="22"/>
          <w:szCs w:val="22"/>
        </w:rPr>
        <w:t>Seznam souřadnic podrobných bodů ve formátu .</w:t>
      </w:r>
      <w:proofErr w:type="spellStart"/>
      <w:r>
        <w:rPr>
          <w:rFonts w:ascii="Calibri" w:hAnsi="Calibri"/>
          <w:sz w:val="22"/>
          <w:szCs w:val="22"/>
        </w:rPr>
        <w:t>txt</w:t>
      </w:r>
      <w:proofErr w:type="spellEnd"/>
      <w:r>
        <w:rPr>
          <w:rFonts w:ascii="Calibri" w:hAnsi="Calibri"/>
          <w:sz w:val="22"/>
          <w:szCs w:val="22"/>
        </w:rPr>
        <w:t xml:space="preserve"> </w:t>
      </w:r>
    </w:p>
    <w:p>
      <w:pPr>
        <w:numPr>
          <w:ilvl w:val="2"/>
          <w:numId w:val="3"/>
        </w:numPr>
        <w:jc w:val="both"/>
        <w:rPr>
          <w:rFonts w:ascii="Calibri" w:hAnsi="Calibri"/>
          <w:sz w:val="22"/>
          <w:szCs w:val="22"/>
        </w:rPr>
      </w:pPr>
      <w:r>
        <w:rPr>
          <w:rFonts w:ascii="Calibri" w:hAnsi="Calibri"/>
          <w:sz w:val="22"/>
          <w:szCs w:val="22"/>
        </w:rPr>
        <w:lastRenderedPageBreak/>
        <w:t xml:space="preserve">Datovou sadu změnových souborů DTI v aktuální verzi JVF DTM, členěných podle Přílohy 1 vyhlášky o DTM </w:t>
      </w:r>
    </w:p>
    <w:p>
      <w:pPr>
        <w:numPr>
          <w:ilvl w:val="2"/>
          <w:numId w:val="3"/>
        </w:numPr>
        <w:jc w:val="both"/>
        <w:rPr>
          <w:rFonts w:ascii="Calibri" w:hAnsi="Calibri"/>
          <w:sz w:val="22"/>
          <w:szCs w:val="22"/>
        </w:rPr>
      </w:pPr>
      <w:r>
        <w:rPr>
          <w:rFonts w:ascii="Calibri" w:hAnsi="Calibri"/>
          <w:sz w:val="22"/>
          <w:szCs w:val="22"/>
        </w:rPr>
        <w:t>Výkres ve formátech .</w:t>
      </w:r>
      <w:proofErr w:type="spellStart"/>
      <w:r>
        <w:rPr>
          <w:rFonts w:ascii="Calibri" w:hAnsi="Calibri"/>
          <w:sz w:val="22"/>
          <w:szCs w:val="22"/>
        </w:rPr>
        <w:t>shp</w:t>
      </w:r>
      <w:proofErr w:type="spellEnd"/>
      <w:r>
        <w:rPr>
          <w:rFonts w:ascii="Calibri" w:hAnsi="Calibri"/>
          <w:sz w:val="22"/>
          <w:szCs w:val="22"/>
        </w:rPr>
        <w:t xml:space="preserve"> a .</w:t>
      </w:r>
      <w:proofErr w:type="spellStart"/>
      <w:r>
        <w:rPr>
          <w:rFonts w:ascii="Calibri" w:hAnsi="Calibri"/>
          <w:sz w:val="22"/>
          <w:szCs w:val="22"/>
        </w:rPr>
        <w:t>pdf</w:t>
      </w:r>
      <w:proofErr w:type="spellEnd"/>
      <w:r>
        <w:rPr>
          <w:rFonts w:ascii="Calibri" w:hAnsi="Calibri"/>
          <w:sz w:val="22"/>
          <w:szCs w:val="22"/>
        </w:rPr>
        <w:t xml:space="preserve"> </w:t>
      </w:r>
    </w:p>
    <w:p>
      <w:pPr>
        <w:numPr>
          <w:ilvl w:val="2"/>
          <w:numId w:val="3"/>
        </w:numPr>
        <w:jc w:val="both"/>
        <w:rPr>
          <w:rFonts w:ascii="Calibri" w:hAnsi="Calibri"/>
          <w:sz w:val="22"/>
          <w:szCs w:val="22"/>
        </w:rPr>
      </w:pPr>
      <w:r>
        <w:rPr>
          <w:rFonts w:ascii="Calibri" w:hAnsi="Calibri"/>
          <w:sz w:val="22"/>
          <w:szCs w:val="22"/>
        </w:rPr>
        <w:t>Technickou zprávu ověřenou AZI ve formátu .</w:t>
      </w:r>
      <w:proofErr w:type="spellStart"/>
      <w:r>
        <w:rPr>
          <w:rFonts w:ascii="Calibri" w:hAnsi="Calibri"/>
          <w:sz w:val="22"/>
          <w:szCs w:val="22"/>
        </w:rPr>
        <w:t>pdf</w:t>
      </w:r>
      <w:proofErr w:type="spellEnd"/>
      <w:r>
        <w:rPr>
          <w:rFonts w:ascii="Calibri" w:hAnsi="Calibri"/>
          <w:sz w:val="22"/>
          <w:szCs w:val="22"/>
        </w:rPr>
        <w:t xml:space="preserve">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5</w:t>
      </w:r>
      <w:r>
        <w:rPr>
          <w:rFonts w:asciiTheme="minorHAnsi" w:hAnsiTheme="minorHAnsi" w:cstheme="minorHAnsi"/>
          <w:sz w:val="22"/>
          <w:szCs w:val="22"/>
        </w:rPr>
        <w:fldChar w:fldCharType="end"/>
      </w:r>
      <w:r>
        <w:rPr>
          <w:rFonts w:asciiTheme="minorHAnsi" w:hAnsiTheme="minorHAnsi" w:cstheme="minorHAnsi"/>
          <w:sz w:val="22"/>
          <w:szCs w:val="22"/>
        </w:rPr>
        <w:t xml:space="preserve"> této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při určení způsobu provádění Díla vázán příkazy Objednatele, pokud Objednatel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Zhotoviteli takové příkazy udělí.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Pokud není stanoveno v Projektové dokumentaci jinak, zavazuje se Zhotovitel na zhotovení Díla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použít pouze materiály I. jakosti a materiály, které mají kvalitu odpovídající jejich použití při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provádění Díla, kterou Zhotovitel prokáže Objednateli nebo technickému dozoru Objednatele (dále jen „TDS“) dodacím listem, certifikátem nebo prohlášením o shodě od používaných materiálů vystavenými příslušným výrobcem. Tyto dokumenty je Zhotovitel povinen předložit Objednateli nebo TDS před zabudováním příslušných materiálů do Díla.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pPr>
        <w:jc w:val="both"/>
        <w:rPr>
          <w:rFonts w:asciiTheme="minorHAnsi" w:hAnsiTheme="minorHAnsi" w:cstheme="minorHAnsi"/>
          <w:sz w:val="22"/>
          <w:szCs w:val="22"/>
        </w:rPr>
      </w:pP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jc w:val="both"/>
        <w:rPr>
          <w:rFonts w:ascii="Calibri" w:hAnsi="Calibri"/>
          <w:sz w:val="22"/>
          <w:szCs w:val="22"/>
        </w:rPr>
      </w:pPr>
      <w:bookmarkStart w:id="2" w:name="_Ref391982028"/>
      <w:r>
        <w:rPr>
          <w:rFonts w:ascii="Calibri" w:hAnsi="Calibri"/>
          <w:bCs/>
          <w:sz w:val="22"/>
          <w:szCs w:val="22"/>
        </w:rPr>
        <w:t>Zhotovitel je povinen provádět Dílo osobami, jimiž v rámci Řízení veřejné zakázky prokazoval splnění kvalifikace:</w:t>
      </w:r>
      <w:bookmarkEnd w:id="2"/>
    </w:p>
    <w:p>
      <w:pPr>
        <w:numPr>
          <w:ilvl w:val="1"/>
          <w:numId w:val="3"/>
        </w:numPr>
        <w:tabs>
          <w:tab w:val="left" w:pos="7938"/>
        </w:tabs>
        <w:jc w:val="both"/>
        <w:rPr>
          <w:rFonts w:ascii="Calibri" w:hAnsi="Calibri"/>
          <w:sz w:val="22"/>
          <w:szCs w:val="22"/>
        </w:rPr>
      </w:pPr>
      <w:r>
        <w:rPr>
          <w:rFonts w:ascii="Calibri" w:hAnsi="Calibri"/>
          <w:bCs/>
          <w:sz w:val="22"/>
          <w:szCs w:val="22"/>
        </w:rPr>
        <w:t>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 jméno a příjmení, kontaktní telefon a e-mail ]"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lang w:bidi="en-US"/>
        </w:rPr>
        <w:t>,</w:t>
      </w:r>
      <w:r>
        <w:rPr>
          <w:rFonts w:ascii="Calibri" w:hAnsi="Calibri"/>
          <w:sz w:val="22"/>
          <w:szCs w:val="22"/>
        </w:rPr>
        <w:tab/>
      </w:r>
    </w:p>
    <w:p>
      <w:pPr>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 nebo společně „</w:t>
      </w:r>
      <w:r>
        <w:rPr>
          <w:rFonts w:ascii="Calibri" w:hAnsi="Calibri"/>
          <w:b/>
          <w:bCs/>
          <w:i/>
          <w:sz w:val="22"/>
          <w:szCs w:val="22"/>
        </w:rPr>
        <w:t>Členové realizačního týmu</w:t>
      </w:r>
      <w:r>
        <w:rPr>
          <w:rFonts w:ascii="Calibri" w:hAnsi="Calibri"/>
          <w:bCs/>
          <w:sz w:val="22"/>
          <w:szCs w:val="22"/>
        </w:rPr>
        <w:t>“)</w:t>
      </w:r>
      <w:r>
        <w:rPr>
          <w:rFonts w:ascii="Calibri" w:hAnsi="Calibri"/>
          <w:sz w:val="22"/>
          <w:szCs w:val="22"/>
          <w:lang w:eastAsia="en-US" w:bidi="en-US"/>
        </w:rPr>
        <w:t xml:space="preserve">. </w:t>
      </w:r>
    </w:p>
    <w:p>
      <w:pPr>
        <w:ind w:left="567"/>
        <w:jc w:val="both"/>
        <w:rPr>
          <w:rFonts w:ascii="Calibri" w:hAnsi="Calibri"/>
          <w:sz w:val="22"/>
          <w:szCs w:val="22"/>
        </w:rPr>
      </w:pPr>
    </w:p>
    <w:p>
      <w:pPr>
        <w:suppressAutoHyphens/>
        <w:ind w:left="567"/>
        <w:jc w:val="both"/>
        <w:rPr>
          <w:rFonts w:ascii="Calibri" w:hAnsi="Calibri"/>
          <w:sz w:val="22"/>
          <w:szCs w:val="22"/>
        </w:rPr>
      </w:pPr>
      <w:r>
        <w:rPr>
          <w:rFonts w:ascii="Calibri" w:hAnsi="Calibri"/>
          <w:sz w:val="22"/>
          <w:szCs w:val="22"/>
        </w:rPr>
        <w:t xml:space="preserve">Objednatel je oprávněn požadovat a Zhotovitel je povinen zabezpečit změnu Člena realizačního týmu, pokud je jeho činnost nedostatečná nebo neuspokojivá. 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14</w:t>
      </w:r>
      <w: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bookmarkStart w:id="3" w:name="_Ref433119755"/>
      <w:r>
        <w:rPr>
          <w:rFonts w:ascii="Calibri" w:hAnsi="Calibri"/>
          <w:sz w:val="22"/>
          <w:szCs w:val="22"/>
        </w:rPr>
        <w:t xml:space="preserve">Zhotovitel je oprávněn změnit Člena, resp. Členy realizačního týmu z důvodů na straně Zhotovitele pouze s předchozím písemným souhlasem Objednatele. Objednatel vydá písemný </w:t>
      </w:r>
      <w:r>
        <w:rPr>
          <w:rFonts w:ascii="Calibri" w:hAnsi="Calibri"/>
          <w:sz w:val="22"/>
          <w:szCs w:val="22"/>
        </w:rPr>
        <w:lastRenderedPageBreak/>
        <w:t>souhlas se změnou do 5 dnů od doručení žádosti Zhotovitele. Objednatel souhlas se změnou nevydá, pokud:</w:t>
      </w:r>
      <w:bookmarkEnd w:id="3"/>
      <w:r>
        <w:rPr>
          <w:rFonts w:ascii="Calibri" w:hAnsi="Calibri"/>
          <w:sz w:val="22"/>
          <w:szCs w:val="22"/>
        </w:rPr>
        <w:t xml:space="preserve"> </w:t>
      </w:r>
    </w:p>
    <w:p>
      <w:pPr>
        <w:numPr>
          <w:ilvl w:val="1"/>
          <w:numId w:val="3"/>
        </w:numPr>
        <w:suppressAutoHyphens/>
        <w:ind w:left="1276" w:hanging="709"/>
        <w:jc w:val="both"/>
        <w:rPr>
          <w:rFonts w:ascii="Calibri" w:hAnsi="Calibri"/>
          <w:sz w:val="22"/>
          <w:szCs w:val="22"/>
        </w:rPr>
      </w:pPr>
      <w:r>
        <w:rPr>
          <w:rFonts w:ascii="Calibri" w:hAnsi="Calibri"/>
          <w:sz w:val="22"/>
          <w:szCs w:val="22"/>
        </w:rPr>
        <w:t>nový Člen realizačního týmu nebude mít stejnou či vyšší kvalifikaci jako původní nahrazovaný Člen realizačního týmu nebo</w:t>
      </w:r>
    </w:p>
    <w:p>
      <w:pPr>
        <w:numPr>
          <w:ilvl w:val="1"/>
          <w:numId w:val="3"/>
        </w:numPr>
        <w:suppressAutoHyphen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4" w:name="_Toc305060732"/>
      <w:bookmarkStart w:id="5" w:name="_Toc305061226"/>
      <w:bookmarkStart w:id="6"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4"/>
      <w:bookmarkEnd w:id="5"/>
      <w:r>
        <w:rPr>
          <w:rFonts w:ascii="Calibri" w:hAnsi="Calibri"/>
          <w:sz w:val="22"/>
          <w:szCs w:val="22"/>
        </w:rPr>
        <w:t xml:space="preserve"> Zhotovitel prohlašuje, že přístupové komunikace na staveniště jsou dostačující pro potřeby plnění předmětu Smlouvy.</w:t>
      </w:r>
      <w:bookmarkEnd w:id="6"/>
    </w:p>
    <w:p>
      <w:pPr>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7"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7"/>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lastRenderedPageBreak/>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nedohodnou-li se Smluvní strany jinak. Tisk zajišťuje Objednatel, náklady na tisk a další náklady spojené s instalací informační plachty nese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v místě provádění Díla bude návazně probíhat dodávka nábytku a dalšího vybavení učebny chemie. Zhotovitel je povinen koordinovat provádění Díla s dodavatelem vybraným pro dodávku nábytku a dalšího vybavení tak, aby nebylo zhotovení tohoto díla omezováno a probíhalo v maximální možné míře souběžně s plněním této Smlouvy, ledaže takové omezení bude nezbytné z důvodu hrozícího porušení povinností Zhotovitele z této Smlouvy mu vyplývajících.  </w:t>
      </w:r>
    </w:p>
    <w:p>
      <w:pPr>
        <w:jc w:val="both"/>
        <w:rPr>
          <w:rFonts w:asciiTheme="minorHAnsi" w:hAnsiTheme="minorHAnsi" w:cstheme="minorHAnsi"/>
          <w:sz w:val="22"/>
          <w:szCs w:val="22"/>
        </w:rPr>
      </w:pPr>
    </w:p>
    <w:p>
      <w:pPr>
        <w:pStyle w:val="Nadpis1"/>
        <w:rPr>
          <w:szCs w:val="22"/>
        </w:rPr>
      </w:pPr>
      <w:bookmarkStart w:id="8" w:name="_Toc383117527"/>
      <w:r>
        <w:rPr>
          <w:szCs w:val="22"/>
        </w:rPr>
        <w:t>PODDODAVATELÉ</w:t>
      </w:r>
    </w:p>
    <w:p>
      <w:pPr>
        <w:pStyle w:val="Nadpis1"/>
        <w:numPr>
          <w:ilvl w:val="0"/>
          <w:numId w:val="0"/>
        </w:numPr>
        <w:ind w:left="1077"/>
        <w:rPr>
          <w:szCs w:val="22"/>
        </w:rPr>
      </w:pPr>
    </w:p>
    <w:p>
      <w:pPr>
        <w:numPr>
          <w:ilvl w:val="0"/>
          <w:numId w:val="3"/>
        </w:numPr>
        <w:jc w:val="both"/>
        <w:rPr>
          <w:rFonts w:ascii="Calibri" w:hAnsi="Calibri"/>
          <w:sz w:val="22"/>
          <w:szCs w:val="22"/>
        </w:rPr>
      </w:pPr>
      <w:bookmarkStart w:id="9" w:name="_Ref394405799"/>
      <w:bookmarkStart w:id="10" w:name="_Ref433127238"/>
      <w:r>
        <w:rPr>
          <w:rFonts w:ascii="Calibri" w:hAnsi="Calibri"/>
          <w:sz w:val="22"/>
          <w:szCs w:val="22"/>
        </w:rPr>
        <w:t>Jestliže se budou na díle podílet poddodavatelé a jiné osoby, prostřednictvím kterých prokázal Zhotovitel splnění kvalifikačních předpokladů, bude seznam poddodavatelů a jiných je uveden v příloze č. 3 Smlouvy (dále společně jako „</w:t>
      </w:r>
      <w:r>
        <w:rPr>
          <w:rFonts w:ascii="Calibri" w:hAnsi="Calibri"/>
          <w:b/>
          <w:bCs/>
          <w:sz w:val="22"/>
          <w:szCs w:val="22"/>
        </w:rPr>
        <w:t>Poddodavatelé</w:t>
      </w:r>
      <w:r>
        <w:rPr>
          <w:rFonts w:ascii="Calibri" w:hAnsi="Calibri"/>
          <w:sz w:val="22"/>
          <w:szCs w:val="22"/>
        </w:rPr>
        <w:t>“). Zhotovitel není oprávněn k využití Poddodavatelů v části plnění, ve které si Objednatel vyhradil plnění prostřednictvím Zhotovitele bez možnosti využití Poddodavatele.</w:t>
      </w:r>
    </w:p>
    <w:p>
      <w:pPr>
        <w:suppressAutoHyphens/>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 xml:space="preserve">Objednatel je oprávněn požadovat a Zhotovitel je povinen zabezpečit změnu Poddodavatele, pokud je jeho činnost nedostatečná nebo neuspokojivá. 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kvalifikačními předpoklady. Nový Poddodavatel musí být odsouhlasen Objednatelem postupem obdobným postupu dle odstavce </w:t>
      </w:r>
      <w:r>
        <w:rPr>
          <w:rFonts w:ascii="Calibri" w:hAnsi="Calibri"/>
          <w:sz w:val="22"/>
          <w:szCs w:val="22"/>
        </w:rPr>
        <w:fldChar w:fldCharType="begin"/>
      </w:r>
      <w:r>
        <w:rPr>
          <w:rFonts w:ascii="Calibri" w:hAnsi="Calibri"/>
          <w:sz w:val="22"/>
          <w:szCs w:val="22"/>
        </w:rPr>
        <w:instrText xml:space="preserve"> REF _Ref140145767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32</w:t>
      </w:r>
      <w:r>
        <w:rPr>
          <w:rFonts w:ascii="Calibri" w:hAnsi="Calibri"/>
          <w:sz w:val="22"/>
          <w:szCs w:val="22"/>
        </w:rP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jc w:val="both"/>
        <w:rPr>
          <w:rFonts w:ascii="Calibri" w:hAnsi="Calibri"/>
          <w:sz w:val="22"/>
          <w:szCs w:val="22"/>
        </w:rPr>
      </w:pPr>
      <w:bookmarkStart w:id="11" w:name="_Ref140145767"/>
      <w:r>
        <w:rPr>
          <w:rFonts w:ascii="Calibri" w:hAnsi="Calibr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1"/>
      <w:r>
        <w:rPr>
          <w:rFonts w:ascii="Calibri" w:hAnsi="Calibri"/>
          <w:sz w:val="22"/>
          <w:szCs w:val="22"/>
        </w:rPr>
        <w:t xml:space="preserve"> </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lastRenderedPageBreak/>
        <w:t>prostřednictvím původního Poddodavatele Zhotovitel v Řízení veřejné zakázky prokazoval kvalifikaci a nový Poddodavatel nebude mít stejnou či vyšší kvalifikaci jako původní nahrazovaný Poddodavatel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po Objednateli nelze spravedlivě požadovat, aby s takovou změnou souhlasil.</w:t>
      </w:r>
    </w:p>
    <w:bookmarkEnd w:id="9"/>
    <w:bookmarkEnd w:id="10"/>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odpovídá za plnění Poddodavatele tak, jako by plnil sám; § 2630 občanského zákoníku tím není dotčen.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bookmarkEnd w:id="8"/>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bCs/>
          <w:sz w:val="22"/>
          <w:szCs w:val="22"/>
        </w:rPr>
      </w:pPr>
      <w:r>
        <w:rPr>
          <w:rFonts w:ascii="Calibri" w:hAnsi="Calibri"/>
          <w:sz w:val="22"/>
          <w:szCs w:val="22"/>
        </w:rPr>
        <w:t xml:space="preserve">Místem provádění Díla je </w:t>
      </w:r>
      <w:r>
        <w:rPr>
          <w:rFonts w:ascii="Arial" w:hAnsi="Arial" w:cs="Arial"/>
          <w:bCs/>
        </w:rPr>
        <w:t>objekt Základní školy Žďár nad Sázavou, Komenského 2, na adrese Komenského 715/2, 591 01 Žďár nad Sázavou</w:t>
      </w:r>
      <w:r>
        <w:rPr>
          <w:rFonts w:ascii="Calibri" w:hAnsi="Calibri"/>
          <w:bCs/>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bookmarkStart w:id="12" w:name="_Ref397341966"/>
      <w:r>
        <w:rPr>
          <w:rFonts w:ascii="Calibri" w:hAnsi="Calibri"/>
          <w:sz w:val="22"/>
          <w:szCs w:val="22"/>
        </w:rPr>
        <w:t>Dílo bude prováděno v následujících termínech:</w:t>
      </w:r>
      <w:bookmarkEnd w:id="12"/>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highlight w:val="yellow"/>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45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dnů</w:t>
          </w:r>
        </w:sdtContent>
      </w:sdt>
      <w:r>
        <w:rPr>
          <w:sz w:val="22"/>
          <w:szCs w:val="22"/>
          <w:lang w:eastAsia="en-US" w:bidi="en-US"/>
        </w:rPr>
        <w:t xml:space="preserve"> ode dne převzetí staveniště Zhotovitelem.</w:t>
      </w:r>
    </w:p>
    <w:p>
      <w:pPr>
        <w:jc w:val="both"/>
        <w:rPr>
          <w:rFonts w:ascii="Calibri" w:hAnsi="Calibri"/>
          <w:sz w:val="22"/>
          <w:szCs w:val="22"/>
        </w:rPr>
      </w:pPr>
    </w:p>
    <w:p>
      <w:pPr>
        <w:numPr>
          <w:ilvl w:val="0"/>
          <w:numId w:val="3"/>
        </w:numPr>
        <w:jc w:val="both"/>
        <w:rPr>
          <w:rFonts w:ascii="Calibri" w:hAnsi="Calibri"/>
          <w:sz w:val="22"/>
          <w:szCs w:val="22"/>
        </w:rPr>
      </w:pPr>
      <w:bookmarkStart w:id="13" w:name="_Ref391889466"/>
      <w:r>
        <w:rPr>
          <w:rFonts w:ascii="Calibri" w:hAnsi="Calibri"/>
          <w:sz w:val="22"/>
          <w:szCs w:val="22"/>
        </w:rPr>
        <w:t>Nedílnou součástí této Smlouvy je časový plán provádění Díla (dále jen „</w:t>
      </w:r>
      <w:r>
        <w:rPr>
          <w:rFonts w:ascii="Calibri" w:hAnsi="Calibri"/>
          <w:b/>
          <w:bCs/>
          <w:sz w:val="22"/>
          <w:szCs w:val="22"/>
        </w:rPr>
        <w:t>Harmonogram</w:t>
      </w:r>
      <w:r>
        <w:rPr>
          <w:rFonts w:ascii="Calibri" w:hAnsi="Calibri"/>
          <w:sz w:val="22"/>
          <w:szCs w:val="22"/>
        </w:rPr>
        <w:t xml:space="preserve">“), který je současně přílohou č. X této Smlouvy.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xml:space="preserve">. Zhotovitel se zavazuje postupovat při provádění díla v souladu Harmonogramem.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13"/>
    </w:p>
    <w:p>
      <w:pPr>
        <w:jc w:val="both"/>
        <w:rPr>
          <w:rFonts w:ascii="Calibri" w:hAnsi="Calibri"/>
          <w:sz w:val="22"/>
          <w:szCs w:val="22"/>
        </w:rPr>
      </w:pP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písemně informovat Objednatele o termínu předání Díla alespoň 5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4"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14"/>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5"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lastRenderedPageBreak/>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5"/>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6"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6"/>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37</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7" w:name="_Toc305061156"/>
      <w:bookmarkStart w:id="18"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7"/>
      <w:bookmarkEnd w:id="18"/>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 xml:space="preserve">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w:t>
      </w:r>
      <w:r>
        <w:rPr>
          <w:rFonts w:ascii="Calibri" w:hAnsi="Calibri"/>
          <w:sz w:val="22"/>
          <w:szCs w:val="22"/>
        </w:rPr>
        <w:lastRenderedPageBreak/>
        <w:t>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9" w:name="_Toc305060862"/>
      <w:bookmarkStart w:id="20"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9"/>
      <w:bookmarkEnd w:id="20"/>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21" w:name="_Toc305061165"/>
      <w:bookmarkStart w:id="22"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1"/>
      <w:bookmarkEnd w:id="22"/>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3"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4" w:name="_Toc305061176"/>
      <w:bookmarkStart w:id="25"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3"/>
      <w:bookmarkEnd w:id="24"/>
      <w:bookmarkEnd w:id="25"/>
    </w:p>
    <w:p>
      <w:pPr>
        <w:jc w:val="both"/>
        <w:rPr>
          <w:rFonts w:ascii="Calibri" w:hAnsi="Calibri"/>
          <w:sz w:val="22"/>
          <w:szCs w:val="22"/>
        </w:rPr>
      </w:pPr>
    </w:p>
    <w:p>
      <w:pPr>
        <w:pStyle w:val="Nadpis1"/>
        <w:rPr>
          <w:szCs w:val="22"/>
        </w:rPr>
      </w:pPr>
      <w:bookmarkStart w:id="26" w:name="_Toc383117513"/>
      <w:r>
        <w:rPr>
          <w:szCs w:val="22"/>
        </w:rPr>
        <w:t>CENA</w:t>
      </w:r>
      <w:bookmarkEnd w:id="26"/>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lastRenderedPageBreak/>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dokumentaci skutečného provedení stavby,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xml:space="preserve">“) vystavenou za stavební práce, dodávky a služby na Díle provedené, </w:t>
      </w:r>
      <w:r>
        <w:rPr>
          <w:rFonts w:ascii="Calibri" w:hAnsi="Calibri"/>
          <w:sz w:val="22"/>
          <w:szCs w:val="22"/>
        </w:rPr>
        <w:lastRenderedPageBreak/>
        <w:t>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jc w:val="both"/>
        <w:rPr>
          <w:rFonts w:ascii="Calibri" w:hAnsi="Calibri" w:cs="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jc w:val="both"/>
        <w:rPr>
          <w:rFonts w:ascii="Calibri" w:hAnsi="Calibri" w:cs="Calibri"/>
          <w:sz w:val="22"/>
          <w:szCs w:val="22"/>
        </w:rPr>
      </w:pPr>
    </w:p>
    <w:p>
      <w:pPr>
        <w:numPr>
          <w:ilvl w:val="0"/>
          <w:numId w:val="3"/>
        </w:numPr>
        <w:jc w:val="both"/>
        <w:rPr>
          <w:rFonts w:ascii="Calibri" w:hAnsi="Calibri" w:cs="Calibri"/>
          <w:sz w:val="22"/>
          <w:szCs w:val="22"/>
        </w:rPr>
      </w:pPr>
      <w:bookmarkStart w:id="27" w:name="_Ref201751533"/>
      <w:r>
        <w:rPr>
          <w:rFonts w:ascii="Calibri" w:hAnsi="Calibri" w:cs="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„Soupis“), a to do 5 pracovních dnů od data uskutečnění zdanitelného plnění. Faktura může být vystavena až po odsouhlasení Soupisu TDS a Objednatelem.  </w:t>
      </w:r>
      <w:r>
        <w:rPr>
          <w:rFonts w:ascii="Calibri" w:hAnsi="Calibri"/>
          <w:sz w:val="22"/>
          <w:szCs w:val="22"/>
        </w:rPr>
        <w:t>Zhotovitel předloží Soupis rovněž v elektronické verzi.</w:t>
      </w:r>
      <w:bookmarkEnd w:id="27"/>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hAnsi="Calibri" w:cs="Calibri"/>
          <w:sz w:val="22"/>
          <w:szCs w:val="22"/>
        </w:rPr>
        <w:t xml:space="preserve">Současně se Soupisem předloží Zhotovitel Objednateli také shodnou elektronickou verzi Soupisu pro účely kontroly čerpání prostředků na straně Objednatele, která bude umožňovat import do </w:t>
      </w:r>
    </w:p>
    <w:p>
      <w:pPr>
        <w:ind w:left="567"/>
        <w:jc w:val="both"/>
        <w:rPr>
          <w:rFonts w:ascii="Calibri" w:hAnsi="Calibri" w:cs="Calibri"/>
          <w:sz w:val="22"/>
          <w:szCs w:val="22"/>
        </w:rPr>
      </w:pPr>
      <w:r>
        <w:rPr>
          <w:rFonts w:ascii="Calibri" w:hAnsi="Calibri" w:cs="Calibri"/>
          <w:sz w:val="22"/>
          <w:szCs w:val="22"/>
        </w:rPr>
        <w:t xml:space="preserve">Objednatelem požadovaného softwaru pro vytváření Soupisu, nedohodnou-li Smluvní strany jinak.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color w:val="000000"/>
          <w:sz w:val="22"/>
          <w:szCs w:val="22"/>
        </w:rPr>
      </w:pPr>
      <w:r>
        <w:rPr>
          <w:rFonts w:ascii="Calibri" w:hAnsi="Calibri"/>
          <w:sz w:val="22"/>
          <w:szCs w:val="22"/>
        </w:rPr>
        <w:t xml:space="preserve">Faktura musí </w:t>
      </w:r>
      <w:r>
        <w:rPr>
          <w:rFonts w:ascii="Calibri" w:hAnsi="Calibri"/>
          <w:color w:val="000000"/>
          <w:sz w:val="22"/>
          <w:szCs w:val="22"/>
        </w:rPr>
        <w:t xml:space="preserve">obsahovat číslo této Smlouvy a bude zaslána, po odsouhlasení Objednatelem, elektronicky ve formátu ISDOC nebo ISDOCX na e-mail: faktury@zdarns.cz.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tabs>
          <w:tab w:val="left" w:pos="0"/>
        </w:tabs>
        <w:jc w:val="both"/>
        <w:rPr>
          <w:rFonts w:ascii="Calibri" w:hAnsi="Calibri"/>
          <w:color w:val="000000"/>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lastRenderedPageBreak/>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42</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ind w:left="567"/>
        <w:rPr>
          <w:rFonts w:asciiTheme="minorHAnsi" w:hAnsiTheme="minorHAnsi" w:cstheme="minorHAnsi"/>
          <w:sz w:val="22"/>
          <w:szCs w:val="22"/>
          <w:lang w:eastAsia="ar-SA"/>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83</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8"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8"/>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9"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xml:space="preserve">"), je Zhotovitel povinen začít s odstraňováním vady do 24 hodin od jejího uplatnění, které bude provedeno telefonicky na číslo pracovníka Zhotovitele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a následně potvrzeno písemnou formou.</w:t>
      </w:r>
      <w:bookmarkEnd w:id="29"/>
      <w:r>
        <w:rPr>
          <w:rFonts w:ascii="Calibri" w:hAnsi="Calibri"/>
          <w:sz w:val="22"/>
          <w:szCs w:val="22"/>
        </w:rPr>
        <w:t xml:space="preserve">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30"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30"/>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83</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31"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w:t>
      </w:r>
      <w:r>
        <w:rPr>
          <w:rFonts w:ascii="Calibri" w:hAnsi="Calibri"/>
          <w:sz w:val="22"/>
          <w:szCs w:val="22"/>
          <w:lang w:eastAsia="ar-SA"/>
        </w:rPr>
        <w:lastRenderedPageBreak/>
        <w:t xml:space="preserve">Zhotovitelem při výkonu činnosti třetí osobě s limitem pojistného plnění minimálně ve výši Ceny Díla.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1"/>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32"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2"/>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89</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Theme="minorHAnsi" w:hAnsiTheme="minorHAnsi" w:cstheme="minorHAnsi"/>
          <w:sz w:val="22"/>
          <w:szCs w:val="22"/>
          <w:lang w:bidi="en-US"/>
        </w:rPr>
        <w:t>1.000</w:t>
      </w:r>
      <w:r>
        <w:rPr>
          <w:rFonts w:ascii="Calibri" w:hAnsi="Calibri"/>
          <w:sz w:val="22"/>
          <w:szCs w:val="22"/>
        </w:rPr>
        <w:t>,-</w:t>
      </w:r>
      <w:proofErr w:type="gramEnd"/>
      <w:r>
        <w:rPr>
          <w:rFonts w:ascii="Calibri" w:hAnsi="Calibri"/>
          <w:sz w:val="22"/>
          <w:szCs w:val="22"/>
        </w:rPr>
        <w:t xml:space="preserve"> Kč za každý den prodlení.</w:t>
      </w:r>
    </w:p>
    <w:p>
      <w:pPr>
        <w:pStyle w:val="Odstavecseseznamem"/>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Jestliže Zhotovitel nesplní povinnost sjednanou podle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_Ref201751533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72</w:t>
      </w:r>
      <w:r>
        <w:rPr>
          <w:rFonts w:asciiTheme="minorHAnsi" w:hAnsiTheme="minorHAnsi" w:cstheme="minorHAnsi"/>
          <w:sz w:val="22"/>
          <w:szCs w:val="22"/>
        </w:rPr>
        <w:fldChar w:fldCharType="end"/>
      </w:r>
      <w:r>
        <w:rPr>
          <w:rFonts w:asciiTheme="minorHAnsi" w:hAnsiTheme="minorHAnsi" w:cstheme="minorHAnsi"/>
          <w:sz w:val="22"/>
          <w:szCs w:val="22"/>
        </w:rPr>
        <w:t xml:space="preserve"> Smlouvy je Zhotovitel povinen uhradit Objednateli smluvní pokutu ve výši </w:t>
      </w:r>
      <w:proofErr w:type="gramStart"/>
      <w:r>
        <w:rPr>
          <w:rFonts w:asciiTheme="minorHAnsi" w:hAnsiTheme="minorHAnsi" w:cstheme="minorHAnsi"/>
          <w:sz w:val="22"/>
          <w:szCs w:val="22"/>
        </w:rPr>
        <w:t>50.000,-</w:t>
      </w:r>
      <w:proofErr w:type="gramEnd"/>
      <w:r>
        <w:rPr>
          <w:rFonts w:asciiTheme="minorHAnsi" w:hAnsiTheme="minorHAnsi" w:cstheme="minorHAnsi"/>
          <w:sz w:val="22"/>
          <w:szCs w:val="22"/>
        </w:rPr>
        <w:t xml:space="preserve"> Kč za každé jednotlivé porušení této povinnosti.</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91</w:t>
      </w:r>
      <w:r>
        <w:rPr>
          <w:rFonts w:ascii="Calibri" w:hAnsi="Calibri"/>
          <w:sz w:val="22"/>
          <w:szCs w:val="22"/>
        </w:rPr>
        <w:fldChar w:fldCharType="end"/>
      </w:r>
      <w:r>
        <w:rPr>
          <w:rFonts w:ascii="Calibri" w:hAnsi="Calibri"/>
          <w:sz w:val="22"/>
          <w:szCs w:val="22"/>
        </w:rPr>
        <w:t xml:space="preserve"> Smlouvy do 15 dnů ode dne uzavření Smlouvy a dále kdykoli </w:t>
      </w:r>
      <w:r>
        <w:rPr>
          <w:rFonts w:ascii="Calibri" w:hAnsi="Calibri"/>
          <w:sz w:val="22"/>
          <w:szCs w:val="22"/>
        </w:rPr>
        <w:lastRenderedPageBreak/>
        <w:t>v průběhu trvání závazků ze Smlouvy bezodkladně poté, kdy k tomu byl Objednatelem vyzván, zavazuje se zaplatit Objednateli smluvní pokutu ve výši 0,3 % ze stanovené výše pojistného za každý započatý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111</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ind w:left="1276"/>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109</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33"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41</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3"/>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34" w:name="_Toc383117526"/>
      <w:r>
        <w:rPr>
          <w:szCs w:val="22"/>
        </w:rPr>
        <w:t>OSTATNÍ UJEDNÁNÍ</w:t>
      </w:r>
      <w:bookmarkEnd w:id="34"/>
    </w:p>
    <w:p>
      <w:pPr>
        <w:rPr>
          <w:rFonts w:ascii="Calibri" w:hAnsi="Calibri"/>
          <w:sz w:val="22"/>
          <w:szCs w:val="22"/>
        </w:rPr>
      </w:pPr>
    </w:p>
    <w:p>
      <w:pPr>
        <w:numPr>
          <w:ilvl w:val="0"/>
          <w:numId w:val="3"/>
        </w:numPr>
        <w:jc w:val="both"/>
        <w:rPr>
          <w:rFonts w:ascii="Calibri" w:hAnsi="Calibri"/>
          <w:sz w:val="22"/>
          <w:szCs w:val="22"/>
        </w:rPr>
      </w:pPr>
      <w:bookmarkStart w:id="35"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5"/>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rPr>
          <w:szCs w:val="22"/>
        </w:rPr>
      </w:pPr>
      <w:bookmarkStart w:id="36" w:name="_Toc383117528"/>
      <w:r>
        <w:rPr>
          <w:szCs w:val="22"/>
        </w:rPr>
        <w:t>ZÁVĚREČNÁ UJEDNÁNÍ</w:t>
      </w:r>
      <w:bookmarkEnd w:id="36"/>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hlav"/>
        <w:spacing w:line="276" w:lineRule="auto"/>
        <w:ind w:left="180"/>
        <w:jc w:val="both"/>
        <w:rPr>
          <w:rFonts w:asciiTheme="minorHAnsi" w:hAnsiTheme="minorHAnsi" w:cstheme="minorHAnsi"/>
          <w:sz w:val="22"/>
          <w:szCs w:val="22"/>
        </w:rPr>
      </w:pPr>
      <w:r>
        <w:rPr>
          <w:rFonts w:asciiTheme="minorHAnsi" w:hAnsiTheme="minorHAnsi" w:cstheme="minorHAnsi"/>
          <w:sz w:val="22"/>
          <w:szCs w:val="22"/>
        </w:rPr>
        <w:t>Tato smlouva je uzavřena v souladu se Směrnicí č. 5/2023, o zadávání veřejných zakázek, schválenou Radou města Žďár nad Sázavou usnesením č. 1966/2023/SRI/RM dne 19.06.2023</w:t>
      </w:r>
      <w:r>
        <w:rPr>
          <w:rFonts w:asciiTheme="minorHAnsi" w:hAnsiTheme="minorHAnsi" w:cstheme="minorHAnsi"/>
          <w:sz w:val="22"/>
          <w:szCs w:val="22"/>
          <w:lang w:bidi="en-US"/>
        </w:rPr>
        <w:t>.</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7" w:name="_Ref383095347"/>
      <w:bookmarkStart w:id="38"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7"/>
      <w:bookmarkEnd w:id="38"/>
      <w:r>
        <w:rPr>
          <w:rFonts w:ascii="Calibri" w:hAnsi="Calibri"/>
          <w:sz w:val="22"/>
          <w:szCs w:val="22"/>
        </w:rPr>
        <w:t>Projektová dokumentace</w:t>
      </w:r>
    </w:p>
    <w:p>
      <w:pPr>
        <w:pStyle w:val="Odstavecseseznamem"/>
        <w:keepNext/>
        <w:numPr>
          <w:ilvl w:val="0"/>
          <w:numId w:val="8"/>
        </w:numPr>
        <w:ind w:left="567" w:hanging="567"/>
        <w:jc w:val="both"/>
        <w:rPr>
          <w:rFonts w:ascii="Calibri" w:hAnsi="Calibri"/>
          <w:sz w:val="22"/>
          <w:szCs w:val="22"/>
        </w:rPr>
      </w:pPr>
      <w:bookmarkStart w:id="39" w:name="_Ref434937891"/>
      <w:bookmarkStart w:id="40"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9"/>
    </w:p>
    <w:bookmarkEnd w:id="40"/>
    <w:p>
      <w:pPr>
        <w:pStyle w:val="Odstavecseseznamem"/>
        <w:keepNext/>
        <w:ind w:left="567"/>
        <w:jc w:val="both"/>
        <w:rPr>
          <w:highlight w:val="yellow"/>
        </w:rPr>
      </w:pPr>
    </w:p>
    <w:p>
      <w:pPr>
        <w:keepNext/>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Ve Žďáře nad Sázavou dne </w:t>
      </w:r>
      <w:r>
        <w:rPr>
          <w:rFonts w:ascii="Calibri" w:hAnsi="Calibri"/>
          <w:sz w:val="22"/>
          <w:szCs w:val="22"/>
          <w:highlight w:val="lightGray"/>
        </w:rPr>
        <w:t>____________</w:t>
      </w:r>
      <w:r>
        <w:rPr>
          <w:rFonts w:ascii="Calibri" w:hAnsi="Calibri"/>
          <w:sz w:val="22"/>
          <w:szCs w:val="22"/>
        </w:rPr>
        <w:tab/>
      </w:r>
      <w:r>
        <w:rPr>
          <w:rFonts w:ascii="Calibri" w:hAnsi="Calibri"/>
          <w:sz w:val="22"/>
          <w:szCs w:val="22"/>
        </w:rPr>
        <w:tab/>
        <w:t xml:space="preserve">V </w:t>
      </w:r>
      <w:r>
        <w:rPr>
          <w:rFonts w:ascii="Calibri" w:hAnsi="Calibri"/>
          <w:sz w:val="22"/>
          <w:szCs w:val="22"/>
          <w:highlight w:val="yellow"/>
        </w:rPr>
        <w:t>________________</w:t>
      </w:r>
      <w:r>
        <w:rPr>
          <w:rFonts w:ascii="Calibri" w:hAnsi="Calibri"/>
          <w:sz w:val="22"/>
          <w:szCs w:val="22"/>
        </w:rPr>
        <w:t xml:space="preserve"> dne </w:t>
      </w:r>
      <w:r>
        <w:rPr>
          <w:rFonts w:ascii="Calibri" w:hAnsi="Calibri"/>
          <w:sz w:val="22"/>
          <w:szCs w:val="22"/>
          <w:highlight w:val="yellow"/>
        </w:rPr>
        <w:t>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pStyle w:val="Zkladntext2"/>
        <w:tabs>
          <w:tab w:val="left" w:pos="4678"/>
        </w:tabs>
        <w:suppressAutoHyphens/>
        <w:spacing w:after="0" w:line="240" w:lineRule="auto"/>
        <w:jc w:val="center"/>
        <w:rPr>
          <w:rFonts w:asciiTheme="minorHAnsi" w:hAnsiTheme="minorHAns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t>Zhotovitel</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rPr>
      </w:pPr>
    </w:p>
    <w:p>
      <w:pPr>
        <w:suppressAutoHyphens/>
        <w:rPr>
          <w:rFonts w:asciiTheme="minorHAnsi" w:hAnsiTheme="minorHAnsi"/>
          <w:bCs/>
          <w:i/>
          <w:sz w:val="22"/>
          <w:szCs w:val="22"/>
        </w:rPr>
      </w:pPr>
      <w:r>
        <w:rPr>
          <w:rFonts w:asciiTheme="minorHAnsi" w:hAnsiTheme="minorHAnsi"/>
          <w:bCs/>
          <w:i/>
          <w:sz w:val="22"/>
          <w:szCs w:val="22"/>
        </w:rPr>
        <w:t xml:space="preserve">Projektová dokumentace je samostatnou přílohou této Smlouvy. </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Cs/>
          <w:i/>
          <w:sz w:val="22"/>
          <w:szCs w:val="22"/>
        </w:rPr>
      </w:pPr>
      <w:r>
        <w:rPr>
          <w:rFonts w:asciiTheme="minorHAnsi" w:hAnsiTheme="minorHAnsi"/>
          <w:bCs/>
          <w:i/>
          <w:sz w:val="22"/>
          <w:szCs w:val="22"/>
        </w:rPr>
        <w:t>Položkový rozpočet je samostatnou přílohou této Smlouvy.</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Seznam poddodavatelů</w:t>
      </w:r>
    </w:p>
    <w:p>
      <w:pPr>
        <w:suppressAutoHyphens/>
        <w:rPr>
          <w:rFonts w:asciiTheme="minorHAnsi" w:hAnsiTheme="minorHAnsi"/>
          <w:b/>
          <w:i/>
          <w:sz w:val="22"/>
          <w:szCs w:val="22"/>
          <w:highlight w:val="yellow"/>
        </w:rPr>
      </w:pPr>
    </w:p>
    <w:p>
      <w:pPr>
        <w:spacing w:before="240" w:after="240"/>
        <w:ind w:firstLine="6"/>
        <w:contextualSpacing/>
        <w:rPr>
          <w:rFonts w:asciiTheme="minorHAnsi" w:hAnsiTheme="minorHAnsi" w:cstheme="minorHAnsi"/>
          <w:b/>
          <w:i/>
          <w:color w:val="FF0000"/>
          <w:sz w:val="22"/>
          <w:szCs w:val="22"/>
          <w:highlight w:val="yellow"/>
        </w:rPr>
      </w:pPr>
      <w:r>
        <w:rPr>
          <w:rFonts w:asciiTheme="minorHAnsi" w:hAnsiTheme="minorHAnsi" w:cstheme="minorHAnsi"/>
          <w:b/>
          <w:i/>
          <w:color w:val="FF0000"/>
          <w:sz w:val="22"/>
          <w:szCs w:val="22"/>
          <w:highlight w:val="yellow"/>
        </w:rPr>
        <w:t>Pokyny pro účastníky:</w:t>
      </w:r>
    </w:p>
    <w:p>
      <w:pPr>
        <w:pStyle w:val="2nesltext"/>
        <w:rPr>
          <w:rFonts w:asciiTheme="minorHAnsi" w:hAnsiTheme="minorHAnsi" w:cstheme="minorHAnsi"/>
          <w:i/>
          <w:color w:val="FF0000"/>
          <w:highlight w:val="yellow"/>
        </w:rPr>
      </w:pPr>
      <w:r>
        <w:rPr>
          <w:rFonts w:asciiTheme="minorHAnsi" w:hAnsiTheme="minorHAnsi" w:cstheme="minorHAnsi"/>
          <w:i/>
          <w:color w:val="FF0000"/>
          <w:highlight w:val="yellow"/>
        </w:rPr>
        <w:t>V případě, že účastník zadávacího řízení bude při plnění předmětu veřejné zakázky využívat poddodavatele, uvede je v seznamu,</w:t>
      </w:r>
      <w:r>
        <w:rPr>
          <w:rFonts w:asciiTheme="minorHAnsi" w:hAnsiTheme="minorHAnsi" w:cstheme="minorHAnsi"/>
          <w:color w:val="FF0000"/>
          <w:highlight w:val="yellow"/>
        </w:rPr>
        <w:t xml:space="preserve"> </w:t>
      </w:r>
      <w:r>
        <w:rPr>
          <w:rFonts w:asciiTheme="minorHAnsi" w:hAnsiTheme="minorHAnsi" w:cstheme="minorHAnsi"/>
          <w:i/>
          <w:color w:val="FF0000"/>
          <w:highlight w:val="yellow"/>
        </w:rPr>
        <w:t>včetně uvedení příslušné věcně vymezené části veřejné zakázky, kterou bude každý z poddodavatelů plnit.</w:t>
      </w:r>
    </w:p>
    <w:p>
      <w:pPr>
        <w:pStyle w:val="2nesltext"/>
        <w:rPr>
          <w:rFonts w:asciiTheme="minorHAnsi" w:hAnsiTheme="minorHAnsi" w:cstheme="minorHAnsi"/>
          <w:color w:val="FF0000"/>
          <w:lang w:eastAsia="cs-CZ"/>
        </w:rPr>
      </w:pPr>
      <w:r>
        <w:rPr>
          <w:rFonts w:asciiTheme="minorHAnsi" w:hAnsiTheme="minorHAnsi" w:cstheme="minorHAnsi"/>
          <w:i/>
          <w:color w:val="FF0000"/>
          <w:highlight w:val="yellow"/>
        </w:rPr>
        <w:t>Nehodící se variantu z formuláře účastník smaže!</w:t>
      </w:r>
    </w:p>
    <w:p>
      <w:pPr>
        <w:keepNext/>
        <w:spacing w:before="240" w:after="240"/>
        <w:rPr>
          <w:rFonts w:asciiTheme="minorHAnsi" w:hAnsiTheme="minorHAnsi"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trPr>
          <w:trHeight w:val="567"/>
        </w:trPr>
        <w:tc>
          <w:tcPr>
            <w:tcW w:w="9072" w:type="dxa"/>
            <w:gridSpan w:val="2"/>
            <w:shd w:val="clear" w:color="auto" w:fill="F2F2F2" w:themeFill="background1" w:themeFillShade="F2"/>
            <w:vAlign w:val="center"/>
          </w:tcPr>
          <w:p>
            <w:pPr>
              <w:keepNext/>
              <w:jc w:val="center"/>
              <w:rPr>
                <w:rFonts w:asciiTheme="minorHAnsi" w:hAnsiTheme="minorHAnsi" w:cstheme="minorHAnsi"/>
                <w:b/>
                <w:sz w:val="22"/>
                <w:szCs w:val="22"/>
              </w:rPr>
            </w:pPr>
            <w:bookmarkStart w:id="41" w:name="_Hlk70893351"/>
            <w:r>
              <w:rPr>
                <w:rFonts w:asciiTheme="minorHAnsi" w:hAnsiTheme="minorHAnsi" w:cstheme="minorHAnsi"/>
                <w:b/>
                <w:sz w:val="22"/>
                <w:szCs w:val="22"/>
              </w:rPr>
              <w:t xml:space="preserve">PODDODAVATEL Č. </w:t>
            </w:r>
            <w:r>
              <w:rPr>
                <w:rFonts w:asciiTheme="minorHAnsi" w:hAnsiTheme="minorHAnsi" w:cstheme="minorHAnsi"/>
                <w:b/>
                <w:bCs/>
                <w:sz w:val="22"/>
                <w:szCs w:val="22"/>
                <w:highlight w:val="yellow"/>
              </w:rPr>
              <w:fldChar w:fldCharType="begin"/>
            </w:r>
            <w:r>
              <w:rPr>
                <w:rFonts w:asciiTheme="minorHAnsi" w:hAnsiTheme="minorHAnsi" w:cstheme="minorHAnsi"/>
                <w:b/>
                <w:bCs/>
                <w:sz w:val="22"/>
                <w:szCs w:val="22"/>
                <w:highlight w:val="yellow"/>
              </w:rPr>
              <w:instrText xml:space="preserve"> MACROBUTTON  AcceptConflict "[doplní účastník]" </w:instrText>
            </w:r>
            <w:r>
              <w:rPr>
                <w:rFonts w:asciiTheme="minorHAnsi" w:hAnsiTheme="minorHAnsi" w:cstheme="minorHAnsi"/>
                <w:b/>
                <w:bCs/>
                <w:sz w:val="22"/>
                <w:szCs w:val="22"/>
                <w:highlight w:val="yellow"/>
              </w:rPr>
              <w:fldChar w:fldCharType="end"/>
            </w:r>
            <w:r>
              <w:rPr>
                <w:rStyle w:val="Znakapoznpodarou"/>
                <w:rFonts w:asciiTheme="minorHAnsi" w:hAnsiTheme="minorHAnsi" w:cstheme="minorHAnsi"/>
                <w:b/>
                <w:bCs/>
                <w:caps/>
                <w:sz w:val="22"/>
                <w:szCs w:val="22"/>
              </w:rPr>
              <w:footnoteReference w:id="1"/>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Název/jméno poddodavatele:</w:t>
            </w:r>
          </w:p>
        </w:tc>
        <w:tc>
          <w:tcPr>
            <w:tcW w:w="5103" w:type="dxa"/>
            <w:shd w:val="clear" w:color="auto" w:fill="auto"/>
            <w:vAlign w:val="center"/>
          </w:tcPr>
          <w:p>
            <w:pPr>
              <w:keepNext/>
              <w:rPr>
                <w:rFonts w:asciiTheme="minorHAnsi" w:hAnsiTheme="minorHAnsi" w:cstheme="minorHAnsi"/>
                <w:b/>
                <w:sz w:val="22"/>
                <w:szCs w:val="22"/>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Sídlo:</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IČO / DIČ:</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Oprávněný zástupce poddodavatele:</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Kontaktní telefon:</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Kontaktní e-mail:</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1134"/>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Věcně vymezená část veřejné zakázky, kterou bude poddodavatel plnit</w:t>
            </w:r>
            <w:r>
              <w:rPr>
                <w:rFonts w:asciiTheme="minorHAnsi" w:hAnsiTheme="minorHAnsi" w:cstheme="minorHAnsi"/>
                <w:bCs/>
                <w:i/>
                <w:iCs/>
                <w:sz w:val="22"/>
                <w:szCs w:val="22"/>
              </w:rPr>
              <w:t xml:space="preserve"> (popis)</w:t>
            </w:r>
          </w:p>
        </w:tc>
        <w:tc>
          <w:tcPr>
            <w:tcW w:w="5103" w:type="dxa"/>
            <w:shd w:val="clear" w:color="auto" w:fill="auto"/>
            <w:vAlign w:val="center"/>
          </w:tcPr>
          <w:p>
            <w:pPr>
              <w:keepNext/>
              <w:rPr>
                <w:rFonts w:asciiTheme="minorHAnsi" w:hAnsiTheme="minorHAnsi" w:cstheme="minorHAnsi"/>
                <w:sz w:val="22"/>
                <w:szCs w:val="22"/>
                <w:lang w:bidi="en-US"/>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bookmarkEnd w:id="41"/>
    </w:tbl>
    <w:p>
      <w:pPr>
        <w:jc w:val="center"/>
        <w:rPr>
          <w:rFonts w:asciiTheme="minorHAnsi" w:hAnsiTheme="minorHAnsi" w:cstheme="minorHAnsi"/>
          <w:b/>
          <w:sz w:val="22"/>
          <w:szCs w:val="22"/>
        </w:rPr>
      </w:pPr>
    </w:p>
    <w:p>
      <w:pPr>
        <w:jc w:val="center"/>
        <w:rPr>
          <w:rFonts w:asciiTheme="minorHAnsi" w:hAnsiTheme="minorHAnsi" w:cstheme="minorHAnsi"/>
          <w:b/>
          <w:color w:val="FF0000"/>
          <w:sz w:val="22"/>
          <w:szCs w:val="22"/>
          <w:highlight w:val="yellow"/>
        </w:rPr>
      </w:pPr>
      <w:r>
        <w:rPr>
          <w:rFonts w:asciiTheme="minorHAnsi" w:hAnsiTheme="minorHAnsi" w:cstheme="minorHAnsi"/>
          <w:b/>
          <w:color w:val="FF0000"/>
          <w:sz w:val="22"/>
          <w:szCs w:val="22"/>
          <w:highlight w:val="yellow"/>
        </w:rPr>
        <w:t>-------------------------------------------------------------NEBO------------------------------------------------------</w:t>
      </w:r>
    </w:p>
    <w:p>
      <w:pPr>
        <w:rPr>
          <w:rFonts w:asciiTheme="minorHAnsi" w:hAnsiTheme="minorHAnsi" w:cstheme="minorHAnsi"/>
          <w:sz w:val="22"/>
          <w:szCs w:val="22"/>
          <w:highlight w:val="yellow"/>
        </w:rPr>
      </w:pPr>
    </w:p>
    <w:p>
      <w:pPr>
        <w:spacing w:after="120"/>
        <w:ind w:firstLine="6"/>
        <w:rPr>
          <w:rFonts w:asciiTheme="minorHAnsi" w:hAnsiTheme="minorHAnsi" w:cstheme="minorHAnsi"/>
          <w:b/>
          <w:i/>
          <w:color w:val="FF0000"/>
          <w:sz w:val="22"/>
          <w:szCs w:val="22"/>
          <w:highlight w:val="yellow"/>
        </w:rPr>
      </w:pPr>
      <w:r>
        <w:rPr>
          <w:rFonts w:asciiTheme="minorHAnsi" w:hAnsiTheme="minorHAnsi" w:cstheme="minorHAnsi"/>
          <w:b/>
          <w:i/>
          <w:color w:val="FF0000"/>
          <w:sz w:val="22"/>
          <w:szCs w:val="22"/>
          <w:highlight w:val="yellow"/>
        </w:rPr>
        <w:t>Pokyn pro účastníka zadávacího řízení:</w:t>
      </w:r>
    </w:p>
    <w:p>
      <w:pPr>
        <w:ind w:firstLine="4"/>
        <w:jc w:val="both"/>
        <w:rPr>
          <w:rFonts w:asciiTheme="minorHAnsi" w:hAnsiTheme="minorHAnsi" w:cstheme="minorHAnsi"/>
          <w:i/>
          <w:color w:val="FF0000"/>
          <w:sz w:val="22"/>
          <w:szCs w:val="22"/>
          <w:highlight w:val="yellow"/>
        </w:rPr>
      </w:pPr>
      <w:r>
        <w:rPr>
          <w:rFonts w:asciiTheme="minorHAnsi" w:hAnsiTheme="minorHAnsi" w:cstheme="minorHAnsi"/>
          <w:i/>
          <w:color w:val="FF0000"/>
          <w:sz w:val="22"/>
          <w:szCs w:val="22"/>
          <w:highlight w:val="yellow"/>
        </w:rPr>
        <w:t>V případě, že účastníku zadávacího řízení nejsou známi poddodavatelé, jenž se budou podílet na plnění veřejné zakázky, účastník zadávacího řízení tento seznam neuvede a tuto skutečnost uvede.</w:t>
      </w:r>
    </w:p>
    <w:p>
      <w:pPr>
        <w:pStyle w:val="2nesltext"/>
        <w:rPr>
          <w:rFonts w:asciiTheme="minorHAnsi" w:hAnsiTheme="minorHAnsi" w:cstheme="minorHAnsi"/>
          <w:color w:val="FF0000"/>
          <w:lang w:eastAsia="cs-CZ"/>
        </w:rPr>
      </w:pPr>
      <w:r>
        <w:rPr>
          <w:rFonts w:asciiTheme="minorHAnsi" w:hAnsiTheme="minorHAnsi" w:cstheme="minorHAnsi"/>
          <w:i/>
          <w:color w:val="FF0000"/>
          <w:highlight w:val="yellow"/>
        </w:rPr>
        <w:t>Nehodící se variantu z formuláře účastník smaže!</w:t>
      </w:r>
    </w:p>
    <w:p>
      <w:pPr>
        <w:ind w:firstLine="6"/>
        <w:rPr>
          <w:rFonts w:asciiTheme="minorHAnsi" w:hAnsiTheme="minorHAnsi" w:cstheme="minorHAnsi"/>
          <w:sz w:val="22"/>
          <w:szCs w:val="22"/>
        </w:rPr>
      </w:pPr>
      <w:r>
        <w:rPr>
          <w:rFonts w:asciiTheme="minorHAnsi" w:hAnsiTheme="minorHAnsi" w:cstheme="minorHAnsi"/>
          <w:sz w:val="22"/>
          <w:szCs w:val="22"/>
        </w:rPr>
        <w:t>Poddodavatelé prozatím nejsou zhotoviteli známi a budou průběžně doplňováni.</w:t>
      </w:r>
    </w:p>
    <w:p>
      <w:pPr>
        <w:suppressAutoHyphens/>
        <w:jc w:val="both"/>
        <w:rPr>
          <w:rFonts w:asciiTheme="minorHAnsi" w:hAnsiTheme="minorHAnsi"/>
          <w:i/>
          <w:sz w:val="22"/>
          <w:szCs w:val="22"/>
        </w:rPr>
      </w:pPr>
    </w:p>
    <w:p>
      <w:pPr>
        <w:jc w:val="both"/>
        <w:rPr>
          <w:rFonts w:ascii="Calibri" w:hAnsi="Calibri"/>
          <w:b/>
          <w:bCs/>
          <w:sz w:val="22"/>
          <w:szCs w:val="22"/>
        </w:rPr>
      </w:pPr>
    </w:p>
    <w:p>
      <w:pPr>
        <w:jc w:val="both"/>
        <w:rPr>
          <w:rFonts w:ascii="Calibri" w:hAnsi="Calibri"/>
          <w:b/>
          <w:bCs/>
          <w:sz w:val="22"/>
          <w:szCs w:val="22"/>
        </w:rPr>
      </w:pPr>
    </w:p>
    <w:sectPr>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20</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rPr>
          <w:rFonts w:ascii="Calibri" w:hAnsi="Calibri"/>
          <w:bCs/>
          <w:i/>
          <w:color w:val="FF0000"/>
          <w:szCs w:val="18"/>
        </w:rPr>
      </w:pPr>
      <w:r>
        <w:rPr>
          <w:rStyle w:val="Znakapoznpodarou"/>
          <w:rFonts w:ascii="Calibri" w:hAnsi="Calibri"/>
          <w:bCs/>
          <w:i/>
          <w:color w:val="FF0000"/>
          <w:szCs w:val="18"/>
          <w:highlight w:val="yellow"/>
        </w:rPr>
        <w:footnoteRef/>
      </w:r>
      <w:r>
        <w:rPr>
          <w:rFonts w:ascii="Calibri" w:hAnsi="Calibri"/>
          <w:bCs/>
          <w:i/>
          <w:color w:val="FF0000"/>
          <w:szCs w:val="18"/>
          <w:highlight w:val="yellow"/>
        </w:rPr>
        <w:t xml:space="preserve"> Účastník zadávacího řízení použije tuto tabulku tolikrát, kolik poddodavatelů uvádí.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F47D2"/>
    <w:multiLevelType w:val="hybridMultilevel"/>
    <w:tmpl w:val="0244490E"/>
    <w:lvl w:ilvl="0" w:tplc="B6069BAC">
      <w:start w:val="1"/>
      <w:numFmt w:val="decimal"/>
      <w:lvlText w:val="1.%1"/>
      <w:lvlJc w:val="left"/>
      <w:pPr>
        <w:ind w:left="567" w:hanging="510"/>
      </w:pPr>
      <w:rPr>
        <w:rFonts w:cs="Times New Roman" w:hint="default"/>
        <w:b/>
        <w:bCs/>
      </w:rPr>
    </w:lvl>
    <w:lvl w:ilvl="1" w:tplc="26D28D58">
      <w:start w:val="1"/>
      <w:numFmt w:val="lowerLetter"/>
      <w:lvlText w:val="%2)"/>
      <w:lvlJc w:val="left"/>
      <w:pPr>
        <w:ind w:left="1440" w:hanging="360"/>
      </w:pPr>
      <w:rPr>
        <w:b/>
        <w:bCs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3DF06CCF"/>
    <w:multiLevelType w:val="multilevel"/>
    <w:tmpl w:val="3E8CE4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664A6C5D"/>
    <w:multiLevelType w:val="hybridMultilevel"/>
    <w:tmpl w:val="E5A0D6C2"/>
    <w:lvl w:ilvl="0" w:tplc="8654D036">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2"/>
  </w:num>
  <w:num w:numId="5">
    <w:abstractNumId w:val="2"/>
  </w:num>
  <w:num w:numId="6">
    <w:abstractNumId w:val="4"/>
  </w:num>
  <w:num w:numId="7">
    <w:abstractNumId w:val="8"/>
  </w:num>
  <w:num w:numId="8">
    <w:abstractNumId w:val="9"/>
  </w:num>
  <w:num w:numId="9">
    <w:abstractNumId w:val="6"/>
  </w:num>
  <w:num w:numId="10">
    <w:abstractNumId w:val="11"/>
  </w:num>
  <w:num w:numId="11">
    <w:abstractNumId w:val="10"/>
  </w:num>
  <w:num w:numId="12">
    <w:abstractNumId w:val="1"/>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formatting="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style>
  <w:style w:type="character" w:customStyle="1" w:styleId="TextpoznpodarouChar">
    <w:name w:val="Text pozn. pod čarou Char"/>
    <w:basedOn w:val="Standardnpsmoodstavce"/>
    <w:link w:val="Textpoznpodarou"/>
    <w:uiPriority w:val="99"/>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paragraph" w:customStyle="1" w:styleId="2sltext">
    <w:name w:val="2čísl.text"/>
    <w:basedOn w:val="Zkladntext"/>
    <w:qFormat/>
    <w:pPr>
      <w:spacing w:before="240" w:after="240"/>
      <w:jc w:val="both"/>
    </w:pPr>
    <w:rPr>
      <w:rFonts w:ascii="Calibri" w:hAnsi="Calibri"/>
      <w:bCs/>
      <w:color w:val="000000"/>
      <w:sz w:val="22"/>
      <w:szCs w:val="22"/>
    </w:rPr>
  </w:style>
  <w:style w:type="paragraph" w:customStyle="1" w:styleId="2nesltext">
    <w:name w:val="2nečísl.text"/>
    <w:basedOn w:val="Normln"/>
    <w:qFormat/>
    <w:pPr>
      <w:spacing w:before="24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21342542">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2449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contract_display_117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na.sochorova@zdarn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20</Pages>
  <Words>7372</Words>
  <Characters>43496</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50767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12</cp:revision>
  <cp:lastPrinted>2025-06-25T13:25:00Z</cp:lastPrinted>
  <dcterms:created xsi:type="dcterms:W3CDTF">2025-06-25T14:27:00Z</dcterms:created>
  <dcterms:modified xsi:type="dcterms:W3CDTF">2025-07-08T13:07:00Z</dcterms:modified>
</cp:coreProperties>
</file>