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2nesltext"/>
        <w:contextualSpacing/>
        <w:jc w:val="center"/>
        <w:rPr>
          <w:bCs/>
          <w:szCs w:val="18"/>
        </w:rPr>
      </w:pPr>
      <w:r>
        <w:rPr>
          <w:bCs/>
          <w:szCs w:val="18"/>
        </w:rPr>
        <w:t>Příloha č. 2 kvalifikační dokumentace</w:t>
      </w:r>
    </w:p>
    <w:p>
      <w:pPr>
        <w:pStyle w:val="2nesltext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Předloha čestného prohlášení o ekonomické kvalifikaci</w:t>
      </w:r>
    </w:p>
    <w:p>
      <w:pPr>
        <w:pStyle w:val="2nesltext"/>
        <w:spacing w:before="240"/>
        <w:jc w:val="center"/>
        <w:rPr>
          <w:lang w:eastAsia="cs-CZ"/>
        </w:rPr>
      </w:pPr>
    </w:p>
    <w:p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Čestné prohlášení o ekonomické kvalifikaci</w:t>
      </w:r>
    </w:p>
    <w:p>
      <w:pPr>
        <w:pStyle w:val="2nesltext"/>
        <w:rPr>
          <w:lang w:eastAsia="cs-CZ"/>
        </w:rPr>
      </w:pPr>
      <w:r>
        <w:rPr>
          <w:lang w:eastAsia="cs-CZ"/>
        </w:rPr>
        <w:t xml:space="preserve">Dodavatel </w:t>
      </w:r>
      <w:r>
        <w:rPr>
          <w:b/>
          <w:highlight w:val="cyan"/>
          <w:lang w:eastAsia="cs-CZ"/>
        </w:rPr>
        <w:fldChar w:fldCharType="begin"/>
      </w:r>
      <w:r>
        <w:rPr>
          <w:b/>
          <w:highlight w:val="cyan"/>
          <w:lang w:eastAsia="cs-CZ"/>
        </w:rPr>
        <w:instrText xml:space="preserve"> MACROBUTTON  AcceptConflict "[doplní účastník]" </w:instrText>
      </w:r>
      <w:r>
        <w:rPr>
          <w:b/>
          <w:highlight w:val="cyan"/>
          <w:lang w:eastAsia="cs-CZ"/>
        </w:rPr>
        <w:fldChar w:fldCharType="end"/>
      </w:r>
      <w:r>
        <w:rPr>
          <w:lang w:eastAsia="cs-CZ"/>
        </w:rPr>
        <w:t xml:space="preserve">, IČO: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 xml:space="preserve">, se sídlem: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>, PSČ 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>, (dále jen „</w:t>
      </w:r>
      <w:r>
        <w:rPr>
          <w:b/>
          <w:i/>
          <w:lang w:eastAsia="cs-CZ"/>
        </w:rPr>
        <w:t>dodavatel</w:t>
      </w:r>
      <w:r>
        <w:rPr>
          <w:lang w:eastAsia="cs-CZ"/>
        </w:rPr>
        <w:t xml:space="preserve">“), jako účastník zadávacího řízení veřejné zakázky s názvem </w:t>
      </w:r>
      <w:r>
        <w:rPr>
          <w:b/>
        </w:rPr>
        <w:t xml:space="preserve">Bytový dům na ul. Dr. </w:t>
      </w:r>
      <w:proofErr w:type="spellStart"/>
      <w:r>
        <w:rPr>
          <w:b/>
        </w:rPr>
        <w:t>Drože</w:t>
      </w:r>
      <w:proofErr w:type="spellEnd"/>
      <w:r>
        <w:rPr>
          <w:b/>
        </w:rPr>
        <w:t xml:space="preserve"> – Zhotovitel stavby</w:t>
      </w:r>
      <w:r>
        <w:rPr>
          <w:lang w:eastAsia="cs-CZ"/>
        </w:rPr>
        <w:t xml:space="preserve">, tímto v souladu </w:t>
      </w:r>
      <w:r>
        <w:t xml:space="preserve">s § 78 odst. 1 zákona </w:t>
      </w:r>
      <w:r>
        <w:rPr>
          <w:lang w:eastAsia="cs-CZ"/>
        </w:rPr>
        <w:t xml:space="preserve">č. 134/2016 Sb., </w:t>
      </w:r>
      <w:r>
        <w:t>o zadávání veřejných zakázek, ve znění pozdějších předpisů (dále jen „</w:t>
      </w:r>
      <w:r>
        <w:rPr>
          <w:b/>
          <w:i/>
        </w:rPr>
        <w:t>zákon</w:t>
      </w:r>
      <w:r>
        <w:t>“),</w:t>
      </w:r>
      <w:r>
        <w:rPr>
          <w:lang w:eastAsia="cs-CZ"/>
        </w:rPr>
        <w:t xml:space="preserve"> čestně prohlašuje, že splňuje podmínky ekonomické kvalifikace zadávací dokumentací, tj. že:</w:t>
      </w:r>
    </w:p>
    <w:p>
      <w:pPr>
        <w:pStyle w:val="2margrubrika"/>
        <w:rPr>
          <w:b w:val="0"/>
          <w:bCs/>
          <w:u w:val="none"/>
          <w:lang w:eastAsia="cs-CZ"/>
        </w:rPr>
      </w:pPr>
      <w:r>
        <w:rPr>
          <w:b w:val="0"/>
          <w:bCs/>
          <w:u w:val="none"/>
          <w:lang w:eastAsia="cs-CZ"/>
        </w:rPr>
        <w:t>Minimální roční obrat dosažený dodavatelem s ohledem na předmět veřejné zakázky spočívající v provádění stavebních prací za každé z posledních 3 bezprostředně předcházejících účetních období činil:</w:t>
      </w:r>
    </w:p>
    <w:p>
      <w:pPr>
        <w:pStyle w:val="3seznam"/>
        <w:numPr>
          <w:ilvl w:val="0"/>
          <w:numId w:val="0"/>
        </w:numPr>
        <w:rPr>
          <w:highlight w:val="cyan"/>
          <w:lang w:eastAsia="cs-CZ"/>
        </w:rPr>
      </w:pPr>
      <w:r>
        <w:rPr>
          <w:lang w:eastAsia="cs-CZ"/>
        </w:rPr>
        <w:t xml:space="preserve">Účetní období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 xml:space="preserve"> -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</w:p>
    <w:p>
      <w:pPr>
        <w:pStyle w:val="3seznam"/>
        <w:numPr>
          <w:ilvl w:val="0"/>
          <w:numId w:val="0"/>
        </w:numPr>
        <w:rPr>
          <w:highlight w:val="cyan"/>
          <w:lang w:eastAsia="cs-CZ"/>
        </w:rPr>
      </w:pPr>
      <w:r>
        <w:rPr>
          <w:lang w:eastAsia="cs-CZ"/>
        </w:rPr>
        <w:t xml:space="preserve">Účetní období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 xml:space="preserve"> -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</w:p>
    <w:p>
      <w:pPr>
        <w:pStyle w:val="3seznam"/>
        <w:numPr>
          <w:ilvl w:val="0"/>
          <w:numId w:val="0"/>
        </w:numPr>
        <w:rPr>
          <w:highlight w:val="cyan"/>
          <w:lang w:eastAsia="cs-CZ"/>
        </w:rPr>
      </w:pPr>
      <w:r>
        <w:rPr>
          <w:lang w:eastAsia="cs-CZ"/>
        </w:rPr>
        <w:t xml:space="preserve">Účetní období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 xml:space="preserve"> -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</w:p>
    <w:p>
      <w:pPr>
        <w:pStyle w:val="3seznam"/>
        <w:numPr>
          <w:ilvl w:val="0"/>
          <w:numId w:val="0"/>
        </w:numPr>
        <w:rPr>
          <w:i/>
          <w:iCs/>
        </w:rPr>
      </w:pPr>
      <w:r>
        <w:rPr>
          <w:i/>
          <w:iCs/>
        </w:rPr>
        <w:t>(v případě společné účasti dodavatelů nebo prokazování jinou osobou dodavatel označí, kdo z těchto subjektů konkrétně splňuje požadavek na ekonomickou kvalifikaci)</w:t>
      </w:r>
    </w:p>
    <w:p>
      <w:pPr>
        <w:pStyle w:val="2nesltext"/>
        <w:keepNext/>
        <w:spacing w:before="480"/>
      </w:pPr>
      <w:r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  <w:r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spacing w:before="960"/>
      </w:pPr>
      <w:r>
        <w:t>…………………………………………………..</w:t>
      </w:r>
    </w:p>
    <w:p>
      <w:pPr>
        <w:pStyle w:val="2nesltext"/>
        <w:keepNext/>
      </w:pPr>
      <w:r>
        <w:rPr>
          <w:i/>
        </w:rPr>
        <w:t>(podpis)</w:t>
      </w:r>
    </w:p>
    <w:p>
      <w:pPr>
        <w:pStyle w:val="2nesltext"/>
      </w:pPr>
    </w:p>
    <w:sectPr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Kvalifikační dokumentace </w:t>
    </w:r>
    <w:r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2"/>
      </w:rPr>
      <w:t xml:space="preserve">Stránka </w:t>
    </w:r>
    <w:r>
      <w:rPr>
        <w:rFonts w:ascii="Calibri" w:hAnsi="Calibri"/>
        <w:b/>
        <w:sz w:val="22"/>
        <w:szCs w:val="22"/>
      </w:rPr>
      <w:fldChar w:fldCharType="begin"/>
    </w:r>
    <w:r>
      <w:rPr>
        <w:rFonts w:ascii="Calibri" w:hAnsi="Calibri"/>
        <w:b/>
        <w:sz w:val="22"/>
        <w:szCs w:val="22"/>
      </w:rPr>
      <w:instrText>PAGE</w:instrText>
    </w:r>
    <w:r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</w:t>
    </w:r>
    <w:r>
      <w:rPr>
        <w:rFonts w:ascii="Calibri" w:hAnsi="Calibri"/>
        <w:b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z </w:t>
    </w:r>
    <w:r>
      <w:rPr>
        <w:rFonts w:ascii="Calibri" w:hAnsi="Calibri"/>
        <w:b/>
        <w:sz w:val="22"/>
        <w:szCs w:val="22"/>
      </w:rPr>
      <w:fldChar w:fldCharType="begin"/>
    </w:r>
    <w:r>
      <w:rPr>
        <w:rFonts w:ascii="Calibri" w:hAnsi="Calibri"/>
        <w:b/>
        <w:sz w:val="22"/>
        <w:szCs w:val="22"/>
      </w:rPr>
      <w:instrText>NUMPAGES</w:instrText>
    </w:r>
    <w:r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3</w:t>
    </w:r>
    <w:r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sz w:val="22"/>
        <w:szCs w:val="22"/>
      </w:rPr>
    </w:pPr>
    <w:r>
      <w:rPr>
        <w:sz w:val="22"/>
        <w:szCs w:val="22"/>
      </w:rPr>
      <w:t>Zadávací dokumentace NEMZN</w:t>
    </w:r>
    <w:r>
      <w:rPr>
        <w:color w:val="FF0000"/>
        <w:sz w:val="22"/>
        <w:szCs w:val="22"/>
      </w:rPr>
      <w:t xml:space="preserve">XXXX </w:t>
    </w:r>
    <w:r>
      <w:rPr>
        <w:sz w:val="22"/>
        <w:szCs w:val="22"/>
      </w:rPr>
      <w:t>– příloha č. 3</w:t>
    </w:r>
    <w:r>
      <w:rPr>
        <w:sz w:val="22"/>
        <w:szCs w:val="22"/>
      </w:rPr>
      <w:tab/>
      <w:t xml:space="preserve">Stránka </w:t>
    </w:r>
    <w:r>
      <w:rPr>
        <w:b/>
        <w:sz w:val="22"/>
        <w:szCs w:val="22"/>
      </w:rPr>
      <w:fldChar w:fldCharType="begin"/>
    </w:r>
    <w:r>
      <w:rPr>
        <w:b/>
        <w:sz w:val="22"/>
        <w:szCs w:val="22"/>
      </w:rPr>
      <w:instrText>PAGE</w:instrText>
    </w:r>
    <w:r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>
      <w:rPr>
        <w:b/>
        <w:sz w:val="22"/>
        <w:szCs w:val="22"/>
      </w:rPr>
      <w:fldChar w:fldCharType="end"/>
    </w:r>
    <w:r>
      <w:rPr>
        <w:sz w:val="22"/>
        <w:szCs w:val="22"/>
      </w:rPr>
      <w:t xml:space="preserve"> z </w:t>
    </w:r>
    <w:r>
      <w:rPr>
        <w:b/>
        <w:sz w:val="22"/>
        <w:szCs w:val="22"/>
      </w:rPr>
      <w:fldChar w:fldCharType="begin"/>
    </w:r>
    <w:r>
      <w:rPr>
        <w:b/>
        <w:sz w:val="22"/>
        <w:szCs w:val="22"/>
      </w:rPr>
      <w:instrText>NUMPAGES</w:instrText>
    </w:r>
    <w:r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</w:style>
  <w:style w:type="paragraph" w:customStyle="1" w:styleId="2margrubrika">
    <w:name w:val="2marg.rubrika"/>
    <w:basedOn w:val="Normln"/>
    <w:qFormat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pPr>
      <w:ind w:left="708"/>
    </w:pPr>
  </w:style>
  <w:style w:type="paragraph" w:customStyle="1" w:styleId="4seznam">
    <w:name w:val="4seznam"/>
    <w:basedOn w:val="Normln"/>
    <w:link w:val="4seznamChar"/>
    <w:qFormat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pPr>
      <w:ind w:left="1418"/>
    </w:pPr>
  </w:style>
  <w:style w:type="paragraph" w:customStyle="1" w:styleId="5varianta">
    <w:name w:val="5varianta"/>
    <w:basedOn w:val="2margrubrika"/>
    <w:qFormat/>
    <w:pPr>
      <w:shd w:val="clear" w:color="auto" w:fill="FFFF00"/>
    </w:pPr>
    <w:rPr>
      <w:i/>
    </w:rPr>
  </w:style>
  <w:style w:type="paragraph" w:customStyle="1" w:styleId="6Plohy">
    <w:name w:val="6Přílohy"/>
    <w:basedOn w:val="4seznam"/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Styl4">
    <w:name w:val="Styl4"/>
    <w:basedOn w:val="Standardnpsmoodstavce"/>
    <w:uiPriority w:val="1"/>
    <w:rPr>
      <w:b/>
    </w:rPr>
  </w:style>
  <w:style w:type="character" w:customStyle="1" w:styleId="Styl5">
    <w:name w:val="Styl5"/>
    <w:basedOn w:val="Standardnpsmoodstavce"/>
    <w:uiPriority w:val="1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character" w:customStyle="1" w:styleId="4seznamChar">
    <w:name w:val="4seznam Char"/>
    <w:basedOn w:val="Standardnpsmoodstavce"/>
    <w:link w:val="4seznam"/>
    <w:rPr>
      <w:rFonts w:ascii="Calibri" w:eastAsia="Calibri" w:hAnsi="Calibri" w:cs="Times New Roman"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Kotoučková Jana Bc. DiS.</cp:lastModifiedBy>
  <cp:revision>45</cp:revision>
  <dcterms:created xsi:type="dcterms:W3CDTF">2016-11-01T12:05:00Z</dcterms:created>
  <dcterms:modified xsi:type="dcterms:W3CDTF">2025-07-15T14:34:00Z</dcterms:modified>
</cp:coreProperties>
</file>