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2CF6A" w14:textId="77777777" w:rsidR="00527B2C" w:rsidRPr="00527B2C" w:rsidRDefault="00527B2C" w:rsidP="00527B2C">
      <w:pPr>
        <w:spacing w:after="0" w:line="240" w:lineRule="auto"/>
        <w:rPr>
          <w:rFonts w:eastAsia="Times New Roman" w:cs="Calibri Light"/>
          <w:b/>
          <w:bCs/>
          <w:iCs/>
          <w:sz w:val="20"/>
          <w:szCs w:val="20"/>
        </w:rPr>
      </w:pPr>
      <w:r w:rsidRPr="00527B2C">
        <w:rPr>
          <w:rFonts w:eastAsia="Times New Roman" w:cs="Calibri Light"/>
          <w:b/>
          <w:bCs/>
          <w:iCs/>
          <w:sz w:val="20"/>
          <w:szCs w:val="20"/>
        </w:rPr>
        <w:t xml:space="preserve">Obsah projektové dokumentace pro vydání společného územního rozhodnutí a stavebního povolení </w:t>
      </w:r>
    </w:p>
    <w:p w14:paraId="3EDBC829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(obsah je zpracován ve shodě s vyhláškou 405/2017 Sb.)</w:t>
      </w:r>
    </w:p>
    <w:p w14:paraId="109A9EA5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</w:p>
    <w:p w14:paraId="16C4D9F0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A.</w:t>
      </w:r>
      <w:r w:rsidRPr="00527B2C">
        <w:rPr>
          <w:rFonts w:cs="Calibri Light"/>
          <w:sz w:val="20"/>
          <w:szCs w:val="20"/>
        </w:rPr>
        <w:tab/>
        <w:t>PRŮVODNÍ ZPRÁVA</w:t>
      </w:r>
    </w:p>
    <w:p w14:paraId="18E9964B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A.1.</w:t>
      </w:r>
      <w:r w:rsidRPr="00527B2C">
        <w:rPr>
          <w:rFonts w:cs="Calibri Light"/>
          <w:sz w:val="20"/>
          <w:szCs w:val="20"/>
        </w:rPr>
        <w:tab/>
        <w:t>Identifikační údaje</w:t>
      </w:r>
    </w:p>
    <w:p w14:paraId="5437875F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A.2.</w:t>
      </w:r>
      <w:r w:rsidRPr="00527B2C">
        <w:rPr>
          <w:rFonts w:cs="Calibri Light"/>
          <w:sz w:val="20"/>
          <w:szCs w:val="20"/>
        </w:rPr>
        <w:tab/>
        <w:t>Členění stavby na objekty</w:t>
      </w:r>
    </w:p>
    <w:p w14:paraId="71513654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A.3.</w:t>
      </w:r>
      <w:r w:rsidRPr="00527B2C">
        <w:rPr>
          <w:rFonts w:cs="Calibri Light"/>
          <w:sz w:val="20"/>
          <w:szCs w:val="20"/>
        </w:rPr>
        <w:tab/>
        <w:t>Seznam vstupních podkladů</w:t>
      </w:r>
      <w:r w:rsidRPr="00527B2C">
        <w:rPr>
          <w:rFonts w:cs="Calibri Light"/>
          <w:sz w:val="20"/>
          <w:szCs w:val="20"/>
        </w:rPr>
        <w:tab/>
      </w:r>
    </w:p>
    <w:p w14:paraId="539E2728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</w:p>
    <w:p w14:paraId="75510012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B.</w:t>
      </w:r>
      <w:r w:rsidRPr="00527B2C">
        <w:rPr>
          <w:rFonts w:cs="Calibri Light"/>
          <w:sz w:val="20"/>
          <w:szCs w:val="20"/>
        </w:rPr>
        <w:tab/>
        <w:t>SOUHRNNÁ TECHNICKÁ ZPRÁVA</w:t>
      </w:r>
    </w:p>
    <w:p w14:paraId="3F7CAAE0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B.1.</w:t>
      </w:r>
      <w:r w:rsidRPr="00527B2C">
        <w:rPr>
          <w:rFonts w:cs="Calibri Light"/>
          <w:sz w:val="20"/>
          <w:szCs w:val="20"/>
        </w:rPr>
        <w:tab/>
        <w:t>Popis území stavby</w:t>
      </w:r>
    </w:p>
    <w:p w14:paraId="2CB4226D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B.2.</w:t>
      </w:r>
      <w:bookmarkStart w:id="0" w:name="_Hlk140583517"/>
      <w:r w:rsidRPr="00527B2C">
        <w:rPr>
          <w:rFonts w:cs="Calibri Light"/>
          <w:sz w:val="20"/>
          <w:szCs w:val="20"/>
        </w:rPr>
        <w:tab/>
      </w:r>
      <w:bookmarkEnd w:id="0"/>
      <w:r w:rsidRPr="00527B2C">
        <w:rPr>
          <w:rFonts w:cs="Calibri Light"/>
          <w:sz w:val="20"/>
          <w:szCs w:val="20"/>
        </w:rPr>
        <w:t>Celkový popis stavby</w:t>
      </w:r>
    </w:p>
    <w:p w14:paraId="15997B47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</w:p>
    <w:p w14:paraId="3C1B17CD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</w:p>
    <w:p w14:paraId="766CF879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C.</w:t>
      </w:r>
      <w:r w:rsidRPr="00527B2C">
        <w:rPr>
          <w:rFonts w:cs="Calibri Light"/>
          <w:sz w:val="20"/>
          <w:szCs w:val="20"/>
        </w:rPr>
        <w:tab/>
        <w:t>SITUAČNÍ VÝKRESY</w:t>
      </w:r>
    </w:p>
    <w:p w14:paraId="4D853477" w14:textId="77777777" w:rsidR="00527B2C" w:rsidRPr="00527B2C" w:rsidRDefault="00527B2C" w:rsidP="00527B2C">
      <w:pPr>
        <w:spacing w:after="0" w:line="240" w:lineRule="auto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ab/>
        <w:t>- samostatná příloha</w:t>
      </w:r>
    </w:p>
    <w:p w14:paraId="0A3A9279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C.1.</w:t>
      </w:r>
      <w:r w:rsidRPr="00527B2C">
        <w:rPr>
          <w:rFonts w:cs="Calibri Light"/>
          <w:sz w:val="20"/>
          <w:szCs w:val="20"/>
        </w:rPr>
        <w:tab/>
        <w:t>Celkový situační výkres – širší vztahy</w:t>
      </w:r>
    </w:p>
    <w:p w14:paraId="0411EC40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 xml:space="preserve">C.2 </w:t>
      </w:r>
      <w:r w:rsidRPr="00527B2C">
        <w:rPr>
          <w:rFonts w:cs="Calibri Light"/>
          <w:sz w:val="20"/>
          <w:szCs w:val="20"/>
        </w:rPr>
        <w:tab/>
        <w:t>Katastrální situační výkres</w:t>
      </w:r>
    </w:p>
    <w:p w14:paraId="3EA100E2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 xml:space="preserve">C.3. </w:t>
      </w:r>
      <w:r w:rsidRPr="00527B2C">
        <w:rPr>
          <w:rFonts w:cs="Calibri Light"/>
          <w:sz w:val="20"/>
          <w:szCs w:val="20"/>
        </w:rPr>
        <w:tab/>
        <w:t>Koordinační situace</w:t>
      </w:r>
    </w:p>
    <w:p w14:paraId="41ABA954" w14:textId="7A928E78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C.4</w:t>
      </w:r>
      <w:r w:rsidRPr="00527B2C">
        <w:rPr>
          <w:rFonts w:cs="Calibri Light"/>
          <w:sz w:val="20"/>
          <w:szCs w:val="20"/>
        </w:rPr>
        <w:tab/>
      </w:r>
      <w:r w:rsidR="006A0E05">
        <w:rPr>
          <w:rFonts w:cs="Calibri Light"/>
        </w:rPr>
        <w:t>Celkový situační výkres</w:t>
      </w:r>
    </w:p>
    <w:p w14:paraId="718BE370" w14:textId="77777777" w:rsidR="00527B2C" w:rsidRPr="00527B2C" w:rsidRDefault="00527B2C" w:rsidP="00527B2C">
      <w:pPr>
        <w:pStyle w:val="Bezmezer"/>
        <w:rPr>
          <w:rFonts w:cs="Calibri Light"/>
          <w:sz w:val="20"/>
          <w:szCs w:val="20"/>
        </w:rPr>
      </w:pPr>
    </w:p>
    <w:p w14:paraId="1EA13D6B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D.</w:t>
      </w:r>
      <w:r w:rsidRPr="00527B2C">
        <w:rPr>
          <w:rFonts w:cs="Calibri Light"/>
          <w:sz w:val="20"/>
          <w:szCs w:val="20"/>
        </w:rPr>
        <w:tab/>
        <w:t xml:space="preserve">DOKUMENTACE OBJEKTŮ A TECHNICKÝCH A TECHNOLOGICKÝCH ZAŘÍZENÍ </w:t>
      </w:r>
    </w:p>
    <w:p w14:paraId="2ABE03EB" w14:textId="77777777" w:rsidR="00527B2C" w:rsidRPr="00527B2C" w:rsidRDefault="00527B2C" w:rsidP="00527B2C">
      <w:pPr>
        <w:tabs>
          <w:tab w:val="left" w:pos="1418"/>
        </w:tabs>
        <w:spacing w:after="0" w:line="240" w:lineRule="auto"/>
        <w:jc w:val="both"/>
        <w:rPr>
          <w:rFonts w:cs="Calibri Light"/>
          <w:sz w:val="20"/>
          <w:szCs w:val="20"/>
        </w:rPr>
      </w:pPr>
    </w:p>
    <w:p w14:paraId="56A9243D" w14:textId="77777777" w:rsidR="00527B2C" w:rsidRPr="00527B2C" w:rsidRDefault="00527B2C" w:rsidP="00527B2C">
      <w:pPr>
        <w:tabs>
          <w:tab w:val="left" w:pos="1418"/>
        </w:tabs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D1 – SO 01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>ÚPRAVY PLENÉRU</w:t>
      </w:r>
    </w:p>
    <w:p w14:paraId="31E01825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D2 – SO 02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KOMUNIKACE A ZPEVNĚNÉ PLOCHY </w:t>
      </w:r>
    </w:p>
    <w:p w14:paraId="7D0B1110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D3 – SO 03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ZASTÁVKA – NOVOMĚSTSKÁ </w:t>
      </w:r>
    </w:p>
    <w:p w14:paraId="2C9A99E9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D4 – SO 04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ALTÁN U ZASTÁVKY </w:t>
      </w:r>
    </w:p>
    <w:p w14:paraId="420F464D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D5 – SO 05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ORNITOLOGICKÁ POZOROVATELNA </w:t>
      </w:r>
    </w:p>
    <w:p w14:paraId="5F08DCD3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D6 – SO 06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ALTÁN S VODNÍM HŘIŠTĚM </w:t>
      </w:r>
    </w:p>
    <w:p w14:paraId="720C7739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D7 – SO 07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 xml:space="preserve">MOLO JIŽNÍ STRANA </w:t>
      </w:r>
    </w:p>
    <w:p w14:paraId="6346A71D" w14:textId="6AB0B4A1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 xml:space="preserve">D8 – SO 08         </w:t>
      </w:r>
      <w:r w:rsidRPr="00527B2C">
        <w:rPr>
          <w:rFonts w:cs="Calibri Light"/>
          <w:sz w:val="20"/>
          <w:szCs w:val="20"/>
        </w:rPr>
        <w:tab/>
      </w:r>
      <w:r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>ENVIRONMENTÁLNÍ UČEBNA</w:t>
      </w:r>
    </w:p>
    <w:p w14:paraId="2885E279" w14:textId="180E7329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 xml:space="preserve">D9 – SO 09         </w:t>
      </w:r>
      <w:r w:rsidRPr="00527B2C">
        <w:rPr>
          <w:rFonts w:cs="Calibri Light"/>
          <w:sz w:val="20"/>
          <w:szCs w:val="20"/>
        </w:rPr>
        <w:tab/>
      </w:r>
      <w:r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>ŘEŠENÍ VEGETACE A PODPORA BIODIFERZITY</w:t>
      </w:r>
    </w:p>
    <w:p w14:paraId="334DF4C1" w14:textId="77777777" w:rsidR="00527B2C" w:rsidRPr="00527B2C" w:rsidRDefault="00527B2C" w:rsidP="00527B2C">
      <w:pPr>
        <w:tabs>
          <w:tab w:val="left" w:pos="1418"/>
        </w:tabs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 xml:space="preserve">D10 – SO 10 </w:t>
      </w:r>
      <w:r w:rsidRPr="00527B2C">
        <w:rPr>
          <w:rFonts w:cs="Calibri Light"/>
          <w:sz w:val="20"/>
          <w:szCs w:val="20"/>
        </w:rPr>
        <w:tab/>
      </w:r>
      <w:r w:rsidRPr="00527B2C">
        <w:rPr>
          <w:rFonts w:cs="Calibri Light"/>
          <w:sz w:val="20"/>
          <w:szCs w:val="20"/>
        </w:rPr>
        <w:tab/>
        <w:t>MOBILIÁŘ</w:t>
      </w:r>
    </w:p>
    <w:p w14:paraId="50B35DD0" w14:textId="77777777" w:rsidR="00527B2C" w:rsidRPr="00527B2C" w:rsidRDefault="00527B2C" w:rsidP="00527B2C">
      <w:pPr>
        <w:tabs>
          <w:tab w:val="left" w:pos="1418"/>
        </w:tabs>
        <w:spacing w:after="0" w:line="240" w:lineRule="auto"/>
        <w:jc w:val="both"/>
        <w:rPr>
          <w:rFonts w:cs="Calibri Light"/>
          <w:sz w:val="20"/>
          <w:szCs w:val="20"/>
        </w:rPr>
      </w:pPr>
    </w:p>
    <w:p w14:paraId="0C22DC44" w14:textId="77777777" w:rsidR="00527B2C" w:rsidRPr="00527B2C" w:rsidRDefault="00527B2C" w:rsidP="00527B2C">
      <w:pPr>
        <w:tabs>
          <w:tab w:val="left" w:pos="1418"/>
        </w:tabs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DS. DOKUMENTACE STATICKÉHO ŘEŠENÍ OBJEKTŮ</w:t>
      </w:r>
    </w:p>
    <w:p w14:paraId="3068DF2A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</w:p>
    <w:p w14:paraId="42462C85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</w:p>
    <w:p w14:paraId="1926B120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  <w:r w:rsidRPr="00527B2C">
        <w:rPr>
          <w:rFonts w:cs="Calibri Light"/>
          <w:sz w:val="20"/>
          <w:szCs w:val="20"/>
        </w:rPr>
        <w:t>E.</w:t>
      </w:r>
      <w:r w:rsidRPr="00527B2C">
        <w:rPr>
          <w:rFonts w:cs="Calibri Light"/>
          <w:sz w:val="20"/>
          <w:szCs w:val="20"/>
        </w:rPr>
        <w:tab/>
        <w:t>DOKLADOVÁ ČÁST</w:t>
      </w:r>
    </w:p>
    <w:p w14:paraId="7C65E50C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</w:p>
    <w:p w14:paraId="6C11080D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</w:p>
    <w:p w14:paraId="646EBCF4" w14:textId="77777777" w:rsidR="00527B2C" w:rsidRPr="00527B2C" w:rsidRDefault="00527B2C" w:rsidP="00527B2C">
      <w:pPr>
        <w:spacing w:after="0" w:line="240" w:lineRule="auto"/>
        <w:jc w:val="both"/>
        <w:rPr>
          <w:rFonts w:cs="Calibri Light"/>
          <w:sz w:val="20"/>
          <w:szCs w:val="20"/>
        </w:rPr>
      </w:pPr>
    </w:p>
    <w:p w14:paraId="0753BB94" w14:textId="77777777" w:rsidR="00527B2C" w:rsidRPr="00527B2C" w:rsidRDefault="00527B2C" w:rsidP="00527B2C">
      <w:pPr>
        <w:pStyle w:val="Nadpis2"/>
        <w:spacing w:before="0" w:after="0" w:line="240" w:lineRule="auto"/>
        <w:ind w:firstLine="708"/>
        <w:jc w:val="both"/>
        <w:rPr>
          <w:rFonts w:cs="Calibri Light"/>
          <w:b w:val="0"/>
          <w:bCs w:val="0"/>
          <w:sz w:val="20"/>
          <w:szCs w:val="20"/>
          <w:lang w:val="cs-CZ"/>
        </w:rPr>
      </w:pPr>
      <w:r w:rsidRPr="00527B2C">
        <w:rPr>
          <w:rFonts w:cs="Calibri Light"/>
          <w:b w:val="0"/>
          <w:bCs w:val="0"/>
          <w:sz w:val="20"/>
          <w:szCs w:val="20"/>
          <w:lang w:val="cs-CZ"/>
        </w:rPr>
        <w:t>Zásady organizace výstavby – samostatná příloha</w:t>
      </w:r>
    </w:p>
    <w:p w14:paraId="324FD590" w14:textId="77777777" w:rsidR="00527B2C" w:rsidRPr="00527B2C" w:rsidRDefault="00527B2C" w:rsidP="00527B2C">
      <w:pPr>
        <w:pStyle w:val="Nadpis2"/>
        <w:spacing w:before="0" w:after="0" w:line="240" w:lineRule="auto"/>
        <w:ind w:firstLine="708"/>
        <w:jc w:val="both"/>
        <w:rPr>
          <w:rFonts w:cs="Calibri Light"/>
          <w:b w:val="0"/>
          <w:bCs w:val="0"/>
          <w:sz w:val="20"/>
          <w:szCs w:val="20"/>
          <w:lang w:val="cs-CZ"/>
        </w:rPr>
      </w:pPr>
      <w:r w:rsidRPr="00527B2C">
        <w:rPr>
          <w:rFonts w:cs="Calibri Light"/>
          <w:b w:val="0"/>
          <w:bCs w:val="0"/>
          <w:sz w:val="20"/>
          <w:szCs w:val="20"/>
          <w:lang w:val="cs-CZ"/>
        </w:rPr>
        <w:t>Harmonogram stavby – samostatná příloha</w:t>
      </w:r>
    </w:p>
    <w:p w14:paraId="7FEFECBD" w14:textId="77777777" w:rsidR="00E92B95" w:rsidRPr="00527B2C" w:rsidRDefault="00E92B95">
      <w:pPr>
        <w:rPr>
          <w:sz w:val="20"/>
          <w:szCs w:val="20"/>
        </w:rPr>
      </w:pPr>
    </w:p>
    <w:sectPr w:rsidR="00E92B95" w:rsidRPr="00527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2C"/>
    <w:rsid w:val="00527B2C"/>
    <w:rsid w:val="006241F9"/>
    <w:rsid w:val="006A0E05"/>
    <w:rsid w:val="00E40A1F"/>
    <w:rsid w:val="00E9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0973"/>
  <w15:chartTrackingRefBased/>
  <w15:docId w15:val="{09C6BB27-4C21-4B2F-9071-57722B03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B2C"/>
    <w:pPr>
      <w:suppressAutoHyphens/>
      <w:spacing w:after="60" w:line="276" w:lineRule="auto"/>
    </w:pPr>
    <w:rPr>
      <w:rFonts w:ascii="Calibri Light" w:eastAsia="Calibri" w:hAnsi="Calibri Light" w:cs="Calibri"/>
      <w:kern w:val="0"/>
      <w:lang w:eastAsia="ar-SA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527B2C"/>
    <w:pPr>
      <w:keepNext/>
      <w:spacing w:before="240"/>
      <w:outlineLvl w:val="1"/>
    </w:pPr>
    <w:rPr>
      <w:rFonts w:eastAsia="Times New Roman"/>
      <w:b/>
      <w:bCs/>
      <w:iCs/>
      <w:sz w:val="24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B2C"/>
    <w:rPr>
      <w:rFonts w:ascii="Calibri Light" w:eastAsia="Times New Roman" w:hAnsi="Calibri Light" w:cs="Calibri"/>
      <w:b/>
      <w:bCs/>
      <w:iCs/>
      <w:kern w:val="0"/>
      <w:sz w:val="24"/>
      <w:szCs w:val="28"/>
      <w:lang w:val="x-none" w:eastAsia="ar-SA"/>
      <w14:ligatures w14:val="none"/>
    </w:rPr>
  </w:style>
  <w:style w:type="paragraph" w:styleId="Bezmezer">
    <w:name w:val="No Spacing"/>
    <w:qFormat/>
    <w:rsid w:val="00527B2C"/>
    <w:pPr>
      <w:suppressAutoHyphens/>
      <w:spacing w:after="0" w:line="240" w:lineRule="auto"/>
    </w:pPr>
    <w:rPr>
      <w:rFonts w:ascii="Calibri Light" w:eastAsia="Calibri" w:hAnsi="Calibri Light" w:cs="Calibri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Radilová</dc:creator>
  <cp:keywords/>
  <dc:description/>
  <cp:lastModifiedBy>Jan Prokš</cp:lastModifiedBy>
  <cp:revision>3</cp:revision>
  <cp:lastPrinted>2024-10-31T14:21:00Z</cp:lastPrinted>
  <dcterms:created xsi:type="dcterms:W3CDTF">2024-01-29T05:21:00Z</dcterms:created>
  <dcterms:modified xsi:type="dcterms:W3CDTF">2024-10-31T16:01:00Z</dcterms:modified>
</cp:coreProperties>
</file>