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jc w:val="center"/>
        <w:rPr>
          <w:rFonts w:ascii="Arial" w:hAnsi="Arial" w:cs="Arial"/>
          <w:b/>
          <w:szCs w:val="18"/>
          <w:lang w:eastAsia="cs-CZ"/>
        </w:rPr>
      </w:pPr>
      <w:r>
        <w:rPr>
          <w:rFonts w:ascii="Arial" w:hAnsi="Arial" w:cs="Arial"/>
          <w:b/>
          <w:szCs w:val="18"/>
          <w:lang w:eastAsia="cs-CZ"/>
        </w:rPr>
        <w:t xml:space="preserve">Příloha č. </w:t>
      </w:r>
      <w:r>
        <w:rPr>
          <w:rFonts w:ascii="Arial" w:hAnsi="Arial" w:cs="Arial"/>
          <w:b/>
        </w:rPr>
        <w:t>1</w:t>
      </w:r>
      <w:r>
        <w:rPr>
          <w:rFonts w:ascii="Arial" w:hAnsi="Arial" w:cs="Arial"/>
          <w:b/>
          <w:szCs w:val="18"/>
          <w:lang w:eastAsia="cs-CZ"/>
        </w:rPr>
        <w:t xml:space="preserve"> Výzvy</w:t>
      </w:r>
    </w:p>
    <w:p>
      <w:pPr>
        <w:pStyle w:val="2nesltext"/>
        <w:spacing w:before="600"/>
        <w:jc w:val="center"/>
        <w:rPr>
          <w:rFonts w:ascii="Arial" w:hAnsi="Arial" w:cs="Arial"/>
          <w:b/>
          <w:sz w:val="28"/>
        </w:rPr>
      </w:pPr>
      <w:r>
        <w:rPr>
          <w:rFonts w:ascii="Arial" w:hAnsi="Arial" w:cs="Arial"/>
          <w:b/>
          <w:sz w:val="28"/>
        </w:rPr>
        <w:t>Krycí list nabídky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4111"/>
      </w:tblGrid>
      <w:tr>
        <w:trPr>
          <w:trHeight w:val="1134"/>
        </w:trPr>
        <w:tc>
          <w:tcPr>
            <w:tcW w:w="3189" w:type="dxa"/>
            <w:tcBorders>
              <w:top w:val="single" w:sz="18" w:space="0" w:color="auto"/>
              <w:left w:val="single" w:sz="18" w:space="0" w:color="auto"/>
              <w:bottom w:val="single" w:sz="18" w:space="0" w:color="auto"/>
              <w:right w:val="single" w:sz="4" w:space="0" w:color="auto"/>
            </w:tcBorders>
            <w:vAlign w:val="center"/>
          </w:tcPr>
          <w:p>
            <w:pPr>
              <w:rPr>
                <w:rFonts w:ascii="Arial" w:hAnsi="Arial" w:cs="Arial"/>
                <w:b/>
                <w:sz w:val="22"/>
                <w:szCs w:val="20"/>
              </w:rPr>
            </w:pPr>
            <w:r>
              <w:rPr>
                <w:rFonts w:ascii="Arial" w:hAnsi="Arial" w:cs="Arial"/>
                <w:b/>
                <w:sz w:val="22"/>
                <w:szCs w:val="20"/>
              </w:rPr>
              <w:t>Název veřejné zakázky:</w:t>
            </w:r>
          </w:p>
        </w:tc>
        <w:tc>
          <w:tcPr>
            <w:tcW w:w="6095" w:type="dxa"/>
            <w:gridSpan w:val="2"/>
            <w:tcBorders>
              <w:top w:val="single" w:sz="18" w:space="0" w:color="auto"/>
              <w:left w:val="single" w:sz="4" w:space="0" w:color="auto"/>
              <w:bottom w:val="single" w:sz="18" w:space="0" w:color="auto"/>
              <w:right w:val="single" w:sz="18" w:space="0" w:color="auto"/>
            </w:tcBorders>
            <w:vAlign w:val="center"/>
          </w:tcPr>
          <w:p>
            <w:pPr>
              <w:autoSpaceDE w:val="0"/>
              <w:autoSpaceDN w:val="0"/>
              <w:adjustRightInd w:val="0"/>
              <w:rPr>
                <w:rFonts w:ascii="Arial" w:hAnsi="Arial" w:cs="Arial"/>
                <w:b/>
                <w:sz w:val="22"/>
                <w:szCs w:val="20"/>
              </w:rPr>
            </w:pPr>
            <w:r>
              <w:rPr>
                <w:rFonts w:ascii="Arial" w:eastAsiaTheme="minorHAnsi" w:hAnsi="Arial" w:cs="Arial"/>
                <w:b/>
                <w:bCs/>
                <w:szCs w:val="22"/>
                <w:lang w:eastAsia="en-US"/>
              </w:rPr>
              <w:t>Oprava prostranství před nákupním centrem ulice Brodská 1835/10 (OSA)</w:t>
            </w:r>
          </w:p>
        </w:tc>
      </w:tr>
      <w:tr>
        <w:trPr>
          <w:trHeight w:val="340"/>
        </w:trPr>
        <w:tc>
          <w:tcPr>
            <w:tcW w:w="9284" w:type="dxa"/>
            <w:gridSpan w:val="3"/>
            <w:tcBorders>
              <w:top w:val="single" w:sz="18" w:space="0" w:color="auto"/>
              <w:left w:val="single" w:sz="18" w:space="0" w:color="auto"/>
              <w:bottom w:val="single" w:sz="4" w:space="0" w:color="auto"/>
              <w:right w:val="single" w:sz="18" w:space="0" w:color="auto"/>
            </w:tcBorders>
            <w:shd w:val="clear" w:color="auto" w:fill="E7E6E6" w:themeFill="background2"/>
            <w:vAlign w:val="center"/>
          </w:tcPr>
          <w:p>
            <w:pPr>
              <w:rPr>
                <w:rFonts w:ascii="Arial" w:hAnsi="Arial" w:cs="Arial"/>
                <w:sz w:val="22"/>
                <w:szCs w:val="20"/>
              </w:rPr>
            </w:pPr>
            <w:r>
              <w:rPr>
                <w:rFonts w:ascii="Arial" w:hAnsi="Arial" w:cs="Arial"/>
                <w:b/>
                <w:sz w:val="22"/>
                <w:szCs w:val="20"/>
              </w:rPr>
              <w:t>Účastník výběrového řízení:</w:t>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Sídlo / místo podnikání</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IČ</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DIČ</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Je / není plátce DPH</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Banka</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3189" w:type="dxa"/>
            <w:tcBorders>
              <w:top w:val="single" w:sz="4" w:space="0" w:color="auto"/>
              <w:left w:val="single" w:sz="18" w:space="0" w:color="auto"/>
              <w:bottom w:val="single" w:sz="4"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Číslo účtu</w:t>
            </w:r>
          </w:p>
        </w:tc>
        <w:tc>
          <w:tcPr>
            <w:tcW w:w="6095" w:type="dxa"/>
            <w:gridSpan w:val="2"/>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2"/>
        </w:trPr>
        <w:tc>
          <w:tcPr>
            <w:tcW w:w="3189" w:type="dxa"/>
            <w:vMerge w:val="restart"/>
            <w:tcBorders>
              <w:top w:val="single" w:sz="4" w:space="0" w:color="auto"/>
              <w:left w:val="single" w:sz="18"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highlight w:val="yellow"/>
              </w:rPr>
            </w:pPr>
            <w:r>
              <w:rPr>
                <w:rFonts w:ascii="Arial" w:hAnsi="Arial" w:cs="Arial"/>
                <w:sz w:val="22"/>
                <w:szCs w:val="22"/>
              </w:rPr>
              <w:t>Jméno a příjmení:</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bottom w:val="single" w:sz="4"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2"/>
        </w:trPr>
        <w:tc>
          <w:tcPr>
            <w:tcW w:w="3189" w:type="dxa"/>
            <w:vMerge w:val="restart"/>
            <w:tcBorders>
              <w:top w:val="single" w:sz="4" w:space="0" w:color="auto"/>
              <w:left w:val="single" w:sz="18" w:space="0" w:color="auto"/>
              <w:right w:val="single" w:sz="4" w:space="0" w:color="auto"/>
            </w:tcBorders>
            <w:vAlign w:val="center"/>
          </w:tcPr>
          <w:p>
            <w:pPr>
              <w:jc w:val="left"/>
              <w:rPr>
                <w:rFonts w:ascii="Arial" w:hAnsi="Arial" w:cs="Arial"/>
                <w:b/>
                <w:sz w:val="22"/>
                <w:szCs w:val="20"/>
              </w:rPr>
            </w:pPr>
            <w:r>
              <w:rPr>
                <w:rFonts w:ascii="Arial" w:hAnsi="Arial" w:cs="Arial"/>
                <w:b/>
                <w:sz w:val="22"/>
                <w:szCs w:val="20"/>
              </w:rPr>
              <w:t xml:space="preserve"> Kontaktní osoba dodavatele ve věci nabídky</w:t>
            </w: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highlight w:val="yellow"/>
              </w:rPr>
            </w:pPr>
            <w:r>
              <w:rPr>
                <w:rFonts w:ascii="Arial" w:hAnsi="Arial" w:cs="Arial"/>
                <w:sz w:val="22"/>
                <w:szCs w:val="22"/>
              </w:rPr>
              <w:t>Jméno a příjmení:</w:t>
            </w:r>
          </w:p>
        </w:tc>
        <w:tc>
          <w:tcPr>
            <w:tcW w:w="4111" w:type="dxa"/>
            <w:tcBorders>
              <w:top w:val="single" w:sz="4" w:space="0" w:color="auto"/>
              <w:left w:val="single" w:sz="4" w:space="0" w:color="auto"/>
              <w:bottom w:val="single" w:sz="4" w:space="0" w:color="auto"/>
              <w:right w:val="single" w:sz="18" w:space="0" w:color="auto"/>
            </w:tcBorders>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191"/>
        </w:trPr>
        <w:tc>
          <w:tcPr>
            <w:tcW w:w="3189" w:type="dxa"/>
            <w:vMerge/>
            <w:tcBorders>
              <w:left w:val="single" w:sz="18" w:space="0" w:color="auto"/>
              <w:bottom w:val="single" w:sz="4" w:space="0" w:color="auto"/>
              <w:right w:val="single" w:sz="4" w:space="0" w:color="auto"/>
            </w:tcBorders>
            <w:vAlign w:val="center"/>
          </w:tcPr>
          <w:p>
            <w:pPr>
              <w:jc w:val="left"/>
              <w:rPr>
                <w:rFonts w:ascii="Arial" w:hAnsi="Arial" w:cs="Arial"/>
                <w:b/>
                <w:sz w:val="22"/>
                <w:szCs w:val="20"/>
              </w:rPr>
            </w:pPr>
          </w:p>
        </w:tc>
        <w:tc>
          <w:tcPr>
            <w:tcW w:w="1984" w:type="dxa"/>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4111" w:type="dxa"/>
            <w:tcBorders>
              <w:top w:val="single" w:sz="4" w:space="0" w:color="auto"/>
              <w:left w:val="single" w:sz="4" w:space="0" w:color="auto"/>
              <w:bottom w:val="single" w:sz="4" w:space="0" w:color="auto"/>
              <w:right w:val="single" w:sz="18" w:space="0" w:color="auto"/>
            </w:tcBorders>
          </w:tcPr>
          <w:p>
            <w:pPr>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9284" w:type="dxa"/>
            <w:gridSpan w:val="3"/>
            <w:tcBorders>
              <w:top w:val="single" w:sz="4" w:space="0" w:color="auto"/>
              <w:left w:val="single" w:sz="18" w:space="0" w:color="auto"/>
              <w:bottom w:val="single" w:sz="4" w:space="0" w:color="auto"/>
              <w:right w:val="single" w:sz="18" w:space="0" w:color="auto"/>
            </w:tcBorders>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VÝBĚROVÉHO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3189" w:type="dxa"/>
            <w:tcBorders>
              <w:top w:val="single" w:sz="4" w:space="0" w:color="auto"/>
              <w:left w:val="single" w:sz="18" w:space="0" w:color="auto"/>
              <w:bottom w:val="single" w:sz="18" w:space="0" w:color="auto"/>
              <w:right w:val="single" w:sz="4" w:space="0" w:color="auto"/>
            </w:tcBorders>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6095" w:type="dxa"/>
            <w:gridSpan w:val="2"/>
            <w:tcBorders>
              <w:top w:val="single" w:sz="4" w:space="0" w:color="auto"/>
              <w:left w:val="single" w:sz="4" w:space="0" w:color="auto"/>
              <w:bottom w:val="single" w:sz="18" w:space="0" w:color="auto"/>
              <w:right w:val="single" w:sz="18" w:space="0" w:color="auto"/>
            </w:tcBorders>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rPr>
          <w:rFonts w:ascii="Calibri" w:hAnsi="Calibri"/>
          <w:sz w:val="20"/>
        </w:rPr>
      </w:pPr>
    </w:p>
    <w:p>
      <w:pPr>
        <w:rPr>
          <w:rFonts w:ascii="Calibri" w:hAnsi="Calibri"/>
          <w:sz w:val="20"/>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pPr>
      <w:r>
        <w:lastRenderedPageBreak/>
        <w:t>akceptuje obchodní a veškeré další podmínky plnění veřejné zakázky uvedené v zadávacích podmínkách a v případě, že bude vybrán k uzavření smlouvy na veřejnou zakázku, jimi bude vázán.</w:t>
      </w:r>
    </w:p>
    <w:p>
      <w:pPr>
        <w:rPr>
          <w:rFonts w:ascii="Calibri" w:hAnsi="Calibri"/>
          <w:sz w:val="20"/>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pPr>
        <w:pStyle w:val="2margrubrika"/>
        <w:pBdr>
          <w:bottom w:val="single" w:sz="18" w:space="1"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 xml:space="preserve">Ve vztahu k základní způsobilosti </w:t>
      </w:r>
      <w:r>
        <w:rPr>
          <w:rFonts w:ascii="Arial" w:hAnsi="Arial" w:cs="Arial"/>
          <w:lang w:eastAsia="cs-CZ"/>
        </w:rPr>
        <w:t xml:space="preserve">účastník výběrového řízení </w:t>
      </w:r>
      <w:r>
        <w:rPr>
          <w:rFonts w:ascii="Arial" w:hAnsi="Arial" w:cs="Arial"/>
        </w:rPr>
        <w:t>prohlašuje, že:</w:t>
      </w:r>
    </w:p>
    <w:p>
      <w:pPr>
        <w:pStyle w:val="3seznam"/>
        <w:rPr>
          <w:lang w:eastAsia="cs-CZ"/>
        </w:rPr>
      </w:pPr>
      <w:r>
        <w:rPr>
          <w:lang w:eastAsia="cs-CZ"/>
        </w:rPr>
        <w:t>nebyl v zemi svého sídla v posledních 5 letech před zahájením výběrového řízení pravomocně odsouzen pro trestný čin uvedený v příloze č. 3 k zákonu nebo obdobný trestný čin podle právního řádu země sídla dodavatele,</w:t>
      </w:r>
    </w:p>
    <w:p>
      <w:pPr>
        <w:pStyle w:val="3seznam"/>
        <w:rPr>
          <w:lang w:eastAsia="cs-CZ"/>
        </w:rPr>
      </w:pPr>
      <w:r>
        <w:rPr>
          <w:lang w:eastAsia="cs-CZ"/>
        </w:rP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výběrového řízení právnická osoba, účastník výběrového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 xml:space="preserve">osoba zastupující tuto právnickou osobu v statutárním orgánu účastníka </w:t>
      </w:r>
      <w:r>
        <w:rPr>
          <w:lang w:eastAsia="cs-CZ"/>
        </w:rPr>
        <w:t>výběrového řízení</w:t>
      </w:r>
      <w:r>
        <w:t>.</w:t>
      </w:r>
    </w:p>
    <w:p>
      <w:pPr>
        <w:pStyle w:val="2nesltext"/>
        <w:rPr>
          <w:rFonts w:ascii="Arial" w:hAnsi="Arial" w:cs="Arial"/>
        </w:rPr>
      </w:pPr>
      <w:r>
        <w:rPr>
          <w:rFonts w:ascii="Arial" w:hAnsi="Arial" w:cs="Arial"/>
          <w:lang w:eastAsia="cs-CZ"/>
        </w:rPr>
        <w:t>Účastník výběrového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výběrového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lastRenderedPageBreak/>
        <w:t>vedoucí pobočky závodu.</w:t>
      </w:r>
    </w:p>
    <w:p>
      <w:pPr>
        <w:pStyle w:val="2margrubrika"/>
        <w:pBdr>
          <w:bottom w:val="single" w:sz="18" w:space="1"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výběrového řízení </w:t>
      </w:r>
      <w:r>
        <w:t>prohlašuje, že:</w:t>
      </w:r>
    </w:p>
    <w:p>
      <w:pPr>
        <w:pStyle w:val="3seznam"/>
        <w:numPr>
          <w:ilvl w:val="0"/>
          <w:numId w:val="6"/>
        </w:numPr>
      </w:pPr>
      <w:r>
        <w:t>je zapsán v obchodním rejstříku nebo jiné obdobné evidenci, pokud jiný právní předpis zápis do takové evidence vyžaduje,</w:t>
      </w:r>
    </w:p>
    <w:p>
      <w:pPr>
        <w:pStyle w:val="3seznam"/>
        <w:numPr>
          <w:ilvl w:val="0"/>
          <w:numId w:val="6"/>
        </w:numPr>
      </w:pPr>
      <w:r>
        <w:t xml:space="preserve">je oprávněn podnikat v rozsahu odpovídajícímu předmětu veřejné zakázky, pokud jiné právní předpisy takové oprávnění vyžadují, tj. že disponuje </w:t>
      </w:r>
      <w:r>
        <w:rPr>
          <w:b/>
        </w:rPr>
        <w:t>příslušným živnostenským oprávněním či licencí</w:t>
      </w:r>
      <w:r>
        <w:t xml:space="preserve">, a to alespoň pro živnosti: </w:t>
      </w:r>
    </w:p>
    <w:p>
      <w:pPr>
        <w:pStyle w:val="4seznam"/>
        <w:numPr>
          <w:ilvl w:val="0"/>
          <w:numId w:val="5"/>
        </w:numPr>
        <w:spacing w:before="120" w:after="120"/>
        <w:ind w:left="1418" w:hanging="284"/>
        <w:contextualSpacing w:val="0"/>
        <w:rPr>
          <w:rFonts w:ascii="Arial" w:hAnsi="Arial" w:cs="Arial"/>
        </w:rPr>
      </w:pPr>
      <w:r>
        <w:rPr>
          <w:rFonts w:ascii="Arial" w:hAnsi="Arial" w:cs="Arial"/>
          <w:b/>
        </w:rPr>
        <w:t>Provádění staveb, jejich změn a odstraňování</w:t>
      </w:r>
      <w:r>
        <w:rPr>
          <w:rFonts w:ascii="Arial" w:hAnsi="Arial" w:cs="Arial"/>
        </w:rPr>
        <w:t>,</w:t>
      </w:r>
    </w:p>
    <w:p>
      <w:pPr>
        <w:pStyle w:val="2margrubrika"/>
        <w:pBdr>
          <w:bottom w:val="single" w:sz="18" w:space="1" w:color="auto"/>
        </w:pBdr>
        <w:rPr>
          <w:rFonts w:ascii="Arial" w:hAnsi="Arial" w:cs="Arial"/>
          <w:u w:val="none"/>
        </w:rPr>
      </w:pPr>
      <w:r>
        <w:rPr>
          <w:rFonts w:ascii="Arial" w:hAnsi="Arial" w:cs="Arial"/>
          <w:u w:val="none"/>
        </w:rPr>
        <w:t>Technická kvalifikace</w:t>
      </w:r>
    </w:p>
    <w:p>
      <w:pPr>
        <w:pStyle w:val="2nesltext"/>
        <w:keepNext/>
        <w:rPr>
          <w:rFonts w:ascii="Arial" w:hAnsi="Arial" w:cs="Arial"/>
        </w:rPr>
      </w:pPr>
      <w:r>
        <w:rPr>
          <w:rFonts w:ascii="Arial" w:hAnsi="Arial" w:cs="Arial"/>
        </w:rPr>
        <w:t xml:space="preserve">Ve vztahu k technické kvalifikaci </w:t>
      </w:r>
      <w:r>
        <w:rPr>
          <w:rFonts w:ascii="Arial" w:hAnsi="Arial" w:cs="Arial"/>
          <w:lang w:eastAsia="cs-CZ"/>
        </w:rPr>
        <w:t xml:space="preserve">účastník výběrového řízení </w:t>
      </w:r>
      <w:r>
        <w:rPr>
          <w:rFonts w:ascii="Arial" w:hAnsi="Arial" w:cs="Arial"/>
        </w:rPr>
        <w:t xml:space="preserve">prohlašuje, že v zadavatelem </w:t>
      </w:r>
      <w:r>
        <w:rPr>
          <w:rFonts w:ascii="Arial" w:hAnsi="Arial" w:cs="Arial"/>
        </w:rPr>
        <w:t xml:space="preserve">stanoveném období poskytl následující významné </w:t>
      </w:r>
      <w:sdt>
        <w:sdtPr>
          <w:rPr>
            <w:rFonts w:ascii="Arial" w:hAnsi="Arial" w:cs="Arial"/>
          </w:rPr>
          <w:id w:val="2111320991"/>
          <w:placeholder>
            <w:docPart w:val="0F1A05C7ADA94C17BD775C357F1556A9"/>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455"/>
        <w:gridCol w:w="1667"/>
        <w:gridCol w:w="5619"/>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stavební práce</w:t>
            </w:r>
            <w:r>
              <w:rPr>
                <w:rFonts w:ascii="Arial" w:hAnsi="Arial" w:cs="Arial"/>
                <w:b/>
                <w:sz w:val="22"/>
                <w:szCs w:val="22"/>
              </w:rPr>
              <w:t xml:space="preserve"> č. 1</w:t>
            </w:r>
            <w:r>
              <w:rPr>
                <w:rStyle w:val="Znakapoznpodarou"/>
                <w:b/>
                <w:bCs/>
                <w:caps/>
                <w:sz w:val="22"/>
                <w:szCs w:val="22"/>
              </w:rPr>
              <w:footnoteReference w:id="1"/>
            </w:r>
          </w:p>
        </w:tc>
      </w:tr>
      <w:tr>
        <w:trPr>
          <w:cantSplit/>
          <w:trHeight w:val="460"/>
        </w:trPr>
        <w:tc>
          <w:tcPr>
            <w:tcW w:w="696"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24"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96"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8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125350910"/>
                <w:placeholder>
                  <w:docPart w:val="F5EF873DFBAC448B982C4384D77F2B7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028247433"/>
                <w:placeholder>
                  <w:docPart w:val="8B1EE9C459EE4DBEBD112D0D4B3F5A6A"/>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43"/>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08E42195AC10400080F5644AE032552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29"/>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w:t>
            </w:r>
            <w:sdt>
              <w:sdtPr>
                <w:rPr>
                  <w:rFonts w:ascii="Arial" w:hAnsi="Arial" w:cs="Arial"/>
                  <w:b/>
                  <w:sz w:val="20"/>
                  <w:szCs w:val="20"/>
                </w:rPr>
                <w:id w:val="51974705"/>
                <w:placeholder>
                  <w:docPart w:val="5DC5CFF90D364B6D8BD2204BE8102A9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b/>
                <w:sz w:val="20"/>
                <w:szCs w:val="20"/>
              </w:rPr>
              <w:t xml:space="preserve"> </w:t>
            </w:r>
            <w:r>
              <w:rPr>
                <w:rFonts w:ascii="Arial" w:hAnsi="Arial" w:cs="Arial"/>
                <w:i/>
                <w:sz w:val="20"/>
                <w:szCs w:val="20"/>
              </w:rPr>
              <w:t>(doba ve formátu od MM/RRRR do MM/RRRR)</w:t>
            </w:r>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7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A01C25F4D1CB42EAA7353858F73C37F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24"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789202397"/>
                <w:placeholder>
                  <w:docPart w:val="30DBF7D11CBF46468548EA9599965695"/>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24"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24"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49"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24"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ind w:firstLine="6"/>
        <w:rPr>
          <w:rFonts w:ascii="Arial" w:hAnsi="Arial" w:cs="Arial"/>
          <w:sz w:val="22"/>
          <w:szCs w:val="22"/>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0"/>
        </w:numPr>
      </w:pPr>
      <w:r>
        <w:t>nejsem ruským státním příslušníkem, fyzickou či právnickou osobou nebo subjektem či orgánem se sídlem v Rusku,</w:t>
      </w:r>
    </w:p>
    <w:p>
      <w:pPr>
        <w:pStyle w:val="3seznam"/>
        <w:numPr>
          <w:ilvl w:val="0"/>
          <w:numId w:val="10"/>
        </w:numPr>
      </w:pPr>
      <w:r>
        <w:t xml:space="preserve">nejsem právnickou osobou, subjektem nebo orgánem, který je z více než 50 % přímo či nepřímo vlastněn některým ze subjektů uvedených v písmeni a), </w:t>
      </w:r>
    </w:p>
    <w:p>
      <w:pPr>
        <w:pStyle w:val="3seznam"/>
        <w:numPr>
          <w:ilvl w:val="0"/>
          <w:numId w:val="10"/>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lastRenderedPageBreak/>
        <w:t>V případě změny výše uvedeného budu neprodleně zadavatele informovat.</w:t>
      </w:r>
    </w:p>
    <w:p>
      <w:pPr>
        <w:pStyle w:val="2nesltext"/>
        <w:rPr>
          <w:rFonts w:ascii="Arial" w:hAnsi="Arial" w:cs="Arial"/>
          <w:lang w:eastAsia="cs-CZ"/>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Calibri" w:hAnsi="Calibri"/>
          <w:sz w:val="20"/>
        </w:rPr>
      </w:pPr>
    </w:p>
    <w:p>
      <w:pPr>
        <w:rPr>
          <w:rFonts w:ascii="Calibri" w:hAnsi="Calibri"/>
          <w:sz w:val="20"/>
        </w:rPr>
      </w:pPr>
    </w:p>
    <w:p>
      <w:pPr>
        <w:pBdr>
          <w:top w:val="single" w:sz="18" w:space="1" w:color="auto"/>
          <w:left w:val="single" w:sz="18" w:space="4" w:color="auto"/>
          <w:bottom w:val="single" w:sz="18" w:space="1" w:color="auto"/>
          <w:right w:val="single" w:sz="18" w:space="4" w:color="auto"/>
        </w:pBdr>
        <w:tabs>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a příjmení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Funkce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pStyle w:val="2nesltext"/>
        <w:rPr>
          <w:rFonts w:ascii="Arial" w:hAnsi="Arial" w:cs="Arial"/>
        </w:rPr>
      </w:pPr>
    </w:p>
    <w:p>
      <w:pPr>
        <w:rPr>
          <w:rFonts w:ascii="Calibri" w:hAnsi="Calibri"/>
          <w:sz w:val="20"/>
        </w:rPr>
      </w:pPr>
    </w:p>
    <w:p>
      <w:pPr>
        <w:rPr>
          <w:rFonts w:ascii="Calibri" w:hAnsi="Calibri"/>
          <w:sz w:val="20"/>
        </w:rPr>
      </w:pPr>
    </w:p>
    <w:sectPr>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rPr>
        <w:rFonts w:ascii="Arial" w:hAnsi="Arial" w:cs="Arial"/>
        <w:sz w:val="20"/>
        <w:szCs w:val="20"/>
      </w:rPr>
    </w:pPr>
    <w:r>
      <w:rPr>
        <w:rFonts w:ascii="Arial" w:hAnsi="Arial" w:cs="Arial"/>
        <w:sz w:val="20"/>
        <w:szCs w:val="20"/>
      </w:rPr>
      <w:t xml:space="preserve">Zadávací podmínky – příloha č. </w:t>
    </w:r>
    <w:r>
      <w:rPr>
        <w:rFonts w:ascii="Arial" w:hAnsi="Arial" w:cs="Arial"/>
        <w:bCs/>
        <w:sz w:val="20"/>
        <w:szCs w:val="20"/>
      </w:rPr>
      <w:t>1</w:t>
    </w:r>
    <w:r>
      <w:rPr>
        <w:rFonts w:ascii="Arial" w:hAnsi="Arial" w:cs="Arial"/>
        <w:sz w:val="20"/>
        <w:szCs w:val="20"/>
      </w:rPr>
      <w:tab/>
    </w:r>
    <w:r>
      <w:rPr>
        <w:rFonts w:ascii="Arial" w:hAnsi="Arial" w:cs="Arial"/>
        <w:sz w:val="20"/>
        <w:szCs w:val="20"/>
      </w:rPr>
      <w:tab/>
      <w:t xml:space="preserve">Stránka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Pr>
        <w:rFonts w:ascii="Arial" w:hAnsi="Arial" w:cs="Arial"/>
        <w:b/>
        <w:noProof/>
        <w:sz w:val="20"/>
        <w:szCs w:val="20"/>
      </w:rPr>
      <w:t>1</w:t>
    </w:r>
    <w:r>
      <w:rPr>
        <w:rFonts w:ascii="Arial" w:hAnsi="Arial" w:cs="Arial"/>
        <w:b/>
        <w:sz w:val="20"/>
        <w:szCs w:val="20"/>
      </w:rPr>
      <w:fldChar w:fldCharType="end"/>
    </w:r>
    <w:r>
      <w:rPr>
        <w:rFonts w:ascii="Arial" w:hAnsi="Arial" w:cs="Arial"/>
        <w:sz w:val="20"/>
        <w:szCs w:val="20"/>
      </w:rPr>
      <w:t xml:space="preserve"> z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Pr>
        <w:rFonts w:ascii="Arial" w:hAnsi="Arial" w:cs="Arial"/>
        <w:b/>
        <w:noProof/>
        <w:sz w:val="20"/>
        <w:szCs w:val="20"/>
      </w:rPr>
      <w:t>1</w:t>
    </w:r>
    <w:r>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Calibri" w:hAnsi="Calibri"/>
          <w:b/>
          <w:i/>
          <w:sz w:val="22"/>
          <w:szCs w:val="22"/>
        </w:rPr>
      </w:pPr>
      <w:r>
        <w:rPr>
          <w:rStyle w:val="Znakapoznpodarou"/>
          <w:rFonts w:ascii="Calibri" w:hAnsi="Calibri"/>
          <w:sz w:val="22"/>
          <w:szCs w:val="22"/>
        </w:rPr>
        <w:footnoteRef/>
      </w:r>
      <w:r>
        <w:rPr>
          <w:rFonts w:ascii="Calibri" w:hAnsi="Calibri"/>
          <w:sz w:val="22"/>
          <w:szCs w:val="22"/>
        </w:rPr>
        <w:t xml:space="preserve"> </w:t>
      </w:r>
      <w:r>
        <w:rPr>
          <w:rFonts w:ascii="Calibri" w:hAnsi="Calibri"/>
          <w:b/>
          <w:i/>
          <w:sz w:val="22"/>
          <w:szCs w:val="22"/>
        </w:rPr>
        <w:t xml:space="preserve">Dodavatel použije tuto tabulku tolikrát, kolik významných </w:t>
      </w:r>
      <w:sdt>
        <w:sdtPr>
          <w:rPr>
            <w:rFonts w:ascii="Calibri" w:hAnsi="Calibri"/>
            <w:b/>
            <w:i/>
            <w:sz w:val="22"/>
            <w:szCs w:val="22"/>
          </w:rPr>
          <w:id w:val="-663705362"/>
          <w:placeholder>
            <w:docPart w:val="C8CAD5FD9FBF48448897CBD9F6370BED"/>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Pr>
          <w:rFonts w:ascii="Calibri" w:hAnsi="Calibri"/>
          <w:b/>
          <w:i/>
          <w:sz w:val="22"/>
          <w:szCs w:val="22"/>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eastAsia="MS Mincho"/>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372AAA98"/>
    <w:lvl w:ilvl="0" w:tplc="F57E9200">
      <w:start w:val="1"/>
      <w:numFmt w:val="lowerLetter"/>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E301D64"/>
    <w:multiLevelType w:val="hybridMultilevel"/>
    <w:tmpl w:val="D5F0F744"/>
    <w:lvl w:ilvl="0" w:tplc="52108ADE">
      <w:start w:val="1"/>
      <w:numFmt w:val="decimal"/>
      <w:lvlText w:val="%1."/>
      <w:lvlJc w:val="left"/>
      <w:pPr>
        <w:ind w:left="2138" w:hanging="360"/>
      </w:pPr>
      <w:rPr>
        <w:rFonts w:hint="default"/>
        <w:b/>
        <w:i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
    <w:lvlOverride w:ilvl="0">
      <w:startOverride w:val="1"/>
    </w:lvlOverride>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paragraph" w:styleId="Nadpis1">
    <w:name w:val="heading 1"/>
    <w:basedOn w:val="Normln"/>
    <w:next w:val="Normln"/>
    <w:link w:val="Nadpis1Char"/>
    <w:uiPriority w:val="99"/>
    <w:qFormat/>
    <w:pPr>
      <w:keepNext/>
      <w:numPr>
        <w:numId w:val="8"/>
      </w:numPr>
      <w:spacing w:before="240" w:after="60"/>
      <w:outlineLvl w:val="0"/>
    </w:pPr>
    <w:rPr>
      <w:rFonts w:ascii="Arial" w:eastAsia="MS Mincho" w:hAnsi="Arial" w:cs="Arial"/>
      <w:b/>
      <w:bCs/>
      <w:kern w:val="32"/>
      <w:sz w:val="32"/>
      <w:szCs w:val="32"/>
    </w:rPr>
  </w:style>
  <w:style w:type="paragraph" w:styleId="Nadpis2">
    <w:name w:val="heading 2"/>
    <w:basedOn w:val="Normln"/>
    <w:next w:val="Normln"/>
    <w:link w:val="Nadpis2Char"/>
    <w:uiPriority w:val="99"/>
    <w:qFormat/>
    <w:pPr>
      <w:keepNext/>
      <w:numPr>
        <w:ilvl w:val="1"/>
        <w:numId w:val="8"/>
      </w:numPr>
      <w:spacing w:before="240" w:after="60"/>
      <w:outlineLvl w:val="1"/>
    </w:pPr>
    <w:rPr>
      <w:rFonts w:ascii="Arial" w:eastAsia="MS Mincho" w:hAnsi="Arial" w:cs="Arial"/>
      <w:b/>
      <w:bCs/>
      <w:i/>
      <w:iCs/>
      <w:sz w:val="28"/>
      <w:szCs w:val="28"/>
    </w:rPr>
  </w:style>
  <w:style w:type="paragraph" w:styleId="Nadpis3">
    <w:name w:val="heading 3"/>
    <w:basedOn w:val="Normln"/>
    <w:next w:val="Normln"/>
    <w:link w:val="Nadpis3Char"/>
    <w:uiPriority w:val="99"/>
    <w:qFormat/>
    <w:pPr>
      <w:keepNext/>
      <w:numPr>
        <w:ilvl w:val="2"/>
        <w:numId w:val="8"/>
      </w:numPr>
      <w:spacing w:before="240" w:after="60"/>
      <w:outlineLvl w:val="2"/>
    </w:pPr>
    <w:rPr>
      <w:rFonts w:ascii="Arial" w:eastAsia="MS Mincho" w:hAnsi="Arial" w:cs="Arial"/>
      <w:b/>
      <w:bCs/>
      <w:sz w:val="26"/>
      <w:szCs w:val="26"/>
    </w:rPr>
  </w:style>
  <w:style w:type="paragraph" w:styleId="Nadpis4">
    <w:name w:val="heading 4"/>
    <w:basedOn w:val="Normln"/>
    <w:next w:val="Normln"/>
    <w:link w:val="Nadpis4Char"/>
    <w:uiPriority w:val="99"/>
    <w:qFormat/>
    <w:pPr>
      <w:keepNext/>
      <w:numPr>
        <w:ilvl w:val="3"/>
        <w:numId w:val="8"/>
      </w:numPr>
      <w:spacing w:before="240" w:after="60"/>
      <w:outlineLvl w:val="3"/>
    </w:pPr>
    <w:rPr>
      <w:rFonts w:ascii="Calibri" w:eastAsia="MS Mincho" w:hAnsi="Calibri"/>
      <w:b/>
      <w:bCs/>
      <w:sz w:val="28"/>
      <w:szCs w:val="28"/>
    </w:rPr>
  </w:style>
  <w:style w:type="paragraph" w:styleId="Nadpis5">
    <w:name w:val="heading 5"/>
    <w:basedOn w:val="Normln"/>
    <w:next w:val="Normln"/>
    <w:link w:val="Nadpis5Char"/>
    <w:uiPriority w:val="99"/>
    <w:qFormat/>
    <w:pPr>
      <w:numPr>
        <w:ilvl w:val="4"/>
        <w:numId w:val="8"/>
      </w:numPr>
      <w:spacing w:before="240" w:after="60"/>
      <w:outlineLvl w:val="4"/>
    </w:pPr>
    <w:rPr>
      <w:rFonts w:ascii="Calibri" w:eastAsia="MS Mincho" w:hAnsi="Calibri"/>
      <w:b/>
      <w:bCs/>
      <w:i/>
      <w:iCs/>
      <w:sz w:val="26"/>
      <w:szCs w:val="26"/>
    </w:rPr>
  </w:style>
  <w:style w:type="paragraph" w:styleId="Nadpis6">
    <w:name w:val="heading 6"/>
    <w:basedOn w:val="Normln"/>
    <w:next w:val="Normln"/>
    <w:link w:val="Nadpis6Char"/>
    <w:uiPriority w:val="99"/>
    <w:qFormat/>
    <w:pPr>
      <w:numPr>
        <w:ilvl w:val="5"/>
        <w:numId w:val="8"/>
      </w:numPr>
      <w:spacing w:before="240" w:after="60"/>
      <w:outlineLvl w:val="5"/>
    </w:pPr>
    <w:rPr>
      <w:rFonts w:ascii="Calibri" w:eastAsia="MS Mincho" w:hAnsi="Calibri"/>
      <w:b/>
      <w:bCs/>
      <w:sz w:val="22"/>
      <w:szCs w:val="22"/>
    </w:rPr>
  </w:style>
  <w:style w:type="paragraph" w:styleId="Nadpis7">
    <w:name w:val="heading 7"/>
    <w:basedOn w:val="Normln"/>
    <w:next w:val="Normln"/>
    <w:link w:val="Nadpis7Char"/>
    <w:uiPriority w:val="99"/>
    <w:qFormat/>
    <w:pPr>
      <w:numPr>
        <w:ilvl w:val="6"/>
        <w:numId w:val="8"/>
      </w:numPr>
      <w:spacing w:before="240" w:after="60"/>
      <w:outlineLvl w:val="6"/>
    </w:pPr>
    <w:rPr>
      <w:rFonts w:ascii="Calibri" w:eastAsia="MS Mincho" w:hAnsi="Calibri"/>
      <w:sz w:val="22"/>
    </w:rPr>
  </w:style>
  <w:style w:type="paragraph" w:styleId="Nadpis8">
    <w:name w:val="heading 8"/>
    <w:basedOn w:val="Normln"/>
    <w:next w:val="Normln"/>
    <w:link w:val="Nadpis8Char"/>
    <w:uiPriority w:val="99"/>
    <w:qFormat/>
    <w:pPr>
      <w:numPr>
        <w:ilvl w:val="7"/>
        <w:numId w:val="8"/>
      </w:numPr>
      <w:spacing w:before="240" w:after="60"/>
      <w:outlineLvl w:val="7"/>
    </w:pPr>
    <w:rPr>
      <w:rFonts w:ascii="Calibri" w:eastAsia="MS Mincho" w:hAnsi="Calibri"/>
      <w:i/>
      <w:iCs/>
      <w:sz w:val="22"/>
    </w:rPr>
  </w:style>
  <w:style w:type="paragraph" w:styleId="Nadpis9">
    <w:name w:val="heading 9"/>
    <w:basedOn w:val="Normln"/>
    <w:next w:val="Normln"/>
    <w:link w:val="Nadpis9Char"/>
    <w:uiPriority w:val="99"/>
    <w:qFormat/>
    <w:pPr>
      <w:numPr>
        <w:ilvl w:val="8"/>
        <w:numId w:val="8"/>
      </w:numPr>
      <w:spacing w:before="240" w:after="60"/>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link w:val="4seznamChar"/>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character" w:styleId="Zstupntext">
    <w:name w:val="Placeholder Text"/>
    <w:basedOn w:val="Standardnpsmoodstavce"/>
    <w:uiPriority w:val="99"/>
    <w:semiHidden/>
    <w:rPr>
      <w:color w:val="808080"/>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character" w:customStyle="1" w:styleId="4seznamChar">
    <w:name w:val="4seznam Char"/>
    <w:basedOn w:val="Standardnpsmoodstavce"/>
    <w:link w:val="4seznam"/>
    <w:rPr>
      <w:iCs/>
      <w:sz w:val="22"/>
      <w:szCs w:val="22"/>
      <w:lang w:eastAsia="en-US"/>
    </w:rPr>
  </w:style>
  <w:style w:type="character" w:customStyle="1" w:styleId="Nadpis1Char">
    <w:name w:val="Nadpis 1 Char"/>
    <w:basedOn w:val="Standardnpsmoodstavce"/>
    <w:link w:val="Nadpis1"/>
    <w:uiPriority w:val="99"/>
    <w:rPr>
      <w:rFonts w:ascii="Arial" w:eastAsia="MS Mincho" w:hAnsi="Arial" w:cs="Arial"/>
      <w:b/>
      <w:bCs/>
      <w:kern w:val="32"/>
      <w:sz w:val="32"/>
      <w:szCs w:val="32"/>
    </w:rPr>
  </w:style>
  <w:style w:type="character" w:customStyle="1" w:styleId="Nadpis2Char">
    <w:name w:val="Nadpis 2 Char"/>
    <w:basedOn w:val="Standardnpsmoodstavce"/>
    <w:link w:val="Nadpis2"/>
    <w:uiPriority w:val="99"/>
    <w:rPr>
      <w:rFonts w:ascii="Arial" w:eastAsia="MS Mincho" w:hAnsi="Arial" w:cs="Arial"/>
      <w:b/>
      <w:bCs/>
      <w:i/>
      <w:iCs/>
      <w:sz w:val="28"/>
      <w:szCs w:val="28"/>
    </w:rPr>
  </w:style>
  <w:style w:type="character" w:customStyle="1" w:styleId="Nadpis3Char">
    <w:name w:val="Nadpis 3 Char"/>
    <w:basedOn w:val="Standardnpsmoodstavce"/>
    <w:link w:val="Nadpis3"/>
    <w:uiPriority w:val="99"/>
    <w:rPr>
      <w:rFonts w:ascii="Arial" w:eastAsia="MS Mincho" w:hAnsi="Arial" w:cs="Arial"/>
      <w:b/>
      <w:bCs/>
      <w:sz w:val="26"/>
      <w:szCs w:val="26"/>
    </w:rPr>
  </w:style>
  <w:style w:type="character" w:customStyle="1" w:styleId="Nadpis4Char">
    <w:name w:val="Nadpis 4 Char"/>
    <w:basedOn w:val="Standardnpsmoodstavce"/>
    <w:link w:val="Nadpis4"/>
    <w:uiPriority w:val="99"/>
    <w:rPr>
      <w:rFonts w:eastAsia="MS Mincho"/>
      <w:b/>
      <w:bCs/>
      <w:sz w:val="28"/>
      <w:szCs w:val="28"/>
    </w:rPr>
  </w:style>
  <w:style w:type="character" w:customStyle="1" w:styleId="Nadpis5Char">
    <w:name w:val="Nadpis 5 Char"/>
    <w:basedOn w:val="Standardnpsmoodstavce"/>
    <w:link w:val="Nadpis5"/>
    <w:uiPriority w:val="99"/>
    <w:rPr>
      <w:rFonts w:eastAsia="MS Mincho"/>
      <w:b/>
      <w:bCs/>
      <w:i/>
      <w:iCs/>
      <w:sz w:val="26"/>
      <w:szCs w:val="26"/>
    </w:rPr>
  </w:style>
  <w:style w:type="character" w:customStyle="1" w:styleId="Nadpis6Char">
    <w:name w:val="Nadpis 6 Char"/>
    <w:basedOn w:val="Standardnpsmoodstavce"/>
    <w:link w:val="Nadpis6"/>
    <w:uiPriority w:val="99"/>
    <w:rPr>
      <w:rFonts w:eastAsia="MS Mincho"/>
      <w:b/>
      <w:bCs/>
      <w:sz w:val="22"/>
      <w:szCs w:val="22"/>
    </w:rPr>
  </w:style>
  <w:style w:type="character" w:customStyle="1" w:styleId="Nadpis7Char">
    <w:name w:val="Nadpis 7 Char"/>
    <w:basedOn w:val="Standardnpsmoodstavce"/>
    <w:link w:val="Nadpis7"/>
    <w:uiPriority w:val="99"/>
    <w:rPr>
      <w:rFonts w:eastAsia="MS Mincho"/>
      <w:sz w:val="22"/>
      <w:szCs w:val="24"/>
    </w:rPr>
  </w:style>
  <w:style w:type="character" w:customStyle="1" w:styleId="Nadpis8Char">
    <w:name w:val="Nadpis 8 Char"/>
    <w:basedOn w:val="Standardnpsmoodstavce"/>
    <w:link w:val="Nadpis8"/>
    <w:uiPriority w:val="99"/>
    <w:rPr>
      <w:rFonts w:eastAsia="MS Mincho"/>
      <w:i/>
      <w:iCs/>
      <w:sz w:val="22"/>
      <w:szCs w:val="24"/>
    </w:rPr>
  </w:style>
  <w:style w:type="character" w:customStyle="1" w:styleId="Nadpis9Char">
    <w:name w:val="Nadpis 9 Char"/>
    <w:basedOn w:val="Standardnpsmoodstavce"/>
    <w:link w:val="Nadpis9"/>
    <w:uiPriority w:val="99"/>
    <w:rPr>
      <w:rFonts w:ascii="Arial" w:eastAsia="MS Mincho" w:hAnsi="Arial" w:cs="Arial"/>
      <w:sz w:val="22"/>
      <w:szCs w:val="22"/>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A05C7ADA94C17BD775C357F1556A9"/>
        <w:category>
          <w:name w:val="Obecné"/>
          <w:gallery w:val="placeholder"/>
        </w:category>
        <w:types>
          <w:type w:val="bbPlcHdr"/>
        </w:types>
        <w:behaviors>
          <w:behavior w:val="content"/>
        </w:behaviors>
        <w:guid w:val="{0171CD96-6344-4FE7-BB18-386CAE1F9B40}"/>
      </w:docPartPr>
      <w:docPartBody>
        <w:p>
          <w:pPr>
            <w:pStyle w:val="0F1A05C7ADA94C17BD775C357F1556A9"/>
          </w:pPr>
          <w:r>
            <w:rPr>
              <w:rStyle w:val="Zstupntext"/>
            </w:rPr>
            <w:t>Zvolte položku.</w:t>
          </w:r>
        </w:p>
      </w:docPartBody>
    </w:docPart>
    <w:docPart>
      <w:docPartPr>
        <w:name w:val="F5EF873DFBAC448B982C4384D77F2B76"/>
        <w:category>
          <w:name w:val="Obecné"/>
          <w:gallery w:val="placeholder"/>
        </w:category>
        <w:types>
          <w:type w:val="bbPlcHdr"/>
        </w:types>
        <w:behaviors>
          <w:behavior w:val="content"/>
        </w:behaviors>
        <w:guid w:val="{6B934DC7-EA31-4288-9482-4AABC460149A}"/>
      </w:docPartPr>
      <w:docPartBody>
        <w:p>
          <w:pPr>
            <w:pStyle w:val="F5EF873DFBAC448B982C4384D77F2B76"/>
          </w:pPr>
          <w:r>
            <w:rPr>
              <w:rStyle w:val="Zstupntext"/>
            </w:rPr>
            <w:t>Zvolte položku.</w:t>
          </w:r>
        </w:p>
      </w:docPartBody>
    </w:docPart>
    <w:docPart>
      <w:docPartPr>
        <w:name w:val="8B1EE9C459EE4DBEBD112D0D4B3F5A6A"/>
        <w:category>
          <w:name w:val="Obecné"/>
          <w:gallery w:val="placeholder"/>
        </w:category>
        <w:types>
          <w:type w:val="bbPlcHdr"/>
        </w:types>
        <w:behaviors>
          <w:behavior w:val="content"/>
        </w:behaviors>
        <w:guid w:val="{2E8143C1-3C07-434C-A4B3-883296BA2C75}"/>
      </w:docPartPr>
      <w:docPartBody>
        <w:p>
          <w:pPr>
            <w:pStyle w:val="8B1EE9C459EE4DBEBD112D0D4B3F5A6A"/>
          </w:pPr>
          <w:r>
            <w:rPr>
              <w:rStyle w:val="Zstupntext"/>
            </w:rPr>
            <w:t>Zvolte položku.</w:t>
          </w:r>
        </w:p>
      </w:docPartBody>
    </w:docPart>
    <w:docPart>
      <w:docPartPr>
        <w:name w:val="08E42195AC10400080F5644AE032552C"/>
        <w:category>
          <w:name w:val="Obecné"/>
          <w:gallery w:val="placeholder"/>
        </w:category>
        <w:types>
          <w:type w:val="bbPlcHdr"/>
        </w:types>
        <w:behaviors>
          <w:behavior w:val="content"/>
        </w:behaviors>
        <w:guid w:val="{7B026843-E352-43EB-B44A-49A50F902CCD}"/>
      </w:docPartPr>
      <w:docPartBody>
        <w:p>
          <w:pPr>
            <w:pStyle w:val="08E42195AC10400080F5644AE032552C"/>
          </w:pPr>
          <w:r>
            <w:rPr>
              <w:rStyle w:val="Zstupntext"/>
            </w:rPr>
            <w:t>Zvolte položku.</w:t>
          </w:r>
        </w:p>
      </w:docPartBody>
    </w:docPart>
    <w:docPart>
      <w:docPartPr>
        <w:name w:val="A01C25F4D1CB42EAA7353858F73C37FB"/>
        <w:category>
          <w:name w:val="Obecné"/>
          <w:gallery w:val="placeholder"/>
        </w:category>
        <w:types>
          <w:type w:val="bbPlcHdr"/>
        </w:types>
        <w:behaviors>
          <w:behavior w:val="content"/>
        </w:behaviors>
        <w:guid w:val="{F789E8A2-6A45-49C8-A857-84EB5AE57040}"/>
      </w:docPartPr>
      <w:docPartBody>
        <w:p>
          <w:pPr>
            <w:pStyle w:val="A01C25F4D1CB42EAA7353858F73C37FB"/>
          </w:pPr>
          <w:r>
            <w:rPr>
              <w:rStyle w:val="Zstupntext"/>
            </w:rPr>
            <w:t>Zvolte položku.</w:t>
          </w:r>
        </w:p>
      </w:docPartBody>
    </w:docPart>
    <w:docPart>
      <w:docPartPr>
        <w:name w:val="30DBF7D11CBF46468548EA9599965695"/>
        <w:category>
          <w:name w:val="Obecné"/>
          <w:gallery w:val="placeholder"/>
        </w:category>
        <w:types>
          <w:type w:val="bbPlcHdr"/>
        </w:types>
        <w:behaviors>
          <w:behavior w:val="content"/>
        </w:behaviors>
        <w:guid w:val="{03D6FA6D-BB9D-4432-AD5F-3E5399BB6F56}"/>
      </w:docPartPr>
      <w:docPartBody>
        <w:p>
          <w:pPr>
            <w:pStyle w:val="30DBF7D11CBF46468548EA9599965695"/>
          </w:pPr>
          <w:r>
            <w:rPr>
              <w:rStyle w:val="Zstupntext"/>
            </w:rPr>
            <w:t>Zvolte položku.</w:t>
          </w:r>
        </w:p>
      </w:docPartBody>
    </w:docPart>
    <w:docPart>
      <w:docPartPr>
        <w:name w:val="C8CAD5FD9FBF48448897CBD9F6370BED"/>
        <w:category>
          <w:name w:val="Obecné"/>
          <w:gallery w:val="placeholder"/>
        </w:category>
        <w:types>
          <w:type w:val="bbPlcHdr"/>
        </w:types>
        <w:behaviors>
          <w:behavior w:val="content"/>
        </w:behaviors>
        <w:guid w:val="{F1DF8F7E-70C5-4915-BB54-EB1938938872}"/>
      </w:docPartPr>
      <w:docPartBody>
        <w:p>
          <w:pPr>
            <w:pStyle w:val="C8CAD5FD9FBF48448897CBD9F6370BED"/>
          </w:pPr>
          <w:r>
            <w:rPr>
              <w:rStyle w:val="Zstupntext"/>
            </w:rPr>
            <w:t>Zvolte položku.</w:t>
          </w:r>
        </w:p>
      </w:docPartBody>
    </w:docPart>
    <w:docPart>
      <w:docPartPr>
        <w:name w:val="5DC5CFF90D364B6D8BD2204BE8102A9F"/>
        <w:category>
          <w:name w:val="Obecné"/>
          <w:gallery w:val="placeholder"/>
        </w:category>
        <w:types>
          <w:type w:val="bbPlcHdr"/>
        </w:types>
        <w:behaviors>
          <w:behavior w:val="content"/>
        </w:behaviors>
        <w:guid w:val="{A5228346-CFC7-40E0-807C-32742690B30C}"/>
      </w:docPartPr>
      <w:docPartBody>
        <w:p>
          <w:pPr>
            <w:pStyle w:val="5DC5CFF90D364B6D8BD2204BE8102A9F"/>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E2068A1CBF64B8D9522DEA4AFB74E24">
    <w:name w:val="6E2068A1CBF64B8D9522DEA4AFB74E24"/>
  </w:style>
  <w:style w:type="paragraph" w:customStyle="1" w:styleId="CEEC13C294E343528B1EA83FFBD27C86">
    <w:name w:val="CEEC13C294E343528B1EA83FFBD27C86"/>
  </w:style>
  <w:style w:type="paragraph" w:customStyle="1" w:styleId="37E79843DFA548FABADF43810EABF615">
    <w:name w:val="37E79843DFA548FABADF43810EABF615"/>
  </w:style>
  <w:style w:type="paragraph" w:customStyle="1" w:styleId="7BB092F88317441188012F10FBA7413B">
    <w:name w:val="7BB092F88317441188012F10FBA7413B"/>
  </w:style>
  <w:style w:type="paragraph" w:customStyle="1" w:styleId="9484ABAC79104C5C8FC2D29FAEFE67AB">
    <w:name w:val="9484ABAC79104C5C8FC2D29FAEFE67AB"/>
  </w:style>
  <w:style w:type="paragraph" w:customStyle="1" w:styleId="4B17711F9F8A459D83AAC98409589E20">
    <w:name w:val="4B17711F9F8A459D83AAC98409589E20"/>
  </w:style>
  <w:style w:type="paragraph" w:customStyle="1" w:styleId="284457C9F54E4B13BB1F3ED79DFB8619">
    <w:name w:val="284457C9F54E4B13BB1F3ED79DFB8619"/>
  </w:style>
  <w:style w:type="paragraph" w:customStyle="1" w:styleId="64631F16D1FB42C2AF7EBF5B3D839FD3">
    <w:name w:val="64631F16D1FB42C2AF7EBF5B3D839FD3"/>
  </w:style>
  <w:style w:type="paragraph" w:customStyle="1" w:styleId="DD46D7B4E69B4B7BAC1AA827294474B2">
    <w:name w:val="DD46D7B4E69B4B7BAC1AA827294474B2"/>
  </w:style>
  <w:style w:type="paragraph" w:customStyle="1" w:styleId="C17B9509D69044D5B6ADE77B4B41CC31">
    <w:name w:val="C17B9509D69044D5B6ADE77B4B41CC31"/>
  </w:style>
  <w:style w:type="paragraph" w:customStyle="1" w:styleId="0F1A05C7ADA94C17BD775C357F1556A9">
    <w:name w:val="0F1A05C7ADA94C17BD775C357F1556A9"/>
  </w:style>
  <w:style w:type="paragraph" w:customStyle="1" w:styleId="F5EF873DFBAC448B982C4384D77F2B76">
    <w:name w:val="F5EF873DFBAC448B982C4384D77F2B76"/>
  </w:style>
  <w:style w:type="paragraph" w:customStyle="1" w:styleId="8B1EE9C459EE4DBEBD112D0D4B3F5A6A">
    <w:name w:val="8B1EE9C459EE4DBEBD112D0D4B3F5A6A"/>
  </w:style>
  <w:style w:type="paragraph" w:customStyle="1" w:styleId="08E42195AC10400080F5644AE032552C">
    <w:name w:val="08E42195AC10400080F5644AE032552C"/>
  </w:style>
  <w:style w:type="paragraph" w:customStyle="1" w:styleId="3EB2ED22D2474476B9180EE74D15A0BB">
    <w:name w:val="3EB2ED22D2474476B9180EE74D15A0BB"/>
  </w:style>
  <w:style w:type="paragraph" w:customStyle="1" w:styleId="A01C25F4D1CB42EAA7353858F73C37FB">
    <w:name w:val="A01C25F4D1CB42EAA7353858F73C37FB"/>
  </w:style>
  <w:style w:type="paragraph" w:customStyle="1" w:styleId="30DBF7D11CBF46468548EA9599965695">
    <w:name w:val="30DBF7D11CBF46468548EA9599965695"/>
  </w:style>
  <w:style w:type="paragraph" w:customStyle="1" w:styleId="C8CAD5FD9FBF48448897CBD9F6370BED">
    <w:name w:val="C8CAD5FD9FBF48448897CBD9F6370BED"/>
  </w:style>
  <w:style w:type="paragraph" w:customStyle="1" w:styleId="5DC5CFF90D364B6D8BD2204BE8102A9F">
    <w:name w:val="5DC5CFF90D364B6D8BD2204BE810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2CFA-867E-4A6A-9021-65E8A23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8675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2025-11-26T16:00:00Z</dcterms:created>
  <dcterms:modified xsi:type="dcterms:W3CDTF">2026-02-18T08:51:00Z</dcterms:modified>
</cp:coreProperties>
</file>