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070D" w14:textId="23ED1771" w:rsidR="006A1350" w:rsidRPr="005F6DD3" w:rsidRDefault="006A1350" w:rsidP="005F6DD3">
      <w:pPr>
        <w:spacing w:before="240" w:after="240" w:line="276" w:lineRule="auto"/>
        <w:contextualSpacing/>
        <w:jc w:val="center"/>
        <w:rPr>
          <w:rFonts w:ascii="Arial" w:hAnsi="Arial" w:cs="Arial"/>
          <w:b/>
          <w:sz w:val="32"/>
          <w:szCs w:val="32"/>
        </w:rPr>
      </w:pPr>
      <w:r w:rsidRPr="005F6DD3">
        <w:rPr>
          <w:rFonts w:ascii="Arial" w:hAnsi="Arial" w:cs="Arial"/>
          <w:b/>
          <w:sz w:val="32"/>
          <w:szCs w:val="32"/>
        </w:rPr>
        <w:fldChar w:fldCharType="begin"/>
      </w:r>
      <w:r w:rsidRPr="005F6DD3">
        <w:rPr>
          <w:rFonts w:ascii="Arial" w:hAnsi="Arial" w:cs="Arial"/>
          <w:b/>
          <w:sz w:val="32"/>
          <w:szCs w:val="32"/>
        </w:rPr>
        <w:instrText xml:space="preserve"> FILLIN  "Vložte hodnotu"  \* MERGEFORMAT </w:instrText>
      </w:r>
      <w:r w:rsidRPr="005F6DD3">
        <w:rPr>
          <w:rFonts w:ascii="Arial" w:hAnsi="Arial" w:cs="Arial"/>
          <w:b/>
          <w:sz w:val="32"/>
          <w:szCs w:val="32"/>
        </w:rPr>
        <w:fldChar w:fldCharType="separate"/>
      </w:r>
      <w:r w:rsidRPr="005F6DD3">
        <w:rPr>
          <w:rFonts w:ascii="Arial" w:hAnsi="Arial" w:cs="Arial"/>
          <w:b/>
          <w:sz w:val="32"/>
          <w:szCs w:val="32"/>
        </w:rPr>
        <w:fldChar w:fldCharType="end"/>
      </w:r>
      <w:r w:rsidRPr="005F6DD3">
        <w:rPr>
          <w:rFonts w:ascii="Arial" w:hAnsi="Arial" w:cs="Arial"/>
          <w:b/>
          <w:sz w:val="32"/>
          <w:szCs w:val="32"/>
        </w:rPr>
        <w:t xml:space="preserve">Návrh smlouvy o dodávce </w:t>
      </w:r>
      <w:r w:rsidR="009808B5">
        <w:rPr>
          <w:rFonts w:ascii="Arial" w:hAnsi="Arial" w:cs="Arial"/>
          <w:b/>
          <w:sz w:val="32"/>
          <w:szCs w:val="32"/>
        </w:rPr>
        <w:t>portálu občana</w:t>
      </w:r>
      <w:r w:rsidRPr="005F6DD3">
        <w:rPr>
          <w:rFonts w:ascii="Arial" w:hAnsi="Arial" w:cs="Arial"/>
          <w:b/>
          <w:sz w:val="32"/>
          <w:szCs w:val="32"/>
        </w:rPr>
        <w:t xml:space="preserve"> a poskytování </w:t>
      </w:r>
      <w:r w:rsidR="0015788E">
        <w:rPr>
          <w:rFonts w:ascii="Arial" w:hAnsi="Arial" w:cs="Arial"/>
          <w:b/>
          <w:sz w:val="32"/>
          <w:szCs w:val="32"/>
        </w:rPr>
        <w:t>technické</w:t>
      </w:r>
      <w:r w:rsidRPr="005F6DD3">
        <w:rPr>
          <w:rFonts w:ascii="Arial" w:hAnsi="Arial" w:cs="Arial"/>
          <w:b/>
          <w:sz w:val="32"/>
          <w:szCs w:val="32"/>
        </w:rPr>
        <w:t xml:space="preserve"> podpory</w:t>
      </w:r>
    </w:p>
    <w:p w14:paraId="5DCE5A8F" w14:textId="77777777" w:rsidR="006A1350" w:rsidRPr="005F6DD3" w:rsidRDefault="006A1350" w:rsidP="005F6DD3">
      <w:pPr>
        <w:spacing w:before="240" w:after="240" w:line="276" w:lineRule="auto"/>
        <w:contextualSpacing/>
        <w:jc w:val="center"/>
        <w:rPr>
          <w:rFonts w:ascii="Arial" w:hAnsi="Arial"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A1350" w:rsidRPr="006A1350" w14:paraId="32ED2890" w14:textId="77777777" w:rsidTr="00F6243B">
        <w:tc>
          <w:tcPr>
            <w:tcW w:w="9464" w:type="dxa"/>
            <w:gridSpan w:val="2"/>
            <w:shd w:val="clear" w:color="auto" w:fill="auto"/>
          </w:tcPr>
          <w:p w14:paraId="5074FBD0" w14:textId="77777777" w:rsidR="006A1350" w:rsidRPr="005F6DD3" w:rsidRDefault="006A1350" w:rsidP="005F6DD3">
            <w:pPr>
              <w:widowControl w:val="0"/>
              <w:tabs>
                <w:tab w:val="left" w:pos="5580"/>
              </w:tabs>
              <w:spacing w:before="60" w:after="60" w:line="276" w:lineRule="auto"/>
              <w:rPr>
                <w:rFonts w:ascii="Arial" w:eastAsia="Calibri" w:hAnsi="Arial" w:cs="Arial"/>
                <w:b/>
                <w:sz w:val="28"/>
                <w:szCs w:val="28"/>
              </w:rPr>
            </w:pPr>
            <w:r w:rsidRPr="005F6DD3">
              <w:rPr>
                <w:rFonts w:ascii="Arial" w:hAnsi="Arial" w:cs="Arial"/>
                <w:b/>
                <w:sz w:val="28"/>
                <w:szCs w:val="32"/>
              </w:rPr>
              <w:t>Identifikace veřejné zakázky</w:t>
            </w:r>
          </w:p>
        </w:tc>
      </w:tr>
      <w:tr w:rsidR="006A1350" w:rsidRPr="006A1350" w14:paraId="218B3994" w14:textId="77777777" w:rsidTr="00F6243B">
        <w:tc>
          <w:tcPr>
            <w:tcW w:w="4432" w:type="dxa"/>
            <w:shd w:val="clear" w:color="auto" w:fill="auto"/>
          </w:tcPr>
          <w:p w14:paraId="4F39F986" w14:textId="77777777" w:rsidR="006A1350" w:rsidRPr="005F6DD3" w:rsidRDefault="006A1350" w:rsidP="005F6DD3">
            <w:pPr>
              <w:widowControl w:val="0"/>
              <w:tabs>
                <w:tab w:val="left" w:pos="5580"/>
              </w:tabs>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7E266204" w14:textId="5FF4252F" w:rsidR="006A1350" w:rsidRPr="005F6DD3" w:rsidRDefault="009808B5" w:rsidP="005F6DD3">
            <w:pPr>
              <w:widowControl w:val="0"/>
              <w:tabs>
                <w:tab w:val="left" w:pos="5580"/>
              </w:tabs>
              <w:spacing w:before="60" w:after="60" w:line="276" w:lineRule="auto"/>
              <w:rPr>
                <w:rFonts w:ascii="Arial" w:eastAsia="Calibri" w:hAnsi="Arial" w:cs="Arial"/>
                <w:b/>
                <w:szCs w:val="22"/>
              </w:rPr>
            </w:pPr>
            <w:r>
              <w:rPr>
                <w:rFonts w:ascii="Arial" w:hAnsi="Arial" w:cs="Arial"/>
                <w:b/>
                <w:lang w:bidi="en-US"/>
              </w:rPr>
              <w:t>Dodávka portálu občana a poskytování technické podpory</w:t>
            </w:r>
            <w:r w:rsidR="006A1350" w:rsidRPr="005F6DD3">
              <w:rPr>
                <w:rFonts w:ascii="Arial" w:hAnsi="Arial" w:cs="Arial"/>
                <w:b/>
                <w:highlight w:val="yellow"/>
                <w:lang w:bidi="en-US"/>
              </w:rPr>
              <w:t xml:space="preserve"> </w:t>
            </w:r>
          </w:p>
        </w:tc>
      </w:tr>
      <w:tr w:rsidR="006A1350" w:rsidRPr="006A1350" w14:paraId="36453DE7" w14:textId="77777777" w:rsidTr="00F6243B">
        <w:tc>
          <w:tcPr>
            <w:tcW w:w="4432" w:type="dxa"/>
            <w:shd w:val="clear" w:color="auto" w:fill="auto"/>
          </w:tcPr>
          <w:p w14:paraId="752C9B7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veřejné zakázky:</w:t>
            </w:r>
          </w:p>
        </w:tc>
        <w:tc>
          <w:tcPr>
            <w:tcW w:w="5032" w:type="dxa"/>
            <w:shd w:val="clear" w:color="auto" w:fill="auto"/>
          </w:tcPr>
          <w:p w14:paraId="4B55D124" w14:textId="47AA83B8" w:rsidR="006A1350" w:rsidRPr="005F6DD3" w:rsidRDefault="00ED0DC7" w:rsidP="005F6DD3">
            <w:pPr>
              <w:widowControl w:val="0"/>
              <w:tabs>
                <w:tab w:val="left" w:pos="5580"/>
              </w:tabs>
              <w:spacing w:before="60" w:after="60" w:line="276" w:lineRule="auto"/>
              <w:rPr>
                <w:rFonts w:ascii="Arial" w:eastAsia="Calibri" w:hAnsi="Arial" w:cs="Arial"/>
                <w:szCs w:val="22"/>
              </w:rPr>
            </w:pPr>
            <w:r w:rsidRPr="0015527F">
              <w:rPr>
                <w:rFonts w:ascii="Arial" w:hAnsi="Arial" w:cs="Arial"/>
              </w:rPr>
              <w:t>Služby</w:t>
            </w:r>
          </w:p>
        </w:tc>
      </w:tr>
      <w:tr w:rsidR="006A1350" w:rsidRPr="006A1350" w14:paraId="3E12DFDB" w14:textId="77777777" w:rsidTr="00F6243B">
        <w:tc>
          <w:tcPr>
            <w:tcW w:w="4432" w:type="dxa"/>
            <w:shd w:val="clear" w:color="auto" w:fill="auto"/>
          </w:tcPr>
          <w:p w14:paraId="19648902"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zadávacího řízení:</w:t>
            </w:r>
          </w:p>
        </w:tc>
        <w:tc>
          <w:tcPr>
            <w:tcW w:w="5032" w:type="dxa"/>
            <w:shd w:val="clear" w:color="auto" w:fill="auto"/>
          </w:tcPr>
          <w:p w14:paraId="40E8CD25" w14:textId="7F5C551B" w:rsidR="006A1350" w:rsidRPr="005F6DD3" w:rsidRDefault="00000000" w:rsidP="005F6DD3">
            <w:pPr>
              <w:widowControl w:val="0"/>
              <w:tabs>
                <w:tab w:val="left" w:pos="5580"/>
              </w:tabs>
              <w:spacing w:before="60" w:after="60" w:line="276" w:lineRule="auto"/>
              <w:rPr>
                <w:rFonts w:ascii="Arial" w:eastAsia="Calibri" w:hAnsi="Arial" w:cs="Arial"/>
                <w:szCs w:val="22"/>
              </w:rPr>
            </w:pPr>
            <w:sdt>
              <w:sdtPr>
                <w:rPr>
                  <w:rFonts w:ascii="Arial" w:hAnsi="Arial" w:cs="Arial"/>
                </w:rPr>
                <w:id w:val="825864881"/>
                <w:placeholder>
                  <w:docPart w:val="605D3A6B448DB8418C7A46AD998FC183"/>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sidR="000D6945">
                  <w:rPr>
                    <w:rFonts w:ascii="Arial" w:hAnsi="Arial" w:cs="Arial"/>
                  </w:rPr>
                  <w:t>Zjednodušené podlimitní řízení</w:t>
                </w:r>
              </w:sdtContent>
            </w:sdt>
          </w:p>
        </w:tc>
      </w:tr>
      <w:tr w:rsidR="006A1350" w:rsidRPr="006A1350" w14:paraId="24CE6744" w14:textId="77777777" w:rsidTr="00F6243B">
        <w:tc>
          <w:tcPr>
            <w:tcW w:w="4432" w:type="dxa"/>
            <w:shd w:val="clear" w:color="auto" w:fill="auto"/>
          </w:tcPr>
          <w:p w14:paraId="75229F1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Adresa veřejné zakázky:</w:t>
            </w:r>
          </w:p>
        </w:tc>
        <w:tc>
          <w:tcPr>
            <w:tcW w:w="5032" w:type="dxa"/>
            <w:shd w:val="clear" w:color="auto" w:fill="auto"/>
          </w:tcPr>
          <w:p w14:paraId="4C3EEB1C" w14:textId="3BCF49C2" w:rsidR="006A1350" w:rsidRPr="005F6DD3" w:rsidRDefault="006A1350" w:rsidP="005F6DD3">
            <w:pPr>
              <w:widowControl w:val="0"/>
              <w:tabs>
                <w:tab w:val="left" w:pos="5580"/>
              </w:tabs>
              <w:spacing w:before="60" w:after="60" w:line="276" w:lineRule="auto"/>
              <w:rPr>
                <w:rFonts w:ascii="Arial" w:eastAsia="Calibri" w:hAnsi="Arial" w:cs="Arial"/>
                <w:color w:val="0000FF"/>
                <w:szCs w:val="22"/>
              </w:rPr>
            </w:pPr>
            <w:hyperlink r:id="rId8" w:history="1">
              <w:r w:rsidRPr="005F6DD3">
                <w:rPr>
                  <w:rStyle w:val="Hypertextovodkaz"/>
                  <w:rFonts w:ascii="Arial" w:eastAsia="Calibri" w:hAnsi="Arial" w:cs="Arial"/>
                </w:rPr>
                <w:t>https://zakazky.zdarns.cz/</w:t>
              </w:r>
            </w:hyperlink>
            <w:r w:rsidRPr="005F6DD3">
              <w:rPr>
                <w:rFonts w:ascii="Arial" w:eastAsia="Calibri" w:hAnsi="Arial" w:cs="Arial"/>
                <w:color w:val="0000FF"/>
              </w:rPr>
              <w:t xml:space="preserve"> </w:t>
            </w:r>
          </w:p>
        </w:tc>
      </w:tr>
      <w:tr w:rsidR="006A1350" w:rsidRPr="006A1350" w14:paraId="04610086" w14:textId="77777777" w:rsidTr="00F6243B">
        <w:tc>
          <w:tcPr>
            <w:tcW w:w="9464" w:type="dxa"/>
            <w:gridSpan w:val="2"/>
            <w:shd w:val="clear" w:color="auto" w:fill="auto"/>
          </w:tcPr>
          <w:p w14:paraId="1D5C6A3B" w14:textId="77777777" w:rsidR="006A1350" w:rsidRPr="005F6DD3" w:rsidRDefault="006A1350" w:rsidP="005F6DD3">
            <w:pPr>
              <w:widowControl w:val="0"/>
              <w:spacing w:before="60" w:after="60" w:line="276" w:lineRule="auto"/>
              <w:rPr>
                <w:rFonts w:ascii="Arial" w:eastAsia="Calibri" w:hAnsi="Arial" w:cs="Arial"/>
                <w:b/>
                <w:sz w:val="28"/>
                <w:szCs w:val="28"/>
              </w:rPr>
            </w:pPr>
          </w:p>
          <w:p w14:paraId="7D641AB1" w14:textId="77777777" w:rsidR="006A1350" w:rsidRPr="005F6DD3" w:rsidRDefault="006A1350" w:rsidP="005F6DD3">
            <w:pPr>
              <w:widowControl w:val="0"/>
              <w:spacing w:before="60" w:after="60" w:line="276" w:lineRule="auto"/>
              <w:rPr>
                <w:rFonts w:ascii="Arial" w:eastAsia="Calibri" w:hAnsi="Arial" w:cs="Arial"/>
                <w:sz w:val="28"/>
                <w:szCs w:val="28"/>
              </w:rPr>
            </w:pPr>
            <w:r w:rsidRPr="005F6DD3">
              <w:rPr>
                <w:rFonts w:ascii="Arial" w:eastAsia="Calibri" w:hAnsi="Arial" w:cs="Arial"/>
                <w:b/>
                <w:sz w:val="28"/>
                <w:szCs w:val="28"/>
              </w:rPr>
              <w:t>Identifikační údaje zadavatele</w:t>
            </w:r>
          </w:p>
        </w:tc>
      </w:tr>
      <w:tr w:rsidR="006A1350" w:rsidRPr="006A1350" w14:paraId="6D6F63D0" w14:textId="77777777" w:rsidTr="00F6243B">
        <w:tc>
          <w:tcPr>
            <w:tcW w:w="4432" w:type="dxa"/>
            <w:shd w:val="clear" w:color="auto" w:fill="auto"/>
          </w:tcPr>
          <w:p w14:paraId="185DD0B3" w14:textId="77777777" w:rsidR="006A1350" w:rsidRPr="005F6DD3" w:rsidRDefault="006A1350" w:rsidP="005F6DD3">
            <w:pPr>
              <w:widowControl w:val="0"/>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621C2975" w14:textId="3933003B" w:rsidR="006A1350" w:rsidRPr="005F6DD3" w:rsidRDefault="006A1350" w:rsidP="005F6DD3">
            <w:pPr>
              <w:widowControl w:val="0"/>
              <w:spacing w:before="60" w:after="60" w:line="276" w:lineRule="auto"/>
              <w:rPr>
                <w:rFonts w:ascii="Arial" w:hAnsi="Arial" w:cs="Arial"/>
                <w:b/>
                <w:szCs w:val="22"/>
              </w:rPr>
            </w:pPr>
            <w:r w:rsidRPr="005F6DD3">
              <w:rPr>
                <w:rFonts w:ascii="Arial" w:hAnsi="Arial" w:cs="Arial"/>
                <w:b/>
                <w:lang w:bidi="en-US"/>
              </w:rPr>
              <w:t>Město Žďár nad Sázavou</w:t>
            </w:r>
          </w:p>
        </w:tc>
      </w:tr>
      <w:tr w:rsidR="006A1350" w:rsidRPr="006A1350" w14:paraId="3BE56D5F" w14:textId="77777777" w:rsidTr="00F6243B">
        <w:tc>
          <w:tcPr>
            <w:tcW w:w="4432" w:type="dxa"/>
            <w:shd w:val="clear" w:color="auto" w:fill="auto"/>
          </w:tcPr>
          <w:p w14:paraId="65551B7F"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Sídlo:</w:t>
            </w:r>
          </w:p>
        </w:tc>
        <w:tc>
          <w:tcPr>
            <w:tcW w:w="5032" w:type="dxa"/>
            <w:shd w:val="clear" w:color="auto" w:fill="auto"/>
          </w:tcPr>
          <w:p w14:paraId="0D0CB76C" w14:textId="43791A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Žižkova 227/1, 591 01 Žďár nad Sázavou</w:t>
            </w:r>
          </w:p>
        </w:tc>
      </w:tr>
      <w:tr w:rsidR="006A1350" w:rsidRPr="006A1350" w14:paraId="292DBA89" w14:textId="77777777" w:rsidTr="00F6243B">
        <w:tc>
          <w:tcPr>
            <w:tcW w:w="4432" w:type="dxa"/>
            <w:shd w:val="clear" w:color="auto" w:fill="auto"/>
          </w:tcPr>
          <w:p w14:paraId="6BA1A5C2"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IČO:</w:t>
            </w:r>
          </w:p>
        </w:tc>
        <w:tc>
          <w:tcPr>
            <w:tcW w:w="5032" w:type="dxa"/>
            <w:shd w:val="clear" w:color="auto" w:fill="auto"/>
          </w:tcPr>
          <w:p w14:paraId="3360F1EC" w14:textId="57F0612A" w:rsidR="006A1350" w:rsidRPr="005F6DD3" w:rsidRDefault="006A1350" w:rsidP="005F6DD3">
            <w:pPr>
              <w:widowControl w:val="0"/>
              <w:spacing w:before="60" w:after="60" w:line="276" w:lineRule="auto"/>
              <w:rPr>
                <w:rFonts w:ascii="Arial" w:eastAsia="Calibri" w:hAnsi="Arial" w:cs="Arial"/>
                <w:szCs w:val="22"/>
              </w:rPr>
            </w:pPr>
            <w:r w:rsidRPr="005F6DD3">
              <w:rPr>
                <w:rFonts w:ascii="Arial" w:hAnsi="Arial" w:cs="Arial"/>
                <w:lang w:bidi="en-US"/>
              </w:rPr>
              <w:t>00295841</w:t>
            </w:r>
          </w:p>
        </w:tc>
      </w:tr>
      <w:tr w:rsidR="006A1350" w:rsidRPr="006A1350" w14:paraId="14DBEF4E" w14:textId="77777777" w:rsidTr="00F6243B">
        <w:tc>
          <w:tcPr>
            <w:tcW w:w="4432" w:type="dxa"/>
            <w:shd w:val="clear" w:color="auto" w:fill="auto"/>
          </w:tcPr>
          <w:p w14:paraId="5A59DE67"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Zastoupen:</w:t>
            </w:r>
          </w:p>
        </w:tc>
        <w:tc>
          <w:tcPr>
            <w:tcW w:w="5032" w:type="dxa"/>
            <w:shd w:val="clear" w:color="auto" w:fill="auto"/>
          </w:tcPr>
          <w:p w14:paraId="44B5FDF1" w14:textId="577A0D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Ing. Martin Mrkos, ACCA, starosta</w:t>
            </w:r>
          </w:p>
        </w:tc>
      </w:tr>
    </w:tbl>
    <w:p w14:paraId="54783443" w14:textId="77777777" w:rsidR="006A1350" w:rsidRPr="005F6DD3" w:rsidRDefault="006A1350" w:rsidP="005F6DD3">
      <w:pPr>
        <w:spacing w:before="240" w:after="240" w:line="276" w:lineRule="auto"/>
        <w:contextualSpacing/>
        <w:jc w:val="center"/>
        <w:rPr>
          <w:rFonts w:ascii="Arial" w:hAnsi="Arial" w:cs="Arial"/>
          <w:b/>
          <w:sz w:val="28"/>
        </w:rPr>
      </w:pPr>
    </w:p>
    <w:p w14:paraId="2279DFA2" w14:textId="77777777" w:rsidR="006A1350" w:rsidRPr="005F6DD3" w:rsidRDefault="006A1350" w:rsidP="005F6DD3">
      <w:pPr>
        <w:spacing w:before="240" w:after="240" w:line="276" w:lineRule="auto"/>
        <w:contextualSpacing/>
        <w:jc w:val="center"/>
        <w:rPr>
          <w:rFonts w:ascii="Arial" w:hAnsi="Arial" w:cs="Arial"/>
          <w:b/>
          <w:sz w:val="28"/>
        </w:rPr>
      </w:pPr>
    </w:p>
    <w:p w14:paraId="388515E8" w14:textId="77777777" w:rsidR="006A1350" w:rsidRPr="005F6DD3" w:rsidRDefault="006A1350" w:rsidP="005F6DD3">
      <w:pPr>
        <w:spacing w:before="240" w:after="240" w:line="276" w:lineRule="auto"/>
        <w:contextualSpacing/>
        <w:jc w:val="center"/>
        <w:rPr>
          <w:rFonts w:ascii="Arial" w:hAnsi="Arial" w:cs="Arial"/>
          <w:b/>
        </w:rPr>
      </w:pPr>
    </w:p>
    <w:p w14:paraId="64A626C4" w14:textId="13E034BE" w:rsidR="006A1350" w:rsidRPr="005F6DD3" w:rsidRDefault="006A1350" w:rsidP="005F6DD3">
      <w:pPr>
        <w:widowControl w:val="0"/>
        <w:spacing w:after="120" w:line="276" w:lineRule="auto"/>
        <w:jc w:val="both"/>
        <w:rPr>
          <w:rFonts w:ascii="Arial" w:eastAsia="Calibri" w:hAnsi="Arial" w:cs="Arial"/>
        </w:rPr>
      </w:pPr>
      <w:r w:rsidRPr="005F6DD3">
        <w:rPr>
          <w:rFonts w:ascii="Arial" w:eastAsia="Calibri" w:hAnsi="Arial" w:cs="Arial"/>
        </w:rPr>
        <w:t>Obchodní podmínky, které jsou zadavatelem předkládány ve formě tohoto návrhu smlouvy o</w:t>
      </w:r>
      <w:r w:rsidRPr="006A1350">
        <w:rPr>
          <w:rFonts w:ascii="Arial" w:eastAsia="Calibri" w:hAnsi="Arial" w:cs="Arial"/>
        </w:rPr>
        <w:t> </w:t>
      </w:r>
      <w:r w:rsidRPr="005F6DD3">
        <w:rPr>
          <w:rFonts w:ascii="Arial" w:eastAsia="Calibri" w:hAnsi="Arial" w:cs="Arial"/>
        </w:rPr>
        <w:t>dodávce</w:t>
      </w:r>
      <w:r w:rsidR="00DF3267">
        <w:rPr>
          <w:rFonts w:ascii="Arial" w:eastAsia="Calibri" w:hAnsi="Arial" w:cs="Arial"/>
        </w:rPr>
        <w:t xml:space="preserve"> </w:t>
      </w:r>
      <w:r w:rsidR="00006C5C">
        <w:rPr>
          <w:rFonts w:ascii="Arial" w:eastAsia="Calibri" w:hAnsi="Arial" w:cs="Arial"/>
        </w:rPr>
        <w:t>portálu občana</w:t>
      </w:r>
      <w:r w:rsidRPr="005F6DD3">
        <w:rPr>
          <w:rFonts w:ascii="Arial" w:eastAsia="Calibri" w:hAnsi="Arial" w:cs="Arial"/>
        </w:rPr>
        <w:t xml:space="preserve"> a poskytování </w:t>
      </w:r>
      <w:r w:rsidR="0015788E">
        <w:rPr>
          <w:rFonts w:ascii="Arial" w:eastAsia="Calibri" w:hAnsi="Arial" w:cs="Arial"/>
        </w:rPr>
        <w:t>technické</w:t>
      </w:r>
      <w:r w:rsidRPr="005F6DD3">
        <w:rPr>
          <w:rFonts w:ascii="Arial" w:eastAsia="Calibri" w:hAnsi="Arial" w:cs="Arial"/>
        </w:rPr>
        <w:t xml:space="preserve"> podpory</w:t>
      </w:r>
      <w:r w:rsidR="006F1F82">
        <w:rPr>
          <w:rFonts w:ascii="Arial" w:eastAsia="Calibri" w:hAnsi="Arial" w:cs="Arial"/>
        </w:rPr>
        <w:t>,</w:t>
      </w:r>
      <w:r w:rsidRPr="005F6DD3">
        <w:rPr>
          <w:rFonts w:ascii="Arial" w:eastAsia="Calibri" w:hAnsi="Arial" w:cs="Arial"/>
        </w:rPr>
        <w:t xml:space="preserve"> jsou pro dodavatele závazné a musí být v plném rozsahu respektovány.</w:t>
      </w:r>
    </w:p>
    <w:p w14:paraId="552A23F7" w14:textId="3B45BCCE" w:rsidR="006A1350" w:rsidRPr="005F6DD3" w:rsidRDefault="006A1350" w:rsidP="005F6DD3">
      <w:pPr>
        <w:widowControl w:val="0"/>
        <w:spacing w:after="120" w:line="276" w:lineRule="auto"/>
        <w:jc w:val="both"/>
        <w:rPr>
          <w:rFonts w:ascii="Arial" w:eastAsia="Calibri" w:hAnsi="Arial" w:cs="Arial"/>
        </w:rPr>
      </w:pPr>
      <w:r w:rsidRPr="003E1B4F">
        <w:rPr>
          <w:rFonts w:ascii="Arial" w:eastAsia="Calibri" w:hAnsi="Arial" w:cs="Arial"/>
        </w:rPr>
        <w:t xml:space="preserve">Zadavatel </w:t>
      </w:r>
      <w:sdt>
        <w:sdtPr>
          <w:rPr>
            <w:rFonts w:ascii="Arial" w:hAnsi="Arial" w:cs="Arial"/>
            <w:u w:val="single"/>
          </w:rPr>
          <w:id w:val="1709370305"/>
          <w:placeholder>
            <w:docPart w:val="0A6F7B15569E7B4A865AC1766A71F1DA"/>
          </w:placeholder>
          <w:comboBox>
            <w:listItem w:value="Zvolte položku."/>
            <w:listItem w:displayText="vyžaduje" w:value="vyžaduje"/>
            <w:listItem w:displayText="nevyžaduje" w:value="nevyžaduje"/>
          </w:comboBox>
        </w:sdtPr>
        <w:sdtEndPr>
          <w:rPr>
            <w:u w:val="none"/>
          </w:rPr>
        </w:sdtEndPr>
        <w:sdtContent>
          <w:r w:rsidR="0015788E" w:rsidRPr="003E1B4F">
            <w:rPr>
              <w:rFonts w:ascii="Arial" w:hAnsi="Arial" w:cs="Arial"/>
              <w:u w:val="single"/>
            </w:rPr>
            <w:t>vyžaduje</w:t>
          </w:r>
        </w:sdtContent>
      </w:sdt>
      <w:r w:rsidRPr="003E1B4F">
        <w:rPr>
          <w:rFonts w:ascii="Arial" w:eastAsia="Calibri" w:hAnsi="Arial" w:cs="Arial"/>
          <w:bCs/>
        </w:rPr>
        <w:t>, aby</w:t>
      </w:r>
      <w:r w:rsidRPr="005F6DD3">
        <w:rPr>
          <w:rFonts w:ascii="Arial" w:eastAsia="Calibri" w:hAnsi="Arial" w:cs="Arial"/>
          <w:bCs/>
        </w:rPr>
        <w:t xml:space="preserve"> byl </w:t>
      </w:r>
      <w:r w:rsidRPr="005F6DD3">
        <w:rPr>
          <w:rFonts w:ascii="Arial" w:eastAsia="Calibri" w:hAnsi="Arial" w:cs="Arial"/>
          <w:bCs/>
          <w:color w:val="000000"/>
        </w:rPr>
        <w:t xml:space="preserve">návrh smlouvy předložen </w:t>
      </w:r>
      <w:r w:rsidRPr="005F6DD3">
        <w:rPr>
          <w:rFonts w:ascii="Arial" w:eastAsia="Calibri" w:hAnsi="Arial" w:cs="Arial"/>
          <w:color w:val="000000"/>
        </w:rPr>
        <w:t>v nabídce.</w:t>
      </w:r>
      <w:r w:rsidRPr="005F6DD3">
        <w:rPr>
          <w:rFonts w:ascii="Arial" w:eastAsia="Calibri" w:hAnsi="Arial" w:cs="Arial"/>
        </w:rPr>
        <w:t xml:space="preserve"> </w:t>
      </w:r>
    </w:p>
    <w:p w14:paraId="0FE60975" w14:textId="65894C77" w:rsidR="006A1350" w:rsidRPr="005F6DD3" w:rsidRDefault="006A1350" w:rsidP="005F6DD3">
      <w:pPr>
        <w:spacing w:line="276" w:lineRule="auto"/>
        <w:jc w:val="both"/>
        <w:rPr>
          <w:rFonts w:ascii="Arial" w:eastAsia="Calibri" w:hAnsi="Arial" w:cs="Arial"/>
        </w:rPr>
      </w:pPr>
      <w:r w:rsidRPr="005F6DD3">
        <w:rPr>
          <w:rFonts w:ascii="Arial" w:eastAsia="Calibri" w:hAnsi="Arial" w:cs="Arial"/>
        </w:rPr>
        <w:t xml:space="preserve">Účastník zadávacího řízení podáním nabídky projevuje svoji vůli k akceptaci veškerých obchodních podmínek tak, jak byly zadavatelem stanoveny v návrhu smlouvy. </w:t>
      </w:r>
    </w:p>
    <w:p w14:paraId="12E65352" w14:textId="77777777" w:rsidR="006A1350" w:rsidRPr="005F6DD3" w:rsidRDefault="006A1350" w:rsidP="005F6DD3">
      <w:pPr>
        <w:spacing w:line="276" w:lineRule="auto"/>
        <w:jc w:val="center"/>
        <w:rPr>
          <w:rFonts w:ascii="Arial" w:eastAsia="Calibri" w:hAnsi="Arial" w:cs="Arial"/>
        </w:rPr>
      </w:pPr>
    </w:p>
    <w:p w14:paraId="18DC8A11" w14:textId="77777777" w:rsidR="006A1350" w:rsidRPr="005F6DD3" w:rsidRDefault="006A1350" w:rsidP="005F6DD3">
      <w:pPr>
        <w:spacing w:line="276" w:lineRule="auto"/>
        <w:jc w:val="center"/>
        <w:rPr>
          <w:rFonts w:ascii="Arial" w:eastAsia="Calibri" w:hAnsi="Arial" w:cs="Arial"/>
        </w:rPr>
      </w:pPr>
    </w:p>
    <w:p w14:paraId="01FF9F3B" w14:textId="77777777" w:rsidR="006A1350" w:rsidRPr="005F6DD3" w:rsidRDefault="006A1350" w:rsidP="005F6DD3">
      <w:pPr>
        <w:spacing w:line="276" w:lineRule="auto"/>
        <w:jc w:val="center"/>
        <w:rPr>
          <w:rFonts w:ascii="Arial" w:eastAsia="Calibri" w:hAnsi="Arial" w:cs="Arial"/>
        </w:rPr>
      </w:pPr>
    </w:p>
    <w:p w14:paraId="0D652E8A" w14:textId="77777777" w:rsidR="006A1350" w:rsidRPr="005F6DD3" w:rsidRDefault="006A1350" w:rsidP="005F6DD3">
      <w:pPr>
        <w:spacing w:line="276" w:lineRule="auto"/>
        <w:jc w:val="center"/>
        <w:rPr>
          <w:rFonts w:ascii="Arial" w:eastAsia="Calibri" w:hAnsi="Arial" w:cs="Arial"/>
        </w:rPr>
      </w:pPr>
    </w:p>
    <w:p w14:paraId="772529E8" w14:textId="77777777" w:rsidR="006A1350" w:rsidRPr="005F6DD3" w:rsidRDefault="006A1350" w:rsidP="005F6DD3">
      <w:pPr>
        <w:spacing w:line="276" w:lineRule="auto"/>
        <w:jc w:val="center"/>
        <w:rPr>
          <w:rFonts w:ascii="Arial" w:eastAsia="Calibri" w:hAnsi="Arial" w:cs="Arial"/>
        </w:rPr>
      </w:pPr>
    </w:p>
    <w:p w14:paraId="22746948" w14:textId="77777777" w:rsidR="006A1350" w:rsidRPr="005F6DD3" w:rsidRDefault="006A1350" w:rsidP="005F6DD3">
      <w:pPr>
        <w:spacing w:line="276" w:lineRule="auto"/>
        <w:jc w:val="center"/>
        <w:rPr>
          <w:rFonts w:ascii="Arial" w:eastAsia="Calibri" w:hAnsi="Arial" w:cs="Arial"/>
        </w:rPr>
      </w:pPr>
    </w:p>
    <w:p w14:paraId="48F566AF" w14:textId="77777777" w:rsidR="006A1350" w:rsidRPr="005F6DD3" w:rsidRDefault="006A1350" w:rsidP="005F6DD3">
      <w:pPr>
        <w:spacing w:line="276" w:lineRule="auto"/>
        <w:jc w:val="center"/>
        <w:rPr>
          <w:rFonts w:ascii="Arial" w:eastAsia="Calibri" w:hAnsi="Arial" w:cs="Arial"/>
        </w:rPr>
      </w:pPr>
    </w:p>
    <w:p w14:paraId="11DCB335" w14:textId="77777777" w:rsidR="006A1350" w:rsidRPr="005F6DD3" w:rsidRDefault="006A1350" w:rsidP="005F6DD3">
      <w:pPr>
        <w:spacing w:line="276" w:lineRule="auto"/>
        <w:jc w:val="center"/>
        <w:rPr>
          <w:rFonts w:ascii="Arial" w:eastAsia="Calibri" w:hAnsi="Arial" w:cs="Arial"/>
        </w:rPr>
      </w:pPr>
    </w:p>
    <w:p w14:paraId="7A9EDD3C" w14:textId="77777777" w:rsidR="00356010" w:rsidRDefault="00356010" w:rsidP="005F6DD3">
      <w:pPr>
        <w:spacing w:line="276" w:lineRule="auto"/>
        <w:jc w:val="center"/>
        <w:rPr>
          <w:rFonts w:ascii="Arial" w:hAnsi="Arial" w:cs="Arial"/>
          <w:b/>
          <w:bCs/>
          <w:sz w:val="32"/>
          <w:szCs w:val="32"/>
        </w:rPr>
      </w:pPr>
    </w:p>
    <w:p w14:paraId="2977532E" w14:textId="61BEC7A7" w:rsidR="00356010" w:rsidRDefault="00356010" w:rsidP="00356010">
      <w:pPr>
        <w:spacing w:line="276" w:lineRule="auto"/>
        <w:jc w:val="right"/>
        <w:rPr>
          <w:rFonts w:ascii="Arial" w:hAnsi="Arial" w:cs="Arial"/>
          <w:b/>
          <w:bCs/>
          <w:sz w:val="32"/>
          <w:szCs w:val="32"/>
        </w:rPr>
      </w:pPr>
      <w:r w:rsidRPr="00192A9F">
        <w:rPr>
          <w:rFonts w:ascii="Arial" w:eastAsia="Calibri" w:hAnsi="Arial" w:cs="Arial"/>
          <w:i/>
          <w:iCs/>
          <w:color w:val="000000" w:themeColor="text1"/>
        </w:rPr>
        <w:lastRenderedPageBreak/>
        <w:t xml:space="preserve">Číslo smlouvy </w:t>
      </w:r>
      <w:r>
        <w:rPr>
          <w:rFonts w:ascii="Arial" w:eastAsia="Calibri" w:hAnsi="Arial" w:cs="Arial"/>
          <w:i/>
          <w:iCs/>
          <w:color w:val="000000" w:themeColor="text1"/>
        </w:rPr>
        <w:t>Objednatele</w:t>
      </w:r>
      <w:r w:rsidRPr="00192A9F">
        <w:rPr>
          <w:rFonts w:ascii="Arial" w:eastAsia="Calibri" w:hAnsi="Arial" w:cs="Arial"/>
          <w:i/>
          <w:iCs/>
          <w:color w:val="000000" w:themeColor="text1"/>
        </w:rPr>
        <w:t>: [</w:t>
      </w:r>
      <w:r w:rsidRPr="00192A9F">
        <w:rPr>
          <w:rFonts w:ascii="Arial" w:eastAsia="Calibri" w:hAnsi="Arial" w:cs="Arial"/>
          <w:i/>
          <w:iCs/>
          <w:color w:val="000000" w:themeColor="text1"/>
          <w:highlight w:val="cyan"/>
        </w:rPr>
        <w:t>bude doplněno zadavatelem</w:t>
      </w:r>
      <w:r w:rsidRPr="00192A9F">
        <w:rPr>
          <w:rFonts w:ascii="Arial" w:eastAsia="Calibri" w:hAnsi="Arial" w:cs="Arial"/>
          <w:i/>
          <w:iCs/>
          <w:color w:val="000000" w:themeColor="text1"/>
        </w:rPr>
        <w:t>]</w:t>
      </w:r>
    </w:p>
    <w:p w14:paraId="63623057" w14:textId="3B9A4C8B" w:rsidR="00ED7890" w:rsidRPr="005F6DD3" w:rsidRDefault="00422827" w:rsidP="005F6DD3">
      <w:pPr>
        <w:spacing w:line="276" w:lineRule="auto"/>
        <w:jc w:val="center"/>
        <w:rPr>
          <w:rFonts w:ascii="Arial" w:hAnsi="Arial" w:cs="Arial"/>
          <w:b/>
          <w:bCs/>
          <w:sz w:val="32"/>
          <w:szCs w:val="32"/>
        </w:rPr>
      </w:pPr>
      <w:r w:rsidRPr="005F6DD3">
        <w:rPr>
          <w:rFonts w:ascii="Arial" w:hAnsi="Arial" w:cs="Arial"/>
          <w:b/>
          <w:bCs/>
          <w:sz w:val="32"/>
          <w:szCs w:val="32"/>
        </w:rPr>
        <w:t>SMLOUVA O D</w:t>
      </w:r>
      <w:r w:rsidR="006A1350" w:rsidRPr="005F6DD3">
        <w:rPr>
          <w:rFonts w:ascii="Arial" w:hAnsi="Arial" w:cs="Arial"/>
          <w:b/>
          <w:bCs/>
          <w:sz w:val="32"/>
          <w:szCs w:val="32"/>
        </w:rPr>
        <w:t xml:space="preserve">ODÁVCE </w:t>
      </w:r>
      <w:r w:rsidR="00006C5C">
        <w:rPr>
          <w:rFonts w:ascii="Arial" w:hAnsi="Arial" w:cs="Arial"/>
          <w:b/>
          <w:bCs/>
          <w:sz w:val="32"/>
          <w:szCs w:val="32"/>
        </w:rPr>
        <w:t>PORTÁLU OBČANA</w:t>
      </w:r>
      <w:r w:rsidR="006A1350" w:rsidRPr="005F6DD3">
        <w:rPr>
          <w:rFonts w:ascii="Arial" w:hAnsi="Arial" w:cs="Arial"/>
          <w:b/>
          <w:bCs/>
          <w:sz w:val="32"/>
          <w:szCs w:val="32"/>
        </w:rPr>
        <w:t xml:space="preserve"> A POSKYTOVÁNÍ </w:t>
      </w:r>
      <w:r w:rsidR="0015788E">
        <w:rPr>
          <w:rFonts w:ascii="Arial" w:hAnsi="Arial" w:cs="Arial"/>
          <w:b/>
          <w:bCs/>
          <w:sz w:val="32"/>
          <w:szCs w:val="32"/>
        </w:rPr>
        <w:t>TECHNICKÉ</w:t>
      </w:r>
      <w:r w:rsidR="006A1350" w:rsidRPr="005F6DD3">
        <w:rPr>
          <w:rFonts w:ascii="Arial" w:hAnsi="Arial" w:cs="Arial"/>
          <w:b/>
          <w:bCs/>
          <w:sz w:val="32"/>
          <w:szCs w:val="32"/>
        </w:rPr>
        <w:t xml:space="preserve"> PODPORY</w:t>
      </w:r>
    </w:p>
    <w:p w14:paraId="22B8F754" w14:textId="41B13DFD" w:rsidR="00ED7890" w:rsidRPr="006A1350" w:rsidRDefault="00422827" w:rsidP="005F6DD3">
      <w:pPr>
        <w:spacing w:line="276" w:lineRule="auto"/>
        <w:jc w:val="center"/>
        <w:rPr>
          <w:rFonts w:ascii="Arial" w:hAnsi="Arial" w:cs="Arial"/>
        </w:rPr>
      </w:pPr>
      <w:r w:rsidRPr="006A1350">
        <w:rPr>
          <w:rFonts w:ascii="Arial" w:hAnsi="Arial" w:cs="Arial"/>
        </w:rPr>
        <w:t xml:space="preserve">uzavřená dle </w:t>
      </w:r>
      <w:proofErr w:type="spellStart"/>
      <w:r w:rsidRPr="006A1350">
        <w:rPr>
          <w:rFonts w:ascii="Arial" w:hAnsi="Arial" w:cs="Arial"/>
        </w:rPr>
        <w:t>ust</w:t>
      </w:r>
      <w:proofErr w:type="spellEnd"/>
      <w:r w:rsidRPr="006A1350">
        <w:rPr>
          <w:rFonts w:ascii="Arial" w:hAnsi="Arial" w:cs="Arial"/>
        </w:rPr>
        <w:t xml:space="preserve">. </w:t>
      </w:r>
      <w:r w:rsidR="006A1350" w:rsidRPr="006A1350">
        <w:rPr>
          <w:rFonts w:ascii="Arial" w:hAnsi="Arial" w:cs="Arial"/>
        </w:rPr>
        <w:t xml:space="preserve">1746 odst. 2 </w:t>
      </w:r>
      <w:r w:rsidRPr="006A1350">
        <w:rPr>
          <w:rFonts w:ascii="Arial" w:hAnsi="Arial" w:cs="Arial"/>
        </w:rPr>
        <w:t xml:space="preserve">zákona č. 89/2012 Sb., občanského zákoníku (dále jen </w:t>
      </w:r>
      <w:r w:rsidR="006A1350" w:rsidRPr="006A1350">
        <w:rPr>
          <w:rFonts w:ascii="Arial" w:hAnsi="Arial" w:cs="Arial"/>
        </w:rPr>
        <w:t>„</w:t>
      </w:r>
      <w:proofErr w:type="spellStart"/>
      <w:r w:rsidRPr="005F6DD3">
        <w:rPr>
          <w:rFonts w:ascii="Arial" w:hAnsi="Arial" w:cs="Arial"/>
          <w:b/>
          <w:bCs/>
        </w:rPr>
        <w:t>ObčZ</w:t>
      </w:r>
      <w:proofErr w:type="spellEnd"/>
      <w:r w:rsidR="006A1350" w:rsidRPr="006A1350">
        <w:rPr>
          <w:rFonts w:ascii="Arial" w:hAnsi="Arial" w:cs="Arial"/>
        </w:rPr>
        <w:t>“</w:t>
      </w:r>
      <w:r w:rsidRPr="006A1350">
        <w:rPr>
          <w:rFonts w:ascii="Arial" w:hAnsi="Arial" w:cs="Arial"/>
        </w:rPr>
        <w:t>), s přihlédnutím k zákonu č. 121/2000 Sb., o právu autorském, o právech souvisejících s právem autorským a o změně některých zákonů (autorský zákon), ve znění pozdějších předpisů</w:t>
      </w:r>
      <w:r w:rsidR="006A1350" w:rsidRPr="006A1350">
        <w:rPr>
          <w:rFonts w:ascii="Arial" w:hAnsi="Arial" w:cs="Arial"/>
        </w:rPr>
        <w:t>, mezi smluvními stranami, kterými jsou:</w:t>
      </w:r>
    </w:p>
    <w:p w14:paraId="4DD2F588" w14:textId="77777777" w:rsidR="006A1350" w:rsidRPr="005F6DD3" w:rsidRDefault="006A1350" w:rsidP="005F6DD3">
      <w:pPr>
        <w:pStyle w:val="Odstavecseseznamem"/>
        <w:spacing w:before="240" w:after="240" w:line="276" w:lineRule="auto"/>
        <w:ind w:left="0"/>
        <w:rPr>
          <w:rFonts w:ascii="Arial" w:hAnsi="Arial" w:cs="Arial"/>
          <w:b/>
          <w:color w:val="000000"/>
        </w:rPr>
      </w:pPr>
      <w:r w:rsidRPr="005F6DD3">
        <w:rPr>
          <w:rFonts w:ascii="Arial" w:hAnsi="Arial" w:cs="Arial"/>
          <w:b/>
          <w:color w:val="000000"/>
        </w:rPr>
        <w:t>Objednatel</w:t>
      </w:r>
    </w:p>
    <w:p w14:paraId="31222FD0" w14:textId="77777777" w:rsidR="006A1350" w:rsidRPr="005F6DD3" w:rsidRDefault="006A1350" w:rsidP="005F6DD3">
      <w:pPr>
        <w:pStyle w:val="Odstavecseseznamem"/>
        <w:spacing w:line="276" w:lineRule="auto"/>
        <w:ind w:left="0"/>
        <w:rPr>
          <w:rFonts w:ascii="Arial" w:hAnsi="Arial" w:cs="Arial"/>
          <w:b/>
          <w:color w:val="000000"/>
        </w:rPr>
      </w:pPr>
    </w:p>
    <w:p w14:paraId="0790FB09" w14:textId="0B2F03A1"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00F85471" w:rsidRPr="00B61B11">
        <w:rPr>
          <w:rFonts w:ascii="Arial" w:hAnsi="Arial" w:cs="Arial"/>
          <w:b/>
          <w:lang w:bidi="en-US"/>
        </w:rPr>
        <w:t>Město Žďár nad Sázavou</w:t>
      </w:r>
    </w:p>
    <w:p w14:paraId="5FFB2BC9" w14:textId="6003D6C2"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00F85471" w:rsidRPr="00B61B11">
        <w:rPr>
          <w:rFonts w:ascii="Arial" w:hAnsi="Arial" w:cs="Arial"/>
          <w:bCs/>
          <w:lang w:bidi="en-US"/>
        </w:rPr>
        <w:t>Žižkova 227/1, 591 01 Žďár nad Sázavou</w:t>
      </w:r>
    </w:p>
    <w:p w14:paraId="41CB9B9B" w14:textId="52031E4F"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B61B11">
        <w:rPr>
          <w:rFonts w:ascii="Arial" w:hAnsi="Arial" w:cs="Arial"/>
          <w:lang w:bidi="en-US"/>
        </w:rPr>
        <w:t>00295841</w:t>
      </w:r>
    </w:p>
    <w:p w14:paraId="3B1D5E21" w14:textId="18751814"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CZ00295841</w:t>
      </w:r>
    </w:p>
    <w:p w14:paraId="70B0E324" w14:textId="16CB564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Komerční banka a.s., 328751/0100</w:t>
      </w:r>
    </w:p>
    <w:p w14:paraId="4D06BD09" w14:textId="25947280"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Ing. Martin Mrkosem, ACCA, starostou</w:t>
      </w:r>
    </w:p>
    <w:p w14:paraId="168EDDC3" w14:textId="14A9A879"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highlight w:val="lightGray"/>
          <w:lang w:bidi="en-US"/>
        </w:rPr>
        <w:fldChar w:fldCharType="begin"/>
      </w:r>
      <w:r w:rsidRPr="005F6DD3">
        <w:rPr>
          <w:rFonts w:ascii="Arial" w:hAnsi="Arial" w:cs="Arial"/>
          <w:highlight w:val="lightGray"/>
          <w:lang w:bidi="en-US"/>
        </w:rPr>
        <w:instrText xml:space="preserve"> MACROBUTTON  AcceptAllConflictsInDoc "[Titul, jméno a příjmení, funkce kont. osoby]" </w:instrText>
      </w:r>
      <w:r w:rsidRPr="005F6DD3">
        <w:rPr>
          <w:rFonts w:ascii="Arial" w:hAnsi="Arial" w:cs="Arial"/>
          <w:highlight w:val="lightGray"/>
          <w:lang w:bidi="en-US"/>
        </w:rPr>
        <w:fldChar w:fldCharType="end"/>
      </w:r>
    </w:p>
    <w:p w14:paraId="01DE2D01" w14:textId="7AF86BB9"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Kontakt: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highlight w:val="lightGray"/>
          <w:lang w:bidi="en-US"/>
        </w:rPr>
        <w:fldChar w:fldCharType="begin"/>
      </w:r>
      <w:r w:rsidRPr="005F6DD3">
        <w:rPr>
          <w:rFonts w:ascii="Arial" w:hAnsi="Arial" w:cs="Arial"/>
          <w:highlight w:val="lightGray"/>
          <w:lang w:bidi="en-US"/>
        </w:rPr>
        <w:instrText xml:space="preserve"> MACROBUTTON  AcceptAllConflictsInDoc "[Telefonní spojení, e-mail kont. osoby]" </w:instrText>
      </w:r>
      <w:r w:rsidRPr="005F6DD3">
        <w:rPr>
          <w:rFonts w:ascii="Arial" w:hAnsi="Arial" w:cs="Arial"/>
          <w:highlight w:val="lightGray"/>
          <w:lang w:bidi="en-US"/>
        </w:rPr>
        <w:fldChar w:fldCharType="end"/>
      </w:r>
    </w:p>
    <w:p w14:paraId="43712474" w14:textId="77777777" w:rsidR="006A1350" w:rsidRPr="005F6DD3" w:rsidRDefault="006A1350" w:rsidP="005F6DD3">
      <w:pPr>
        <w:spacing w:after="0" w:line="276" w:lineRule="auto"/>
        <w:rPr>
          <w:rFonts w:ascii="Arial" w:hAnsi="Arial" w:cs="Arial"/>
          <w:i/>
          <w:color w:val="000000"/>
        </w:rPr>
      </w:pPr>
    </w:p>
    <w:p w14:paraId="66904C9C" w14:textId="77777777" w:rsidR="006A1350" w:rsidRPr="005F6DD3" w:rsidRDefault="006A1350" w:rsidP="005F6DD3">
      <w:pPr>
        <w:spacing w:line="276" w:lineRule="auto"/>
        <w:rPr>
          <w:rFonts w:ascii="Arial" w:hAnsi="Arial" w:cs="Arial"/>
          <w:color w:val="000000"/>
        </w:rPr>
      </w:pPr>
      <w:r w:rsidRPr="005F6DD3">
        <w:rPr>
          <w:rFonts w:ascii="Arial" w:hAnsi="Arial" w:cs="Arial"/>
          <w:color w:val="000000"/>
        </w:rPr>
        <w:t>(dále jen „</w:t>
      </w:r>
      <w:r w:rsidRPr="005F6DD3">
        <w:rPr>
          <w:rFonts w:ascii="Arial" w:hAnsi="Arial" w:cs="Arial"/>
          <w:b/>
          <w:color w:val="000000"/>
        </w:rPr>
        <w:t>Objednatel</w:t>
      </w:r>
      <w:r w:rsidRPr="005F6DD3">
        <w:rPr>
          <w:rFonts w:ascii="Arial" w:hAnsi="Arial" w:cs="Arial"/>
          <w:color w:val="000000"/>
        </w:rPr>
        <w:t>“)</w:t>
      </w:r>
    </w:p>
    <w:p w14:paraId="48D7DEAE" w14:textId="77777777" w:rsidR="006A1350" w:rsidRPr="005F6DD3" w:rsidRDefault="006A1350" w:rsidP="005F6DD3">
      <w:pPr>
        <w:spacing w:before="240" w:after="240" w:line="276" w:lineRule="auto"/>
        <w:rPr>
          <w:rFonts w:ascii="Arial" w:hAnsi="Arial" w:cs="Arial"/>
          <w:color w:val="000000"/>
        </w:rPr>
      </w:pPr>
      <w:r w:rsidRPr="005F6DD3">
        <w:rPr>
          <w:rFonts w:ascii="Arial" w:hAnsi="Arial" w:cs="Arial"/>
          <w:color w:val="000000"/>
        </w:rPr>
        <w:t>a</w:t>
      </w:r>
    </w:p>
    <w:p w14:paraId="1C86832B" w14:textId="69A6D9FA" w:rsidR="006A1350" w:rsidRPr="005F6DD3" w:rsidRDefault="006A1350" w:rsidP="005F6DD3">
      <w:pPr>
        <w:pStyle w:val="Odstavecseseznamem"/>
        <w:spacing w:before="240" w:after="240" w:line="276" w:lineRule="auto"/>
        <w:ind w:left="0"/>
        <w:rPr>
          <w:rFonts w:ascii="Arial" w:hAnsi="Arial" w:cs="Arial"/>
          <w:b/>
          <w:color w:val="000000"/>
        </w:rPr>
      </w:pPr>
      <w:r w:rsidRPr="006A1350">
        <w:rPr>
          <w:rFonts w:ascii="Arial" w:hAnsi="Arial" w:cs="Arial"/>
          <w:b/>
          <w:color w:val="000000"/>
        </w:rPr>
        <w:t>Dodavatel</w:t>
      </w:r>
    </w:p>
    <w:p w14:paraId="6F62C6CF" w14:textId="77777777" w:rsidR="006A1350" w:rsidRPr="005F6DD3" w:rsidRDefault="006A1350" w:rsidP="005F6DD3">
      <w:pPr>
        <w:pStyle w:val="Odstavecseseznamem"/>
        <w:spacing w:line="276" w:lineRule="auto"/>
        <w:ind w:left="0"/>
        <w:rPr>
          <w:rFonts w:ascii="Arial" w:hAnsi="Arial" w:cs="Arial"/>
          <w:b/>
          <w:color w:val="000000"/>
        </w:rPr>
      </w:pPr>
    </w:p>
    <w:p w14:paraId="3B71EA43" w14:textId="1E796C5F"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p>
    <w:p w14:paraId="1C34D7F2" w14:textId="77777777"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24D1CF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535CA5C4"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245023FA" w14:textId="7777777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0E42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Zápis v obchodním rejstříku:</w:t>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8BD2D5E"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4C824564" w14:textId="4F7E924A"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CACE9CA" w14:textId="77777777" w:rsidR="006A1350" w:rsidRPr="005F6DD3" w:rsidRDefault="006A1350" w:rsidP="005F6DD3">
      <w:pPr>
        <w:spacing w:after="0" w:line="276" w:lineRule="auto"/>
        <w:rPr>
          <w:rFonts w:ascii="Arial" w:hAnsi="Arial" w:cs="Arial"/>
          <w:bCs/>
          <w:lang w:bidi="en-US"/>
        </w:rPr>
      </w:pPr>
      <w:r w:rsidRPr="005F6DD3">
        <w:rPr>
          <w:rFonts w:ascii="Arial" w:hAnsi="Arial" w:cs="Arial"/>
          <w:color w:val="000000"/>
        </w:rPr>
        <w:t xml:space="preserve">Telefonní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A254F" w14:textId="77777777" w:rsidR="006A1350" w:rsidRPr="006A1350" w:rsidRDefault="006A1350" w:rsidP="005F6DD3">
      <w:pPr>
        <w:spacing w:after="0" w:line="276" w:lineRule="auto"/>
        <w:rPr>
          <w:rFonts w:ascii="Arial" w:hAnsi="Arial" w:cs="Arial"/>
          <w:bCs/>
          <w:lang w:bidi="en-US"/>
        </w:rPr>
      </w:pPr>
      <w:r w:rsidRPr="005F6DD3">
        <w:rPr>
          <w:rFonts w:ascii="Arial" w:hAnsi="Arial" w:cs="Arial"/>
          <w:color w:val="000000"/>
        </w:rPr>
        <w:t xml:space="preserve">E-mail: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6770DAD6" w14:textId="77777777" w:rsidR="006A1350" w:rsidRPr="006A1350" w:rsidRDefault="006A1350" w:rsidP="005F6DD3">
      <w:pPr>
        <w:spacing w:after="0" w:line="276" w:lineRule="auto"/>
        <w:rPr>
          <w:rFonts w:ascii="Arial" w:hAnsi="Arial" w:cs="Arial"/>
          <w:bCs/>
          <w:lang w:bidi="en-US"/>
        </w:rPr>
      </w:pPr>
    </w:p>
    <w:p w14:paraId="1A074E8A" w14:textId="1499609E" w:rsidR="006A1350" w:rsidRPr="005F6DD3" w:rsidRDefault="006A1350" w:rsidP="0015788E">
      <w:pPr>
        <w:spacing w:after="0" w:line="276" w:lineRule="auto"/>
        <w:jc w:val="both"/>
        <w:rPr>
          <w:rFonts w:ascii="Arial" w:hAnsi="Arial" w:cs="Arial"/>
          <w:bCs/>
          <w:lang w:bidi="en-US"/>
        </w:rPr>
      </w:pPr>
      <w:r w:rsidRPr="005F6DD3">
        <w:rPr>
          <w:rFonts w:ascii="Arial" w:hAnsi="Arial" w:cs="Arial"/>
          <w:color w:val="000000"/>
        </w:rPr>
        <w:t>(dále jen „</w:t>
      </w:r>
      <w:r w:rsidRPr="005F6DD3">
        <w:rPr>
          <w:rFonts w:ascii="Arial" w:hAnsi="Arial" w:cs="Arial"/>
          <w:b/>
          <w:color w:val="000000"/>
        </w:rPr>
        <w:t>Dodavatel“</w:t>
      </w:r>
      <w:r w:rsidRPr="005F6DD3">
        <w:rPr>
          <w:rFonts w:ascii="Arial" w:hAnsi="Arial" w:cs="Arial"/>
          <w:color w:val="000000"/>
        </w:rPr>
        <w:t>; Dodavatel společně s Objednatelem dále také jako „</w:t>
      </w:r>
      <w:r w:rsidRPr="005F6DD3">
        <w:rPr>
          <w:rFonts w:ascii="Arial" w:hAnsi="Arial" w:cs="Arial"/>
          <w:b/>
          <w:bCs/>
          <w:color w:val="000000"/>
        </w:rPr>
        <w:t>Smluvní strany</w:t>
      </w:r>
      <w:r w:rsidRPr="005F6DD3">
        <w:rPr>
          <w:rFonts w:ascii="Arial" w:hAnsi="Arial" w:cs="Arial"/>
          <w:color w:val="000000"/>
        </w:rPr>
        <w:t>“)</w:t>
      </w:r>
    </w:p>
    <w:p w14:paraId="255CC7B8" w14:textId="77777777" w:rsidR="006A1350" w:rsidRPr="005F6DD3" w:rsidRDefault="006A1350" w:rsidP="005F6DD3">
      <w:pPr>
        <w:spacing w:line="276" w:lineRule="auto"/>
        <w:ind w:left="567"/>
        <w:rPr>
          <w:rFonts w:ascii="Arial" w:hAnsi="Arial" w:cs="Arial"/>
          <w:color w:val="000000"/>
        </w:rPr>
      </w:pPr>
    </w:p>
    <w:p w14:paraId="22825AD1" w14:textId="74CB1FB3" w:rsidR="00ED7890" w:rsidRPr="006A1350" w:rsidRDefault="006A1350" w:rsidP="005F6DD3">
      <w:pPr>
        <w:spacing w:line="276" w:lineRule="auto"/>
        <w:jc w:val="both"/>
        <w:rPr>
          <w:rFonts w:ascii="Arial" w:hAnsi="Arial" w:cs="Arial"/>
        </w:rPr>
      </w:pPr>
      <w:r w:rsidRPr="005F6DD3">
        <w:rPr>
          <w:rFonts w:ascii="Arial" w:hAnsi="Arial" w:cs="Arial"/>
        </w:rPr>
        <w:t xml:space="preserve">Objednatel, jakožto zadavatel veřejné zakázky </w:t>
      </w:r>
      <w:r w:rsidR="009808B5">
        <w:rPr>
          <w:rFonts w:ascii="Arial" w:hAnsi="Arial" w:cs="Arial"/>
          <w:b/>
          <w:lang w:bidi="en-US"/>
        </w:rPr>
        <w:t>Portál občana</w:t>
      </w:r>
      <w:r w:rsidRPr="005F6DD3">
        <w:rPr>
          <w:rFonts w:ascii="Arial" w:hAnsi="Arial" w:cs="Arial"/>
          <w:i/>
        </w:rPr>
        <w:t xml:space="preserve"> </w:t>
      </w:r>
      <w:r w:rsidRPr="005F6DD3">
        <w:rPr>
          <w:rFonts w:ascii="Arial" w:hAnsi="Arial" w:cs="Arial"/>
          <w:iCs/>
        </w:rPr>
        <w:t>(dále jen „</w:t>
      </w:r>
      <w:r w:rsidRPr="005F6DD3">
        <w:rPr>
          <w:rFonts w:ascii="Arial" w:hAnsi="Arial" w:cs="Arial"/>
          <w:b/>
          <w:iCs/>
        </w:rPr>
        <w:t>Veřejná zakázka</w:t>
      </w:r>
      <w:r w:rsidRPr="005F6DD3">
        <w:rPr>
          <w:rFonts w:ascii="Arial" w:hAnsi="Arial" w:cs="Arial"/>
          <w:iCs/>
        </w:rPr>
        <w:t>“)</w:t>
      </w:r>
      <w:r w:rsidRPr="005F6DD3">
        <w:rPr>
          <w:rFonts w:ascii="Arial" w:hAnsi="Arial" w:cs="Arial"/>
        </w:rPr>
        <w:t xml:space="preserve"> zadávané </w:t>
      </w:r>
      <w:sdt>
        <w:sdtPr>
          <w:rPr>
            <w:rFonts w:ascii="Arial" w:hAnsi="Arial" w:cs="Arial"/>
          </w:rPr>
          <w:id w:val="-54016491"/>
          <w:placeholder>
            <w:docPart w:val="F1ED2629E063CB44BF7E0C0D7BE50C6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Pr="006A1350">
            <w:rPr>
              <w:rFonts w:ascii="Arial" w:hAnsi="Arial" w:cs="Arial"/>
            </w:rPr>
            <w:t>v zadávacím řízení v souladu se zákonem</w:t>
          </w:r>
        </w:sdtContent>
      </w:sdt>
      <w:r w:rsidRPr="005F6DD3">
        <w:rPr>
          <w:rFonts w:ascii="Arial" w:hAnsi="Arial" w:cs="Arial"/>
        </w:rPr>
        <w:t xml:space="preserve"> č. 134/2016 Sb., o zadávání veřejných zakázek, ve znění pozdějších předpisů</w:t>
      </w:r>
      <w:r w:rsidR="009F0D7A">
        <w:rPr>
          <w:rFonts w:ascii="Arial" w:hAnsi="Arial" w:cs="Arial"/>
        </w:rPr>
        <w:t xml:space="preserve"> (dále též „</w:t>
      </w:r>
      <w:r w:rsidR="009F0D7A" w:rsidRPr="007639C1">
        <w:rPr>
          <w:rFonts w:ascii="Arial" w:hAnsi="Arial" w:cs="Arial"/>
          <w:b/>
          <w:bCs/>
        </w:rPr>
        <w:t>ZZVZ</w:t>
      </w:r>
      <w:r w:rsidR="009F0D7A">
        <w:rPr>
          <w:rFonts w:ascii="Arial" w:hAnsi="Arial" w:cs="Arial"/>
        </w:rPr>
        <w:t>“)</w:t>
      </w:r>
      <w:r w:rsidRPr="005F6DD3">
        <w:rPr>
          <w:rFonts w:ascii="Arial" w:hAnsi="Arial" w:cs="Arial"/>
        </w:rPr>
        <w:t>,</w:t>
      </w:r>
      <w:r w:rsidR="0015788E">
        <w:rPr>
          <w:rFonts w:ascii="Arial" w:hAnsi="Arial" w:cs="Arial"/>
        </w:rPr>
        <w:t xml:space="preserve"> </w:t>
      </w:r>
      <w:r w:rsidRPr="005F6DD3">
        <w:rPr>
          <w:rFonts w:ascii="Arial" w:hAnsi="Arial" w:cs="Arial"/>
        </w:rPr>
        <w:t xml:space="preserve">rozhodl o výběru </w:t>
      </w:r>
      <w:r w:rsidRPr="006A1350">
        <w:rPr>
          <w:rFonts w:ascii="Arial" w:hAnsi="Arial" w:cs="Arial"/>
        </w:rPr>
        <w:t>Dodavatele</w:t>
      </w:r>
      <w:r w:rsidRPr="005F6DD3">
        <w:rPr>
          <w:rFonts w:ascii="Arial" w:hAnsi="Arial" w:cs="Arial"/>
        </w:rPr>
        <w:t xml:space="preserve"> ke splnění Veřejné zakázky. </w:t>
      </w:r>
      <w:r w:rsidRPr="006A1350">
        <w:rPr>
          <w:rFonts w:ascii="Arial" w:hAnsi="Arial" w:cs="Arial"/>
        </w:rPr>
        <w:t>Dodavatel</w:t>
      </w:r>
      <w:r w:rsidRPr="005F6DD3">
        <w:rPr>
          <w:rFonts w:ascii="Arial" w:hAnsi="Arial" w:cs="Arial"/>
        </w:rPr>
        <w:t xml:space="preserve"> a Objednatel tak uzavírají níže uvedeného dne, měsíce a roku tuto smlouvu o</w:t>
      </w:r>
      <w:r w:rsidRPr="006A1350">
        <w:rPr>
          <w:rFonts w:ascii="Arial" w:hAnsi="Arial" w:cs="Arial"/>
        </w:rPr>
        <w:t xml:space="preserve"> dodávce </w:t>
      </w:r>
      <w:r w:rsidR="00006C5C">
        <w:rPr>
          <w:rFonts w:ascii="Arial" w:hAnsi="Arial" w:cs="Arial"/>
        </w:rPr>
        <w:t>portálu občana</w:t>
      </w:r>
      <w:r w:rsidRPr="006A1350">
        <w:rPr>
          <w:rFonts w:ascii="Arial" w:hAnsi="Arial" w:cs="Arial"/>
        </w:rPr>
        <w:t xml:space="preserve"> a poskytování </w:t>
      </w:r>
      <w:r w:rsidR="0015788E">
        <w:rPr>
          <w:rFonts w:ascii="Arial" w:hAnsi="Arial" w:cs="Arial"/>
        </w:rPr>
        <w:t>technické</w:t>
      </w:r>
      <w:r w:rsidRPr="006A1350">
        <w:rPr>
          <w:rFonts w:ascii="Arial" w:hAnsi="Arial" w:cs="Arial"/>
        </w:rPr>
        <w:t xml:space="preserve"> podpory </w:t>
      </w:r>
      <w:r w:rsidRPr="005F6DD3">
        <w:rPr>
          <w:rFonts w:ascii="Arial" w:hAnsi="Arial" w:cs="Arial"/>
        </w:rPr>
        <w:t>(dále jen „</w:t>
      </w:r>
      <w:r w:rsidRPr="005F6DD3">
        <w:rPr>
          <w:rFonts w:ascii="Arial" w:hAnsi="Arial" w:cs="Arial"/>
          <w:b/>
        </w:rPr>
        <w:t>Smlouva</w:t>
      </w:r>
      <w:r w:rsidRPr="005F6DD3">
        <w:rPr>
          <w:rFonts w:ascii="Arial" w:hAnsi="Arial" w:cs="Arial"/>
        </w:rPr>
        <w:t>“)</w:t>
      </w:r>
      <w:r w:rsidRPr="006A1350">
        <w:rPr>
          <w:rFonts w:ascii="Arial" w:hAnsi="Arial" w:cs="Arial"/>
        </w:rPr>
        <w:t>.</w:t>
      </w:r>
      <w:r w:rsidR="00422827" w:rsidRPr="005F6DD3">
        <w:rPr>
          <w:rFonts w:ascii="Arial" w:hAnsi="Arial" w:cs="Arial"/>
        </w:rPr>
        <w:br w:type="page"/>
      </w:r>
    </w:p>
    <w:p w14:paraId="4ABB667D" w14:textId="77777777" w:rsidR="006A1350" w:rsidRPr="005F6DD3" w:rsidRDefault="006A1350" w:rsidP="005F6DD3">
      <w:pPr>
        <w:pStyle w:val="Odstavecseseznamem"/>
        <w:keepNext/>
        <w:keepLines/>
        <w:numPr>
          <w:ilvl w:val="0"/>
          <w:numId w:val="17"/>
        </w:numPr>
        <w:suppressAutoHyphens w:val="0"/>
        <w:spacing w:before="240" w:after="240" w:line="276" w:lineRule="auto"/>
        <w:jc w:val="center"/>
        <w:outlineLvl w:val="0"/>
        <w:rPr>
          <w:rFonts w:ascii="Arial" w:eastAsia="Times New Roman" w:hAnsi="Arial" w:cs="Arial"/>
          <w:b/>
          <w:lang w:eastAsia="ar-SA"/>
        </w:rPr>
      </w:pPr>
      <w:bookmarkStart w:id="0" w:name="__RefHeading___Toc618_293221212"/>
      <w:bookmarkStart w:id="1" w:name="_Toc73341511"/>
      <w:bookmarkEnd w:id="0"/>
      <w:r w:rsidRPr="005F6DD3">
        <w:rPr>
          <w:rFonts w:ascii="Arial" w:eastAsia="Times New Roman" w:hAnsi="Arial" w:cs="Arial"/>
          <w:b/>
          <w:lang w:eastAsia="ar-SA"/>
        </w:rPr>
        <w:lastRenderedPageBreak/>
        <w:t>ÚVODNÍ UJEDNÁNÍ A ÚČEL SMLOUVY</w:t>
      </w:r>
    </w:p>
    <w:p w14:paraId="515CC8ED" w14:textId="1EA3DD2D" w:rsidR="003B2CF9" w:rsidRDefault="006A1350"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eastAsia="Times New Roman" w:hAnsi="Arial" w:cs="Arial"/>
          <w:color w:val="000000"/>
          <w:lang w:eastAsia="cs-CZ"/>
        </w:rPr>
        <w:t xml:space="preserve">Smlouva je uzavřena na základě výsledků </w:t>
      </w:r>
      <w:sdt>
        <w:sdtPr>
          <w:rPr>
            <w:rFonts w:ascii="Arial" w:eastAsia="Times New Roman" w:hAnsi="Arial" w:cs="Arial"/>
            <w:lang w:eastAsia="cs-CZ"/>
          </w:rPr>
          <w:id w:val="-693310833"/>
          <w:placeholder>
            <w:docPart w:val="3683C3D2FCEC2E42BE4497ECFD5118A8"/>
          </w:placeholder>
          <w:comboBox>
            <w:listItem w:value="Zvolte položku."/>
            <w:listItem w:displayText="zadávacího řízení" w:value="zadávacího řízení"/>
            <w:listItem w:displayText="výběrového řízení" w:value="výběrového řízení"/>
          </w:comboBox>
        </w:sdtPr>
        <w:sdtContent>
          <w:r w:rsidR="00A15670">
            <w:rPr>
              <w:rFonts w:ascii="Arial" w:eastAsia="Times New Roman" w:hAnsi="Arial" w:cs="Arial"/>
              <w:lang w:eastAsia="cs-CZ"/>
            </w:rPr>
            <w:t>zadávacího řízení</w:t>
          </w:r>
        </w:sdtContent>
      </w:sdt>
      <w:r w:rsidRPr="003B2CF9">
        <w:rPr>
          <w:rFonts w:ascii="Arial" w:eastAsia="Times New Roman" w:hAnsi="Arial" w:cs="Arial"/>
          <w:color w:val="000000"/>
          <w:lang w:eastAsia="cs-CZ"/>
        </w:rPr>
        <w:t xml:space="preserve"> (dále jen „</w:t>
      </w:r>
      <w:r w:rsidRPr="00CE18AB">
        <w:rPr>
          <w:rFonts w:ascii="Arial" w:eastAsia="Times New Roman" w:hAnsi="Arial" w:cs="Arial"/>
          <w:b/>
          <w:iCs/>
          <w:color w:val="000000"/>
          <w:lang w:eastAsia="cs-CZ"/>
        </w:rPr>
        <w:t>Řízení veřejné zakázky</w:t>
      </w:r>
      <w:r w:rsidRPr="003B2CF9">
        <w:rPr>
          <w:rFonts w:ascii="Arial" w:eastAsia="Times New Roman" w:hAnsi="Arial" w:cs="Arial"/>
          <w:color w:val="000000"/>
          <w:lang w:eastAsia="cs-CZ"/>
        </w:rPr>
        <w:t>“) Veřejné zakázky</w:t>
      </w:r>
      <w:r w:rsidRPr="003B2CF9">
        <w:rPr>
          <w:rFonts w:ascii="Arial" w:eastAsia="Times New Roman" w:hAnsi="Arial" w:cs="Arial"/>
          <w:lang w:eastAsia="cs-CZ"/>
        </w:rPr>
        <w:t xml:space="preserve">. Jednotlivá ujednání Smlouvy tak budou vykládána v souladu se zadávacími podmínkami Veřejné zakázky a nabídkou </w:t>
      </w:r>
      <w:r w:rsidR="005F6DD3">
        <w:rPr>
          <w:rFonts w:ascii="Arial" w:eastAsia="Times New Roman" w:hAnsi="Arial" w:cs="Arial"/>
          <w:lang w:eastAsia="cs-CZ"/>
        </w:rPr>
        <w:t>Dodavatel</w:t>
      </w:r>
      <w:r w:rsidRPr="003B2CF9">
        <w:rPr>
          <w:rFonts w:ascii="Arial" w:eastAsia="Times New Roman" w:hAnsi="Arial" w:cs="Arial"/>
          <w:lang w:eastAsia="cs-CZ"/>
        </w:rPr>
        <w:t>e podanou do Řízení veřejné zakázky.</w:t>
      </w:r>
    </w:p>
    <w:p w14:paraId="3193E655" w14:textId="79DF3DFA"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se náležitě seznámil se všemi podklady, které byly součástí zadávací dokumentace </w:t>
      </w:r>
      <w:r w:rsidR="004D0AED">
        <w:rPr>
          <w:rFonts w:ascii="Arial" w:hAnsi="Arial" w:cs="Arial"/>
        </w:rPr>
        <w:t>V</w:t>
      </w:r>
      <w:r w:rsidRPr="003B2CF9">
        <w:rPr>
          <w:rFonts w:ascii="Arial" w:hAnsi="Arial" w:cs="Arial"/>
        </w:rPr>
        <w:t xml:space="preserve">eřejné zakázky a které stanovují požadavky na předmět plnění této </w:t>
      </w:r>
      <w:r w:rsidR="00F430ED">
        <w:rPr>
          <w:rFonts w:ascii="Arial" w:hAnsi="Arial" w:cs="Arial"/>
        </w:rPr>
        <w:t>S</w:t>
      </w:r>
      <w:r w:rsidRPr="003B2CF9">
        <w:rPr>
          <w:rFonts w:ascii="Arial" w:hAnsi="Arial" w:cs="Arial"/>
        </w:rPr>
        <w:t xml:space="preserve">mlouvy, a že je odborně způsobilý ke splnění všech jeho závazků dle této </w:t>
      </w:r>
      <w:r w:rsidR="00F430ED">
        <w:rPr>
          <w:rFonts w:ascii="Arial" w:hAnsi="Arial" w:cs="Arial"/>
        </w:rPr>
        <w:t>S</w:t>
      </w:r>
      <w:r w:rsidRPr="003B2CF9">
        <w:rPr>
          <w:rFonts w:ascii="Arial" w:hAnsi="Arial" w:cs="Arial"/>
        </w:rPr>
        <w:t>mlouvy.</w:t>
      </w:r>
    </w:p>
    <w:p w14:paraId="0FD1C657" w14:textId="59ACC264"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je držitelem všech příslušných živnostenských a dalších oprávnění potřebných pro </w:t>
      </w:r>
      <w:r w:rsidR="00F430ED">
        <w:rPr>
          <w:rFonts w:ascii="Arial" w:hAnsi="Arial" w:cs="Arial"/>
        </w:rPr>
        <w:t>plnění této Smlouvy</w:t>
      </w:r>
      <w:r w:rsidRPr="003B2CF9">
        <w:rPr>
          <w:rFonts w:ascii="Arial" w:hAnsi="Arial" w:cs="Arial"/>
        </w:rPr>
        <w:t xml:space="preserve"> a má řádné vybavení, zkušenosti a schopnosti, aby řádně a včas a za sjednanou cenu provedl </w:t>
      </w:r>
      <w:r w:rsidR="00F430ED">
        <w:rPr>
          <w:rFonts w:ascii="Arial" w:hAnsi="Arial" w:cs="Arial"/>
        </w:rPr>
        <w:t>předmět této S</w:t>
      </w:r>
      <w:r w:rsidRPr="003B2CF9">
        <w:rPr>
          <w:rFonts w:ascii="Arial" w:hAnsi="Arial" w:cs="Arial"/>
        </w:rPr>
        <w:t>mlouvy.</w:t>
      </w:r>
    </w:p>
    <w:p w14:paraId="7898315E" w14:textId="1EEAC2E9"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plnění svých závazků vyplývajících z této </w:t>
      </w:r>
      <w:r w:rsidR="00F430ED">
        <w:rPr>
          <w:rFonts w:ascii="Arial" w:hAnsi="Arial" w:cs="Arial"/>
        </w:rPr>
        <w:t>S</w:t>
      </w:r>
      <w:r w:rsidRPr="003B2CF9">
        <w:rPr>
          <w:rFonts w:ascii="Arial" w:hAnsi="Arial" w:cs="Arial"/>
        </w:rPr>
        <w:t>mlouvy bude zajišťovat odbornými pracovníky s kvalifikací odpovídající předmětu</w:t>
      </w:r>
      <w:r w:rsidR="00F430ED">
        <w:rPr>
          <w:rFonts w:ascii="Arial" w:hAnsi="Arial" w:cs="Arial"/>
        </w:rPr>
        <w:t xml:space="preserve"> Veřejné</w:t>
      </w:r>
      <w:r w:rsidRPr="003B2CF9">
        <w:rPr>
          <w:rFonts w:ascii="Arial" w:hAnsi="Arial" w:cs="Arial"/>
        </w:rPr>
        <w:t xml:space="preserve"> zakázky.</w:t>
      </w:r>
    </w:p>
    <w:p w14:paraId="34AC8C38" w14:textId="63B3E8A2" w:rsidR="006A1350" w:rsidRPr="005F6DD3"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CE18AB">
        <w:rPr>
          <w:rFonts w:ascii="Arial" w:eastAsia="Calibri" w:hAnsi="Arial" w:cs="Arial"/>
          <w:bCs/>
          <w:iCs/>
          <w:color w:val="000000" w:themeColor="text1"/>
        </w:rPr>
        <w:t>Plnění dle této</w:t>
      </w:r>
      <w:r w:rsidR="006A1350" w:rsidRPr="00CE18AB">
        <w:rPr>
          <w:rFonts w:ascii="Arial" w:eastAsia="Times New Roman" w:hAnsi="Arial" w:cs="Arial"/>
          <w:lang w:eastAsia="cs-CZ"/>
        </w:rPr>
        <w:t xml:space="preserve"> Smlouvy je financováno </w:t>
      </w:r>
      <w:r w:rsidR="006A1350" w:rsidRPr="00CE18AB">
        <w:rPr>
          <w:rFonts w:ascii="Arial" w:eastAsia="Times New Roman" w:hAnsi="Arial" w:cs="Arial"/>
          <w:lang w:bidi="en-US"/>
        </w:rPr>
        <w:t xml:space="preserve">z prostředků </w:t>
      </w:r>
      <w:r w:rsidRPr="00CE18AB">
        <w:rPr>
          <w:rFonts w:ascii="Arial" w:hAnsi="Arial" w:cs="Arial"/>
        </w:rPr>
        <w:t xml:space="preserve">Integrovaného regionálního operačního programu 2021-2027 v rámci 9. </w:t>
      </w:r>
      <w:r w:rsidR="002857CC" w:rsidRPr="00CE18AB">
        <w:rPr>
          <w:rFonts w:ascii="Arial" w:hAnsi="Arial" w:cs="Arial"/>
        </w:rPr>
        <w:t>výzvy</w:t>
      </w:r>
      <w:r w:rsidRPr="00CE18AB">
        <w:rPr>
          <w:rFonts w:ascii="Arial" w:hAnsi="Arial" w:cs="Arial"/>
        </w:rPr>
        <w:t xml:space="preserve"> </w:t>
      </w:r>
      <w:r w:rsidR="002857CC" w:rsidRPr="002857CC">
        <w:rPr>
          <w:rFonts w:ascii="Arial" w:hAnsi="Arial" w:cs="Arial"/>
        </w:rPr>
        <w:t>eGovernment – SC 1.1 (PR)</w:t>
      </w:r>
      <w:r w:rsidR="006A1350" w:rsidRPr="00CE18AB">
        <w:rPr>
          <w:rFonts w:ascii="Arial" w:eastAsia="Times New Roman" w:hAnsi="Arial" w:cs="Arial"/>
          <w:lang w:bidi="en-US"/>
        </w:rPr>
        <w:t xml:space="preserve"> (dále jen „</w:t>
      </w:r>
      <w:r w:rsidR="006A1350" w:rsidRPr="00CE18AB">
        <w:rPr>
          <w:rFonts w:ascii="Arial" w:eastAsia="Times New Roman" w:hAnsi="Arial" w:cs="Arial"/>
          <w:b/>
          <w:iCs/>
          <w:lang w:bidi="en-US"/>
        </w:rPr>
        <w:t>Program</w:t>
      </w:r>
      <w:r w:rsidR="006A1350" w:rsidRPr="00CE18AB">
        <w:rPr>
          <w:rFonts w:ascii="Arial" w:eastAsia="Times New Roman" w:hAnsi="Arial" w:cs="Arial"/>
          <w:lang w:bidi="en-US"/>
        </w:rPr>
        <w:t>”)</w:t>
      </w:r>
      <w:r w:rsidRPr="00CE18AB">
        <w:rPr>
          <w:rFonts w:ascii="Arial" w:eastAsia="Times New Roman" w:hAnsi="Arial" w:cs="Arial"/>
          <w:lang w:bidi="en-US"/>
        </w:rPr>
        <w:t>, a</w:t>
      </w:r>
      <w:r w:rsidR="00E24C3C">
        <w:rPr>
          <w:rFonts w:ascii="Arial" w:eastAsia="Times New Roman" w:hAnsi="Arial" w:cs="Arial"/>
          <w:lang w:bidi="en-US"/>
        </w:rPr>
        <w:t> </w:t>
      </w:r>
      <w:r w:rsidRPr="00CE18AB">
        <w:rPr>
          <w:rFonts w:ascii="Arial" w:eastAsia="Times New Roman" w:hAnsi="Arial" w:cs="Arial"/>
          <w:lang w:bidi="en-US"/>
        </w:rPr>
        <w:t>to</w:t>
      </w:r>
      <w:r w:rsidR="00E24C3C">
        <w:rPr>
          <w:rFonts w:ascii="Arial" w:eastAsia="Times New Roman" w:hAnsi="Arial" w:cs="Arial"/>
          <w:lang w:bidi="en-US"/>
        </w:rPr>
        <w:t> </w:t>
      </w:r>
      <w:r w:rsidRPr="00CE18AB">
        <w:rPr>
          <w:rFonts w:ascii="Arial" w:eastAsia="Times New Roman" w:hAnsi="Arial" w:cs="Arial"/>
          <w:lang w:bidi="en-US"/>
        </w:rPr>
        <w:t xml:space="preserve">v rámci projektu s názvem </w:t>
      </w:r>
      <w:r w:rsidRPr="00CE18AB">
        <w:rPr>
          <w:rFonts w:ascii="Arial" w:hAnsi="Arial" w:cs="Arial"/>
        </w:rPr>
        <w:t xml:space="preserve">„Modernizace eGovernmentu města Žďár nad Sázavou“, registrační číslo projektu </w:t>
      </w:r>
      <w:r w:rsidR="00FC6CA8" w:rsidRPr="00FC6CA8">
        <w:rPr>
          <w:rFonts w:ascii="Arial" w:hAnsi="Arial"/>
          <w:kern w:val="2"/>
          <w14:ligatures w14:val="standardContextual"/>
        </w:rPr>
        <w:t>CZ.06.01.01/00/22_009/0002155</w:t>
      </w:r>
      <w:r w:rsidR="006A1350" w:rsidRPr="00E24C3C">
        <w:rPr>
          <w:rFonts w:ascii="Arial" w:eastAsia="Times New Roman" w:hAnsi="Arial" w:cs="Arial"/>
          <w:lang w:eastAsia="cs-CZ"/>
        </w:rPr>
        <w:t>.</w:t>
      </w:r>
      <w:r w:rsidR="006A1350" w:rsidRPr="005F6DD3">
        <w:rPr>
          <w:rFonts w:ascii="Arial" w:eastAsia="Times New Roman" w:hAnsi="Arial" w:cs="Arial"/>
          <w:lang w:eastAsia="cs-CZ"/>
        </w:rPr>
        <w:t xml:space="preserve"> Řízení veřejné zakázky bylo realizováno v souladu s pravidly Programu. </w:t>
      </w:r>
      <w:r w:rsidR="005F6DD3">
        <w:rPr>
          <w:rFonts w:ascii="Arial" w:eastAsia="Times New Roman" w:hAnsi="Arial" w:cs="Arial"/>
          <w:lang w:eastAsia="cs-CZ"/>
        </w:rPr>
        <w:t>Dodavatel</w:t>
      </w:r>
      <w:r w:rsidR="006A1350" w:rsidRPr="005F6DD3">
        <w:rPr>
          <w:rFonts w:ascii="Arial" w:eastAsia="Times New Roman" w:hAnsi="Arial" w:cs="Arial"/>
          <w:lang w:eastAsia="cs-CZ"/>
        </w:rPr>
        <w:t xml:space="preserve"> je povinen při plnění povinností vyplývajících ze Smlouvy dodržovat požadavky stanovené podmínkami pro poskytnutí dotace z Programu.</w:t>
      </w:r>
    </w:p>
    <w:p w14:paraId="5A8C1862" w14:textId="670CDDCD" w:rsidR="006A1350" w:rsidRPr="005F6DD3"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5F6DD3">
        <w:rPr>
          <w:rFonts w:ascii="Arial" w:eastAsia="Times New Roman" w:hAnsi="Arial" w:cs="Arial"/>
          <w:lang w:eastAsia="cs-CZ"/>
        </w:rPr>
        <w:t>Dodavatel</w:t>
      </w:r>
      <w:r w:rsidR="006A1350" w:rsidRPr="005F6DD3">
        <w:rPr>
          <w:rFonts w:ascii="Arial" w:eastAsia="Times New Roman" w:hAnsi="Arial" w:cs="Arial"/>
          <w:lang w:eastAsia="cs-CZ"/>
        </w:rPr>
        <w:t xml:space="preserve"> bere na vědomí, že jakékoliv, byť jen částečné, neplnění </w:t>
      </w:r>
      <w:r w:rsidRPr="005F6DD3">
        <w:rPr>
          <w:rFonts w:ascii="Arial" w:eastAsia="Times New Roman" w:hAnsi="Arial" w:cs="Arial"/>
          <w:lang w:eastAsia="cs-CZ"/>
        </w:rPr>
        <w:t>Dodavatelových</w:t>
      </w:r>
      <w:r w:rsidR="006A1350" w:rsidRPr="005F6DD3">
        <w:rPr>
          <w:rFonts w:ascii="Arial" w:eastAsia="Times New Roman" w:hAnsi="Arial" w:cs="Arial"/>
          <w:lang w:eastAsia="cs-CZ"/>
        </w:rPr>
        <w:t xml:space="preserve"> povinností vyplývajících ze Smlouvy, může vést k udělení sankcí a jiných odvodů ze strany příslušných orgánů. </w:t>
      </w:r>
      <w:r w:rsidRPr="005F6DD3">
        <w:rPr>
          <w:rFonts w:ascii="Arial" w:eastAsia="Times New Roman" w:hAnsi="Arial" w:cs="Arial"/>
          <w:lang w:eastAsia="cs-CZ"/>
        </w:rPr>
        <w:t xml:space="preserve">Dodavatel </w:t>
      </w:r>
      <w:r w:rsidR="006A1350" w:rsidRPr="005F6DD3">
        <w:rPr>
          <w:rFonts w:ascii="Arial" w:eastAsia="Times New Roman" w:hAnsi="Arial" w:cs="Arial"/>
          <w:lang w:eastAsia="cs-CZ"/>
        </w:rPr>
        <w:t>odpovídá Objednateli za škodu, která může takovým nesplněním povinností vzniknout.</w:t>
      </w:r>
    </w:p>
    <w:p w14:paraId="5CC5AF8F" w14:textId="34A67400" w:rsidR="003B2CF9" w:rsidRPr="00F430ED" w:rsidRDefault="003B2CF9" w:rsidP="005F6DD3">
      <w:pPr>
        <w:pStyle w:val="Odstavecseseznamem"/>
        <w:numPr>
          <w:ilvl w:val="0"/>
          <w:numId w:val="16"/>
        </w:numPr>
        <w:spacing w:before="240" w:after="240" w:line="276" w:lineRule="auto"/>
        <w:contextualSpacing w:val="0"/>
        <w:jc w:val="both"/>
        <w:rPr>
          <w:rFonts w:ascii="Arial" w:hAnsi="Arial" w:cs="Arial"/>
        </w:rPr>
      </w:pPr>
      <w:r w:rsidRPr="00F430ED">
        <w:rPr>
          <w:rFonts w:ascii="Arial" w:hAnsi="Arial" w:cs="Arial"/>
        </w:rPr>
        <w:t>Účelem této Smlouvy je vymezení práv a povinností Smluvních stran při dodávce a</w:t>
      </w:r>
      <w:r w:rsidR="00F430ED" w:rsidRPr="00F430ED">
        <w:rPr>
          <w:rFonts w:ascii="Arial" w:hAnsi="Arial" w:cs="Arial"/>
        </w:rPr>
        <w:t> </w:t>
      </w:r>
      <w:r w:rsidRPr="00F430ED">
        <w:rPr>
          <w:rFonts w:ascii="Arial" w:hAnsi="Arial" w:cs="Arial"/>
        </w:rPr>
        <w:t xml:space="preserve">implementaci </w:t>
      </w:r>
      <w:r w:rsidR="00E77F78">
        <w:rPr>
          <w:rFonts w:ascii="Arial" w:hAnsi="Arial" w:cs="Arial"/>
        </w:rPr>
        <w:t>portálu občana</w:t>
      </w:r>
      <w:r w:rsidRPr="00F430ED">
        <w:rPr>
          <w:rFonts w:ascii="Arial" w:hAnsi="Arial" w:cs="Arial"/>
        </w:rPr>
        <w:t xml:space="preserve"> podle specifikace a</w:t>
      </w:r>
      <w:r w:rsidR="00F430ED" w:rsidRPr="00F430ED">
        <w:rPr>
          <w:rFonts w:ascii="Arial" w:hAnsi="Arial" w:cs="Arial"/>
        </w:rPr>
        <w:t> </w:t>
      </w:r>
      <w:r w:rsidRPr="00F430ED">
        <w:rPr>
          <w:rFonts w:ascii="Arial" w:hAnsi="Arial" w:cs="Arial"/>
        </w:rPr>
        <w:t xml:space="preserve">požadavků stanovených </w:t>
      </w:r>
      <w:r w:rsidR="0015788E">
        <w:rPr>
          <w:rFonts w:ascii="Arial" w:hAnsi="Arial" w:cs="Arial"/>
        </w:rPr>
        <w:t xml:space="preserve">touto Smlouvou a její </w:t>
      </w:r>
      <w:r w:rsidRPr="00F430ED">
        <w:rPr>
          <w:rFonts w:ascii="Arial" w:hAnsi="Arial" w:cs="Arial"/>
        </w:rPr>
        <w:t xml:space="preserve">přílohou č. 1 (dále </w:t>
      </w:r>
      <w:r w:rsidR="00E24C3C">
        <w:rPr>
          <w:rFonts w:ascii="Arial" w:hAnsi="Arial" w:cs="Arial"/>
        </w:rPr>
        <w:t>též</w:t>
      </w:r>
      <w:r w:rsidR="00E24C3C" w:rsidRPr="00F430ED">
        <w:rPr>
          <w:rFonts w:ascii="Arial" w:hAnsi="Arial" w:cs="Arial"/>
        </w:rPr>
        <w:t xml:space="preserve"> </w:t>
      </w:r>
      <w:r w:rsidRPr="00F430ED">
        <w:rPr>
          <w:rFonts w:ascii="Arial" w:hAnsi="Arial" w:cs="Arial"/>
        </w:rPr>
        <w:t>„</w:t>
      </w:r>
      <w:r w:rsidR="00E77F78">
        <w:rPr>
          <w:rFonts w:ascii="Arial" w:hAnsi="Arial" w:cs="Arial"/>
          <w:b/>
          <w:bCs/>
        </w:rPr>
        <w:t>Portál občana</w:t>
      </w:r>
      <w:r w:rsidRPr="00F430ED">
        <w:rPr>
          <w:rFonts w:ascii="Arial" w:hAnsi="Arial" w:cs="Arial"/>
        </w:rPr>
        <w:t xml:space="preserve">“) </w:t>
      </w:r>
      <w:r w:rsidR="00DE044A" w:rsidRPr="00F430ED">
        <w:rPr>
          <w:rFonts w:ascii="Arial" w:hAnsi="Arial" w:cs="Arial"/>
        </w:rPr>
        <w:t xml:space="preserve">a </w:t>
      </w:r>
      <w:r w:rsidRPr="00F430ED">
        <w:rPr>
          <w:rFonts w:ascii="Arial" w:hAnsi="Arial" w:cs="Arial"/>
        </w:rPr>
        <w:t xml:space="preserve">poskytnutí </w:t>
      </w:r>
      <w:r w:rsidR="00DE044A" w:rsidRPr="00F430ED">
        <w:rPr>
          <w:rFonts w:ascii="Arial" w:hAnsi="Arial" w:cs="Arial"/>
        </w:rPr>
        <w:t>související technické podpory</w:t>
      </w:r>
      <w:r w:rsidR="00F430ED" w:rsidRPr="00F430ED">
        <w:rPr>
          <w:rFonts w:ascii="Arial" w:hAnsi="Arial" w:cs="Arial"/>
        </w:rPr>
        <w:t>.</w:t>
      </w:r>
    </w:p>
    <w:p w14:paraId="5FD0C852" w14:textId="0903D5BC" w:rsidR="003B2CF9" w:rsidRPr="003B2CF9" w:rsidRDefault="003B2CF9" w:rsidP="005F6DD3">
      <w:pPr>
        <w:pStyle w:val="Odstavecseseznamem"/>
        <w:numPr>
          <w:ilvl w:val="0"/>
          <w:numId w:val="17"/>
        </w:numPr>
        <w:spacing w:before="240" w:after="240" w:line="276" w:lineRule="auto"/>
        <w:ind w:left="714" w:hanging="357"/>
        <w:contextualSpacing w:val="0"/>
        <w:jc w:val="center"/>
        <w:rPr>
          <w:rFonts w:ascii="Arial" w:hAnsi="Arial" w:cs="Arial"/>
          <w:b/>
          <w:bCs/>
        </w:rPr>
      </w:pPr>
      <w:r w:rsidRPr="003B2CF9">
        <w:rPr>
          <w:rFonts w:ascii="Arial" w:hAnsi="Arial" w:cs="Arial"/>
          <w:b/>
          <w:bCs/>
        </w:rPr>
        <w:t>PŘEDMĚT SMLOUVY</w:t>
      </w:r>
    </w:p>
    <w:p w14:paraId="30089A34" w14:textId="3A55D4E2" w:rsidR="00643566" w:rsidRDefault="00422827" w:rsidP="005F6DD3">
      <w:pPr>
        <w:pStyle w:val="Odstavecseseznamem"/>
        <w:numPr>
          <w:ilvl w:val="0"/>
          <w:numId w:val="16"/>
        </w:numPr>
        <w:spacing w:before="240" w:after="240" w:line="276" w:lineRule="auto"/>
        <w:contextualSpacing w:val="0"/>
        <w:jc w:val="both"/>
        <w:rPr>
          <w:rFonts w:ascii="Arial" w:hAnsi="Arial" w:cs="Arial"/>
        </w:rPr>
      </w:pPr>
      <w:bookmarkStart w:id="2" w:name="__RefHeading___Toc620_293221212"/>
      <w:bookmarkEnd w:id="1"/>
      <w:bookmarkEnd w:id="2"/>
      <w:r w:rsidRPr="00FA76DF">
        <w:rPr>
          <w:rFonts w:ascii="Arial" w:hAnsi="Arial" w:cs="Arial"/>
        </w:rPr>
        <w:t xml:space="preserve">Předmětem </w:t>
      </w:r>
      <w:r w:rsidR="00643566">
        <w:rPr>
          <w:rFonts w:ascii="Arial" w:hAnsi="Arial" w:cs="Arial"/>
        </w:rPr>
        <w:t>této S</w:t>
      </w:r>
      <w:r w:rsidRPr="00FA76DF">
        <w:rPr>
          <w:rFonts w:ascii="Arial" w:hAnsi="Arial" w:cs="Arial"/>
        </w:rPr>
        <w:t xml:space="preserve">mlouvy je závazek </w:t>
      </w:r>
      <w:r w:rsidR="006A1350" w:rsidRPr="00FA76DF">
        <w:rPr>
          <w:rFonts w:ascii="Arial" w:hAnsi="Arial" w:cs="Arial"/>
        </w:rPr>
        <w:t>Dodavatel</w:t>
      </w:r>
      <w:r w:rsidRPr="00FA76DF">
        <w:rPr>
          <w:rFonts w:ascii="Arial" w:hAnsi="Arial" w:cs="Arial"/>
        </w:rPr>
        <w:t xml:space="preserve">e </w:t>
      </w:r>
    </w:p>
    <w:p w14:paraId="1DF2A7FF" w14:textId="0623A697" w:rsidR="00643566" w:rsidRDefault="00643566" w:rsidP="005F6DD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dodat</w:t>
      </w:r>
      <w:r w:rsidR="00FD015D">
        <w:rPr>
          <w:rFonts w:ascii="Arial" w:hAnsi="Arial" w:cs="Arial"/>
        </w:rPr>
        <w:t xml:space="preserve"> a implementovat</w:t>
      </w:r>
      <w:r w:rsidR="00422827" w:rsidRPr="00FA76DF">
        <w:rPr>
          <w:rFonts w:ascii="Arial" w:hAnsi="Arial" w:cs="Arial"/>
        </w:rPr>
        <w:t xml:space="preserve"> </w:t>
      </w:r>
      <w:r w:rsidR="00E77F78">
        <w:rPr>
          <w:rFonts w:ascii="Arial" w:hAnsi="Arial" w:cs="Arial"/>
        </w:rPr>
        <w:t>Portál občana</w:t>
      </w:r>
      <w:r>
        <w:rPr>
          <w:rFonts w:ascii="Arial" w:hAnsi="Arial" w:cs="Arial"/>
        </w:rPr>
        <w:t xml:space="preserve"> </w:t>
      </w:r>
      <w:r w:rsidR="00422827" w:rsidRPr="00FA76DF">
        <w:rPr>
          <w:rFonts w:ascii="Arial" w:hAnsi="Arial" w:cs="Arial"/>
        </w:rPr>
        <w:t>ve věcném rozsahu a</w:t>
      </w:r>
      <w:r w:rsidR="00F430ED">
        <w:rPr>
          <w:rFonts w:ascii="Arial" w:hAnsi="Arial" w:cs="Arial"/>
        </w:rPr>
        <w:t> </w:t>
      </w:r>
      <w:r w:rsidR="00422827" w:rsidRPr="00FA76DF">
        <w:rPr>
          <w:rFonts w:ascii="Arial" w:hAnsi="Arial" w:cs="Arial"/>
        </w:rPr>
        <w:t>s</w:t>
      </w:r>
      <w:r w:rsidR="00F430ED">
        <w:rPr>
          <w:rFonts w:ascii="Arial" w:hAnsi="Arial" w:cs="Arial"/>
        </w:rPr>
        <w:t> </w:t>
      </w:r>
      <w:r w:rsidR="00422827" w:rsidRPr="00FA76DF">
        <w:rPr>
          <w:rFonts w:ascii="Arial" w:hAnsi="Arial" w:cs="Arial"/>
        </w:rPr>
        <w:t xml:space="preserve">technickými parametry dle nabídky </w:t>
      </w:r>
      <w:r w:rsidR="006A1350" w:rsidRPr="00FA76DF">
        <w:rPr>
          <w:rFonts w:ascii="Arial" w:hAnsi="Arial" w:cs="Arial"/>
        </w:rPr>
        <w:t>Dodavatel</w:t>
      </w:r>
      <w:r w:rsidR="00422827" w:rsidRPr="00FA76DF">
        <w:rPr>
          <w:rFonts w:ascii="Arial" w:hAnsi="Arial" w:cs="Arial"/>
        </w:rPr>
        <w:t xml:space="preserve">e podané </w:t>
      </w:r>
      <w:r>
        <w:rPr>
          <w:rFonts w:ascii="Arial" w:hAnsi="Arial" w:cs="Arial"/>
        </w:rPr>
        <w:t xml:space="preserve">v Řízení </w:t>
      </w:r>
      <w:r w:rsidR="004D0AED">
        <w:rPr>
          <w:rFonts w:ascii="Arial" w:hAnsi="Arial" w:cs="Arial"/>
        </w:rPr>
        <w:t>v</w:t>
      </w:r>
      <w:r w:rsidR="00422827" w:rsidRPr="00FA76DF">
        <w:rPr>
          <w:rFonts w:ascii="Arial" w:hAnsi="Arial" w:cs="Arial"/>
        </w:rPr>
        <w:t>eřejn</w:t>
      </w:r>
      <w:r>
        <w:rPr>
          <w:rFonts w:ascii="Arial" w:hAnsi="Arial" w:cs="Arial"/>
        </w:rPr>
        <w:t>é</w:t>
      </w:r>
      <w:r w:rsidR="00422827" w:rsidRPr="00FA76DF">
        <w:rPr>
          <w:rFonts w:ascii="Arial" w:hAnsi="Arial" w:cs="Arial"/>
        </w:rPr>
        <w:t xml:space="preserve"> zakázk</w:t>
      </w:r>
      <w:r>
        <w:rPr>
          <w:rFonts w:ascii="Arial" w:hAnsi="Arial" w:cs="Arial"/>
        </w:rPr>
        <w:t>y</w:t>
      </w:r>
      <w:r w:rsidR="00422827" w:rsidRPr="00FA76DF">
        <w:rPr>
          <w:rFonts w:ascii="Arial" w:hAnsi="Arial" w:cs="Arial"/>
        </w:rPr>
        <w:t xml:space="preserve">, této </w:t>
      </w:r>
      <w:r>
        <w:rPr>
          <w:rFonts w:ascii="Arial" w:hAnsi="Arial" w:cs="Arial"/>
        </w:rPr>
        <w:t>S</w:t>
      </w:r>
      <w:r w:rsidR="00422827" w:rsidRPr="00FA76DF">
        <w:rPr>
          <w:rFonts w:ascii="Arial" w:hAnsi="Arial" w:cs="Arial"/>
        </w:rPr>
        <w:t xml:space="preserve">mlouvy a její přílohy č. 1 </w:t>
      </w:r>
      <w:r w:rsidR="005C4CD1">
        <w:rPr>
          <w:rFonts w:ascii="Arial" w:hAnsi="Arial" w:cs="Arial"/>
        </w:rPr>
        <w:t xml:space="preserve">(dále </w:t>
      </w:r>
      <w:r w:rsidR="00E24C3C">
        <w:rPr>
          <w:rFonts w:ascii="Arial" w:hAnsi="Arial" w:cs="Arial"/>
        </w:rPr>
        <w:t xml:space="preserve">též </w:t>
      </w:r>
      <w:r w:rsidR="005C4CD1">
        <w:rPr>
          <w:rFonts w:ascii="Arial" w:hAnsi="Arial" w:cs="Arial"/>
        </w:rPr>
        <w:t>„</w:t>
      </w:r>
      <w:r w:rsidR="00E24C3C">
        <w:rPr>
          <w:rFonts w:ascii="Arial" w:hAnsi="Arial" w:cs="Arial"/>
          <w:b/>
          <w:bCs/>
        </w:rPr>
        <w:t>Č</w:t>
      </w:r>
      <w:r w:rsidR="005C4CD1" w:rsidRPr="005F6DD3">
        <w:rPr>
          <w:rFonts w:ascii="Arial" w:hAnsi="Arial" w:cs="Arial"/>
          <w:b/>
          <w:bCs/>
        </w:rPr>
        <w:t xml:space="preserve">ást plnění </w:t>
      </w:r>
      <w:r w:rsidR="002857CC">
        <w:rPr>
          <w:rFonts w:ascii="Arial" w:hAnsi="Arial" w:cs="Arial"/>
          <w:b/>
          <w:bCs/>
        </w:rPr>
        <w:t>PO</w:t>
      </w:r>
      <w:r w:rsidR="005C4CD1">
        <w:rPr>
          <w:rFonts w:ascii="Arial" w:hAnsi="Arial" w:cs="Arial"/>
        </w:rPr>
        <w:t>“)</w:t>
      </w:r>
      <w:r w:rsidR="00F430ED">
        <w:rPr>
          <w:rFonts w:ascii="Arial" w:hAnsi="Arial" w:cs="Arial"/>
        </w:rPr>
        <w:t xml:space="preserve"> a</w:t>
      </w:r>
    </w:p>
    <w:p w14:paraId="588313AE" w14:textId="1F962DFF" w:rsidR="00643566" w:rsidRDefault="00643566" w:rsidP="005F6DD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 xml:space="preserve">poskytovat </w:t>
      </w:r>
      <w:r w:rsidR="005C4CD1">
        <w:rPr>
          <w:rFonts w:ascii="Arial" w:hAnsi="Arial" w:cs="Arial"/>
        </w:rPr>
        <w:t>technickou podporu</w:t>
      </w:r>
      <w:r w:rsidR="00883388">
        <w:rPr>
          <w:rFonts w:ascii="Arial" w:hAnsi="Arial" w:cs="Arial"/>
        </w:rPr>
        <w:t xml:space="preserve"> a </w:t>
      </w:r>
      <w:r w:rsidR="00A426DF">
        <w:rPr>
          <w:rFonts w:ascii="Arial" w:hAnsi="Arial" w:cs="Arial"/>
        </w:rPr>
        <w:t>provozní podporu (</w:t>
      </w:r>
      <w:proofErr w:type="spellStart"/>
      <w:r w:rsidR="00883388">
        <w:rPr>
          <w:rFonts w:ascii="Arial" w:hAnsi="Arial" w:cs="Arial"/>
        </w:rPr>
        <w:t>maintenance</w:t>
      </w:r>
      <w:proofErr w:type="spellEnd"/>
      <w:r w:rsidR="00A426DF">
        <w:rPr>
          <w:rFonts w:ascii="Arial" w:hAnsi="Arial" w:cs="Arial"/>
        </w:rPr>
        <w:t>)</w:t>
      </w:r>
      <w:r>
        <w:rPr>
          <w:rFonts w:ascii="Arial" w:hAnsi="Arial" w:cs="Arial"/>
        </w:rPr>
        <w:t xml:space="preserve"> v rozsahu dle </w:t>
      </w:r>
      <w:r w:rsidRPr="00F430ED">
        <w:rPr>
          <w:rFonts w:ascii="Arial" w:hAnsi="Arial" w:cs="Arial"/>
        </w:rPr>
        <w:t>této Smlouvy a její přílohy č. 1</w:t>
      </w:r>
      <w:r w:rsidR="00C167FE" w:rsidRPr="00F430ED">
        <w:rPr>
          <w:rFonts w:ascii="Arial" w:hAnsi="Arial" w:cs="Arial"/>
        </w:rPr>
        <w:t xml:space="preserve"> </w:t>
      </w:r>
      <w:r w:rsidR="005C4CD1" w:rsidRPr="00F430ED">
        <w:rPr>
          <w:rFonts w:ascii="Arial" w:hAnsi="Arial" w:cs="Arial"/>
        </w:rPr>
        <w:t>(</w:t>
      </w:r>
      <w:r w:rsidR="005C4CD1">
        <w:rPr>
          <w:rFonts w:ascii="Arial" w:hAnsi="Arial" w:cs="Arial"/>
        </w:rPr>
        <w:t xml:space="preserve">dále </w:t>
      </w:r>
      <w:r w:rsidR="00E24C3C">
        <w:rPr>
          <w:rFonts w:ascii="Arial" w:hAnsi="Arial" w:cs="Arial"/>
        </w:rPr>
        <w:t xml:space="preserve">též </w:t>
      </w:r>
      <w:r w:rsidR="005C4CD1">
        <w:rPr>
          <w:rFonts w:ascii="Arial" w:hAnsi="Arial" w:cs="Arial"/>
        </w:rPr>
        <w:t>„</w:t>
      </w:r>
      <w:r w:rsidR="00E24C3C">
        <w:rPr>
          <w:rFonts w:ascii="Arial" w:hAnsi="Arial" w:cs="Arial"/>
          <w:b/>
          <w:bCs/>
        </w:rPr>
        <w:t>Č</w:t>
      </w:r>
      <w:r w:rsidR="005C4CD1" w:rsidRPr="005F6DD3">
        <w:rPr>
          <w:rFonts w:ascii="Arial" w:hAnsi="Arial" w:cs="Arial"/>
          <w:b/>
          <w:bCs/>
        </w:rPr>
        <w:t>ást plnění TP</w:t>
      </w:r>
      <w:r w:rsidR="005C4CD1">
        <w:rPr>
          <w:rFonts w:ascii="Arial" w:hAnsi="Arial" w:cs="Arial"/>
        </w:rPr>
        <w:t>“)</w:t>
      </w:r>
    </w:p>
    <w:p w14:paraId="669E6011" w14:textId="4D2621E9" w:rsidR="00643566" w:rsidRPr="00FA76DF" w:rsidRDefault="00643566" w:rsidP="005F6DD3">
      <w:pPr>
        <w:pStyle w:val="Odstavecseseznamem"/>
        <w:spacing w:before="240" w:after="240" w:line="276" w:lineRule="auto"/>
        <w:ind w:left="1276" w:hanging="709"/>
        <w:contextualSpacing w:val="0"/>
        <w:jc w:val="both"/>
        <w:rPr>
          <w:rFonts w:ascii="Arial" w:hAnsi="Arial" w:cs="Arial"/>
        </w:rPr>
      </w:pPr>
      <w:r>
        <w:rPr>
          <w:rFonts w:ascii="Arial" w:hAnsi="Arial" w:cs="Arial"/>
        </w:rPr>
        <w:t>(dále</w:t>
      </w:r>
      <w:r w:rsidR="005C4CD1">
        <w:rPr>
          <w:rFonts w:ascii="Arial" w:hAnsi="Arial" w:cs="Arial"/>
        </w:rPr>
        <w:t xml:space="preserve"> společně </w:t>
      </w:r>
      <w:r w:rsidR="00E24C3C">
        <w:rPr>
          <w:rFonts w:ascii="Arial" w:hAnsi="Arial" w:cs="Arial"/>
        </w:rPr>
        <w:t xml:space="preserve">též jako </w:t>
      </w:r>
      <w:r>
        <w:rPr>
          <w:rFonts w:ascii="Arial" w:hAnsi="Arial" w:cs="Arial"/>
        </w:rPr>
        <w:t>„</w:t>
      </w:r>
      <w:r w:rsidRPr="00FA76DF">
        <w:rPr>
          <w:rFonts w:ascii="Arial" w:hAnsi="Arial" w:cs="Arial"/>
          <w:b/>
          <w:bCs/>
        </w:rPr>
        <w:t>Předmět plnění</w:t>
      </w:r>
      <w:r>
        <w:rPr>
          <w:rFonts w:ascii="Arial" w:hAnsi="Arial" w:cs="Arial"/>
        </w:rPr>
        <w:t>“)</w:t>
      </w:r>
    </w:p>
    <w:p w14:paraId="681E4D26" w14:textId="6BC20968" w:rsidR="00FA76DF" w:rsidRDefault="00643566" w:rsidP="005F6DD3">
      <w:pPr>
        <w:spacing w:before="240" w:after="240" w:line="276" w:lineRule="auto"/>
        <w:ind w:left="567"/>
        <w:jc w:val="both"/>
        <w:rPr>
          <w:rFonts w:ascii="Arial" w:hAnsi="Arial" w:cs="Arial"/>
        </w:rPr>
      </w:pPr>
      <w:r>
        <w:rPr>
          <w:rFonts w:ascii="Arial" w:hAnsi="Arial" w:cs="Arial"/>
        </w:rPr>
        <w:lastRenderedPageBreak/>
        <w:t xml:space="preserve">a </w:t>
      </w:r>
      <w:r w:rsidR="00422827" w:rsidRPr="00FA76DF">
        <w:rPr>
          <w:rFonts w:ascii="Arial" w:hAnsi="Arial" w:cs="Arial"/>
        </w:rPr>
        <w:t xml:space="preserve">závazek Objednatele zaplatit </w:t>
      </w:r>
      <w:r w:rsidR="006A1350" w:rsidRPr="00FA76DF">
        <w:rPr>
          <w:rFonts w:ascii="Arial" w:hAnsi="Arial" w:cs="Arial"/>
        </w:rPr>
        <w:t>Dodavatel</w:t>
      </w:r>
      <w:r w:rsidR="00422827" w:rsidRPr="00FA76DF">
        <w:rPr>
          <w:rFonts w:ascii="Arial" w:hAnsi="Arial" w:cs="Arial"/>
        </w:rPr>
        <w:t xml:space="preserve">i za </w:t>
      </w:r>
      <w:r w:rsidRPr="00FA76DF">
        <w:rPr>
          <w:rFonts w:ascii="Arial" w:hAnsi="Arial" w:cs="Arial"/>
        </w:rPr>
        <w:t xml:space="preserve">plnění této Smlouvy </w:t>
      </w:r>
      <w:r w:rsidR="00422827" w:rsidRPr="00FA76DF">
        <w:rPr>
          <w:rFonts w:ascii="Arial" w:hAnsi="Arial" w:cs="Arial"/>
        </w:rPr>
        <w:t>sjednanou cenu a</w:t>
      </w:r>
      <w:r w:rsidR="00001094">
        <w:rPr>
          <w:rFonts w:ascii="Arial" w:hAnsi="Arial" w:cs="Arial"/>
        </w:rPr>
        <w:t> </w:t>
      </w:r>
      <w:r w:rsidR="00422827" w:rsidRPr="00FA76DF">
        <w:rPr>
          <w:rFonts w:ascii="Arial" w:hAnsi="Arial" w:cs="Arial"/>
        </w:rPr>
        <w:t>poskytnout součinnost nezbytnou ke splnění závazk</w:t>
      </w:r>
      <w:r w:rsidRPr="00FA76DF">
        <w:rPr>
          <w:rFonts w:ascii="Arial" w:hAnsi="Arial" w:cs="Arial"/>
        </w:rPr>
        <w:t xml:space="preserve">ů </w:t>
      </w:r>
      <w:r w:rsidR="006A1350" w:rsidRPr="00FA76DF">
        <w:rPr>
          <w:rFonts w:ascii="Arial" w:hAnsi="Arial" w:cs="Arial"/>
        </w:rPr>
        <w:t>Dodavatel</w:t>
      </w:r>
      <w:r w:rsidR="00422827" w:rsidRPr="00FA76DF">
        <w:rPr>
          <w:rFonts w:ascii="Arial" w:hAnsi="Arial" w:cs="Arial"/>
        </w:rPr>
        <w:t>e.</w:t>
      </w:r>
    </w:p>
    <w:p w14:paraId="51BC89CC" w14:textId="36B06D52" w:rsidR="0052057F" w:rsidRPr="006A1350" w:rsidRDefault="0052057F" w:rsidP="005F6DD3">
      <w:pPr>
        <w:pStyle w:val="Odstavecseseznamem"/>
        <w:numPr>
          <w:ilvl w:val="0"/>
          <w:numId w:val="16"/>
        </w:numPr>
        <w:spacing w:line="276" w:lineRule="auto"/>
        <w:contextualSpacing w:val="0"/>
        <w:jc w:val="both"/>
        <w:rPr>
          <w:rFonts w:ascii="Arial" w:hAnsi="Arial" w:cs="Arial"/>
        </w:rPr>
      </w:pPr>
      <w:bookmarkStart w:id="3" w:name="_Ref163557663"/>
      <w:r w:rsidRPr="006A1350">
        <w:rPr>
          <w:rFonts w:ascii="Arial" w:hAnsi="Arial" w:cs="Arial"/>
        </w:rPr>
        <w:t xml:space="preserve">Podrobná specifikace </w:t>
      </w:r>
      <w:r>
        <w:rPr>
          <w:rFonts w:ascii="Arial" w:hAnsi="Arial" w:cs="Arial"/>
        </w:rPr>
        <w:t>P</w:t>
      </w:r>
      <w:r w:rsidRPr="006A1350">
        <w:rPr>
          <w:rFonts w:ascii="Arial" w:hAnsi="Arial" w:cs="Arial"/>
        </w:rPr>
        <w:t xml:space="preserve">ředmětu plnění je uvedena v příloze č. 1 této </w:t>
      </w:r>
      <w:r>
        <w:rPr>
          <w:rFonts w:ascii="Arial" w:hAnsi="Arial" w:cs="Arial"/>
        </w:rPr>
        <w:t>S</w:t>
      </w:r>
      <w:r w:rsidRPr="006A1350">
        <w:rPr>
          <w:rFonts w:ascii="Arial" w:hAnsi="Arial" w:cs="Arial"/>
        </w:rPr>
        <w:t>mlouvy</w:t>
      </w:r>
      <w:r w:rsidR="00001094">
        <w:rPr>
          <w:rFonts w:ascii="Arial" w:hAnsi="Arial" w:cs="Arial"/>
        </w:rPr>
        <w:t>.</w:t>
      </w:r>
    </w:p>
    <w:p w14:paraId="298691E2" w14:textId="22FD03BB" w:rsidR="00FA76DF" w:rsidRDefault="00422827" w:rsidP="005F6DD3">
      <w:pPr>
        <w:pStyle w:val="Odstavecseseznamem"/>
        <w:numPr>
          <w:ilvl w:val="0"/>
          <w:numId w:val="16"/>
        </w:numPr>
        <w:spacing w:line="276" w:lineRule="auto"/>
        <w:contextualSpacing w:val="0"/>
        <w:jc w:val="both"/>
        <w:rPr>
          <w:rFonts w:ascii="Arial" w:hAnsi="Arial" w:cs="Arial"/>
        </w:rPr>
      </w:pPr>
      <w:bookmarkStart w:id="4" w:name="_Ref163648394"/>
      <w:r w:rsidRPr="006A1350">
        <w:rPr>
          <w:rFonts w:ascii="Arial" w:hAnsi="Arial" w:cs="Arial"/>
        </w:rPr>
        <w:t xml:space="preserve">Realizace </w:t>
      </w:r>
      <w:r w:rsidR="00643566">
        <w:rPr>
          <w:rFonts w:ascii="Arial" w:hAnsi="Arial" w:cs="Arial"/>
        </w:rPr>
        <w:t>P</w:t>
      </w:r>
      <w:r w:rsidRPr="006A1350">
        <w:rPr>
          <w:rFonts w:ascii="Arial" w:hAnsi="Arial" w:cs="Arial"/>
        </w:rPr>
        <w:t>ředmětu plnění je rozdělena na 3 fáze</w:t>
      </w:r>
      <w:r w:rsidR="0052057F">
        <w:rPr>
          <w:rFonts w:ascii="Arial" w:hAnsi="Arial" w:cs="Arial"/>
        </w:rPr>
        <w:t>, přičemž jednotlivé fáze jsou podrobně popsány v příloze č. 1 této Smlouvy</w:t>
      </w:r>
      <w:r w:rsidR="00876EC9">
        <w:rPr>
          <w:rFonts w:ascii="Arial" w:hAnsi="Arial" w:cs="Arial"/>
        </w:rPr>
        <w:t xml:space="preserve"> (fáze 1 a 2 společně odpovídají Části plnění </w:t>
      </w:r>
      <w:r w:rsidR="00E77F78">
        <w:rPr>
          <w:rFonts w:ascii="Arial" w:hAnsi="Arial" w:cs="Arial"/>
        </w:rPr>
        <w:t>PO</w:t>
      </w:r>
      <w:r w:rsidR="00876EC9">
        <w:rPr>
          <w:rFonts w:ascii="Arial" w:hAnsi="Arial" w:cs="Arial"/>
        </w:rPr>
        <w:t>, fáze 3 odpovídá Části plnění TP)</w:t>
      </w:r>
      <w:r w:rsidR="0052057F">
        <w:rPr>
          <w:rFonts w:ascii="Arial" w:hAnsi="Arial" w:cs="Arial"/>
        </w:rPr>
        <w:t>.</w:t>
      </w:r>
      <w:bookmarkEnd w:id="3"/>
      <w:bookmarkEnd w:id="4"/>
    </w:p>
    <w:p w14:paraId="3DCF1A61" w14:textId="58BC3EAE" w:rsidR="00ED7890" w:rsidRPr="006A1350" w:rsidRDefault="006A1350" w:rsidP="005F6DD3">
      <w:pPr>
        <w:pStyle w:val="Odstavecseseznamem"/>
        <w:numPr>
          <w:ilvl w:val="0"/>
          <w:numId w:val="16"/>
        </w:numPr>
        <w:spacing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provést na svůj náklad a na své nebezpečí všechna plnění a</w:t>
      </w:r>
      <w:r w:rsidR="00001094">
        <w:rPr>
          <w:rFonts w:ascii="Arial" w:hAnsi="Arial" w:cs="Arial"/>
        </w:rPr>
        <w:t> činnosti</w:t>
      </w:r>
      <w:r w:rsidR="00422827" w:rsidRPr="006A1350">
        <w:rPr>
          <w:rFonts w:ascii="Arial" w:hAnsi="Arial" w:cs="Arial"/>
        </w:rPr>
        <w:t xml:space="preserve"> potřebné k včasnému a řádnému provedení </w:t>
      </w:r>
      <w:r w:rsidR="00FF7E0E">
        <w:rPr>
          <w:rFonts w:ascii="Arial" w:hAnsi="Arial" w:cs="Arial"/>
        </w:rPr>
        <w:t>Předmětu plnění</w:t>
      </w:r>
      <w:r w:rsidR="00422827" w:rsidRPr="006A1350">
        <w:rPr>
          <w:rFonts w:ascii="Arial" w:hAnsi="Arial" w:cs="Arial"/>
        </w:rPr>
        <w:t xml:space="preserve">. Provedením </w:t>
      </w:r>
      <w:r w:rsidR="00A46925">
        <w:rPr>
          <w:rFonts w:ascii="Arial" w:hAnsi="Arial" w:cs="Arial"/>
        </w:rPr>
        <w:t>Předmětu plnění</w:t>
      </w:r>
      <w:r w:rsidR="00A46925" w:rsidRPr="006A1350">
        <w:rPr>
          <w:rFonts w:ascii="Arial" w:hAnsi="Arial" w:cs="Arial"/>
        </w:rPr>
        <w:t xml:space="preserve"> </w:t>
      </w:r>
      <w:r w:rsidR="00422827" w:rsidRPr="006A1350">
        <w:rPr>
          <w:rFonts w:ascii="Arial" w:hAnsi="Arial" w:cs="Arial"/>
        </w:rPr>
        <w:t>se rozumí</w:t>
      </w:r>
      <w:r w:rsidR="00001094">
        <w:rPr>
          <w:rFonts w:ascii="Arial" w:hAnsi="Arial" w:cs="Arial"/>
        </w:rPr>
        <w:t xml:space="preserve"> zejména </w:t>
      </w:r>
      <w:r w:rsidR="00422827" w:rsidRPr="006A1350">
        <w:rPr>
          <w:rFonts w:ascii="Arial" w:hAnsi="Arial" w:cs="Arial"/>
        </w:rPr>
        <w:t>úplné, funkční a bezvadné provedení veškerých</w:t>
      </w:r>
      <w:r w:rsidR="007E4FFF">
        <w:rPr>
          <w:rFonts w:ascii="Arial" w:hAnsi="Arial" w:cs="Arial"/>
        </w:rPr>
        <w:t xml:space="preserve"> </w:t>
      </w:r>
      <w:r w:rsidR="002B7646" w:rsidRPr="00BA538E">
        <w:rPr>
          <w:rFonts w:ascii="Arial" w:hAnsi="Arial" w:cs="Arial"/>
        </w:rPr>
        <w:t>prací</w:t>
      </w:r>
      <w:r w:rsidR="002B7646">
        <w:rPr>
          <w:rFonts w:ascii="Arial" w:hAnsi="Arial" w:cs="Arial"/>
        </w:rPr>
        <w:t xml:space="preserve">, </w:t>
      </w:r>
      <w:r w:rsidR="007E4FFF">
        <w:rPr>
          <w:rFonts w:ascii="Arial" w:hAnsi="Arial" w:cs="Arial"/>
        </w:rPr>
        <w:t>dodávek</w:t>
      </w:r>
      <w:r w:rsidR="002B7646">
        <w:rPr>
          <w:rFonts w:ascii="Arial" w:hAnsi="Arial" w:cs="Arial"/>
        </w:rPr>
        <w:t>,</w:t>
      </w:r>
      <w:r w:rsidR="00422827" w:rsidRPr="006A1350">
        <w:rPr>
          <w:rFonts w:ascii="Arial" w:hAnsi="Arial" w:cs="Arial"/>
        </w:rPr>
        <w:t xml:space="preserve"> služeb</w:t>
      </w:r>
      <w:r w:rsidR="002B7646">
        <w:rPr>
          <w:rFonts w:ascii="Arial" w:hAnsi="Arial" w:cs="Arial"/>
        </w:rPr>
        <w:t xml:space="preserve"> a výkonů</w:t>
      </w:r>
      <w:r w:rsidR="00422827" w:rsidRPr="006A1350">
        <w:rPr>
          <w:rFonts w:ascii="Arial" w:hAnsi="Arial" w:cs="Arial"/>
        </w:rPr>
        <w:t>,</w:t>
      </w:r>
      <w:r w:rsidR="00001094">
        <w:rPr>
          <w:rFonts w:ascii="Arial" w:hAnsi="Arial" w:cs="Arial"/>
        </w:rPr>
        <w:t xml:space="preserve"> </w:t>
      </w:r>
      <w:r w:rsidR="00422827" w:rsidRPr="006A1350">
        <w:rPr>
          <w:rFonts w:ascii="Arial" w:hAnsi="Arial" w:cs="Arial"/>
        </w:rPr>
        <w:t xml:space="preserve">poskytnutí licencí nezbytných pro užívání </w:t>
      </w:r>
      <w:r w:rsidR="00731B6C">
        <w:rPr>
          <w:rFonts w:ascii="Arial" w:hAnsi="Arial" w:cs="Arial"/>
        </w:rPr>
        <w:t>Portálu občana</w:t>
      </w:r>
      <w:r w:rsidR="00422827" w:rsidRPr="006A1350">
        <w:rPr>
          <w:rFonts w:ascii="Arial" w:hAnsi="Arial" w:cs="Arial"/>
        </w:rPr>
        <w:t xml:space="preserve">, řádné dokončení a předání </w:t>
      </w:r>
      <w:r w:rsidR="00731B6C">
        <w:rPr>
          <w:rFonts w:ascii="Arial" w:hAnsi="Arial" w:cs="Arial"/>
        </w:rPr>
        <w:t>Portálu občana</w:t>
      </w:r>
      <w:r w:rsidR="00A46925" w:rsidRPr="006A1350">
        <w:rPr>
          <w:rFonts w:ascii="Arial" w:hAnsi="Arial" w:cs="Arial"/>
        </w:rPr>
        <w:t xml:space="preserve"> </w:t>
      </w:r>
      <w:r w:rsidR="00422827" w:rsidRPr="006A1350">
        <w:rPr>
          <w:rFonts w:ascii="Arial" w:hAnsi="Arial" w:cs="Arial"/>
        </w:rPr>
        <w:t>k jeho užívání a dále migrace</w:t>
      </w:r>
      <w:r w:rsidR="00E24C3C">
        <w:rPr>
          <w:rFonts w:ascii="Arial" w:hAnsi="Arial" w:cs="Arial"/>
        </w:rPr>
        <w:t xml:space="preserve"> dat</w:t>
      </w:r>
      <w:r w:rsidR="00422827" w:rsidRPr="006A1350">
        <w:rPr>
          <w:rFonts w:ascii="Arial" w:hAnsi="Arial" w:cs="Arial"/>
        </w:rPr>
        <w:t xml:space="preserve">, zaškolení </w:t>
      </w:r>
      <w:r w:rsidR="00A46925">
        <w:rPr>
          <w:rFonts w:ascii="Arial" w:hAnsi="Arial" w:cs="Arial"/>
        </w:rPr>
        <w:t>pracovníků Objednatele</w:t>
      </w:r>
      <w:r w:rsidR="00A46925" w:rsidRPr="006A1350">
        <w:rPr>
          <w:rFonts w:ascii="Arial" w:hAnsi="Arial" w:cs="Arial"/>
        </w:rPr>
        <w:t xml:space="preserve"> </w:t>
      </w:r>
      <w:r w:rsidR="00422827" w:rsidRPr="006A1350">
        <w:rPr>
          <w:rFonts w:ascii="Arial" w:hAnsi="Arial" w:cs="Arial"/>
        </w:rPr>
        <w:t xml:space="preserve">a uživatelů </w:t>
      </w:r>
      <w:r w:rsidR="00731B6C">
        <w:rPr>
          <w:rFonts w:ascii="Arial" w:hAnsi="Arial" w:cs="Arial"/>
        </w:rPr>
        <w:t>Portálu občana</w:t>
      </w:r>
      <w:r w:rsidR="00001094">
        <w:rPr>
          <w:rFonts w:ascii="Arial" w:hAnsi="Arial" w:cs="Arial"/>
        </w:rPr>
        <w:t xml:space="preserve"> a</w:t>
      </w:r>
      <w:r w:rsidR="00422827" w:rsidRPr="006A1350">
        <w:rPr>
          <w:rFonts w:ascii="Arial" w:hAnsi="Arial" w:cs="Arial"/>
        </w:rPr>
        <w:t xml:space="preserve"> poskytování technické podpory</w:t>
      </w:r>
      <w:r w:rsidR="00E24C3C">
        <w:rPr>
          <w:rFonts w:ascii="Arial" w:hAnsi="Arial" w:cs="Arial"/>
        </w:rPr>
        <w:t>, to vše v souladu s požadavky této Smlouvy a jejich příloh</w:t>
      </w:r>
      <w:r w:rsidR="00A46925">
        <w:rPr>
          <w:rFonts w:ascii="Arial" w:hAnsi="Arial" w:cs="Arial"/>
        </w:rPr>
        <w:t>.</w:t>
      </w:r>
    </w:p>
    <w:p w14:paraId="315F01BF" w14:textId="54E92866" w:rsidR="00ED7890" w:rsidRDefault="006A1350" w:rsidP="005F6DD3">
      <w:pPr>
        <w:pStyle w:val="Odstavecseseznamem"/>
        <w:numPr>
          <w:ilvl w:val="0"/>
          <w:numId w:val="16"/>
        </w:numPr>
        <w:spacing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prohlašuje, že se před uzavřením </w:t>
      </w:r>
      <w:r w:rsidR="00A46925">
        <w:rPr>
          <w:rFonts w:ascii="Arial" w:hAnsi="Arial" w:cs="Arial"/>
        </w:rPr>
        <w:t>Smlouvy</w:t>
      </w:r>
      <w:r w:rsidR="00422827" w:rsidRPr="006A1350">
        <w:rPr>
          <w:rFonts w:ascii="Arial" w:hAnsi="Arial" w:cs="Arial"/>
        </w:rPr>
        <w:t xml:space="preserve"> </w:t>
      </w:r>
      <w:r w:rsidR="00422827" w:rsidRPr="00C276E4">
        <w:rPr>
          <w:rFonts w:ascii="Arial" w:hAnsi="Arial" w:cs="Arial"/>
        </w:rPr>
        <w:t xml:space="preserve">seznámil </w:t>
      </w:r>
      <w:r w:rsidR="00422827" w:rsidRPr="00A15670">
        <w:rPr>
          <w:rFonts w:ascii="Arial" w:hAnsi="Arial" w:cs="Arial"/>
        </w:rPr>
        <w:t xml:space="preserve">se základní strukturou stávajícího </w:t>
      </w:r>
      <w:r w:rsidR="00006C5C" w:rsidRPr="00A15670">
        <w:rPr>
          <w:rFonts w:ascii="Arial" w:hAnsi="Arial" w:cs="Arial"/>
        </w:rPr>
        <w:t>prostředí</w:t>
      </w:r>
      <w:r w:rsidR="00422827" w:rsidRPr="00A15670">
        <w:rPr>
          <w:rFonts w:ascii="Arial" w:hAnsi="Arial" w:cs="Arial"/>
        </w:rPr>
        <w:t xml:space="preserve"> </w:t>
      </w:r>
      <w:r w:rsidR="00A46925" w:rsidRPr="00A15670">
        <w:rPr>
          <w:rFonts w:ascii="Arial" w:hAnsi="Arial" w:cs="Arial"/>
        </w:rPr>
        <w:t>Objednatele</w:t>
      </w:r>
      <w:r w:rsidR="00422827" w:rsidRPr="00C276E4">
        <w:rPr>
          <w:rFonts w:ascii="Arial" w:hAnsi="Arial" w:cs="Arial"/>
        </w:rPr>
        <w:t xml:space="preserve"> a s dalšími </w:t>
      </w:r>
      <w:r w:rsidR="00A46925" w:rsidRPr="00C276E4">
        <w:rPr>
          <w:rFonts w:ascii="Arial" w:hAnsi="Arial" w:cs="Arial"/>
        </w:rPr>
        <w:t xml:space="preserve">softwary používanými </w:t>
      </w:r>
      <w:r w:rsidR="00422827" w:rsidRPr="00C276E4">
        <w:rPr>
          <w:rFonts w:ascii="Arial" w:hAnsi="Arial" w:cs="Arial"/>
        </w:rPr>
        <w:t>Objednatele</w:t>
      </w:r>
      <w:r w:rsidR="00A46925" w:rsidRPr="00C276E4">
        <w:rPr>
          <w:rFonts w:ascii="Arial" w:hAnsi="Arial" w:cs="Arial"/>
        </w:rPr>
        <w:t>m</w:t>
      </w:r>
      <w:r w:rsidR="00A00DE7">
        <w:rPr>
          <w:rFonts w:ascii="Arial" w:hAnsi="Arial" w:cs="Arial"/>
        </w:rPr>
        <w:t>, jež jsou vymezeny v příloze č. 1 Smlouvy</w:t>
      </w:r>
      <w:r w:rsidR="00422827" w:rsidRPr="006A1350">
        <w:rPr>
          <w:rFonts w:ascii="Arial" w:hAnsi="Arial" w:cs="Arial"/>
        </w:rPr>
        <w:t>.</w:t>
      </w:r>
    </w:p>
    <w:p w14:paraId="36C07E88" w14:textId="1CE1D28B" w:rsidR="002144B4" w:rsidRPr="003B2CF9" w:rsidRDefault="002144B4" w:rsidP="005F6DD3">
      <w:pPr>
        <w:pStyle w:val="Odstavecseseznamem"/>
        <w:numPr>
          <w:ilvl w:val="0"/>
          <w:numId w:val="17"/>
        </w:numPr>
        <w:spacing w:before="240" w:after="240" w:line="276" w:lineRule="auto"/>
        <w:ind w:left="714" w:hanging="357"/>
        <w:contextualSpacing w:val="0"/>
        <w:jc w:val="center"/>
        <w:rPr>
          <w:rFonts w:ascii="Arial" w:hAnsi="Arial" w:cs="Arial"/>
          <w:b/>
          <w:bCs/>
        </w:rPr>
      </w:pPr>
      <w:bookmarkStart w:id="5" w:name="__RefHeading___Toc622_293221212"/>
      <w:bookmarkStart w:id="6" w:name="_Toc73341513"/>
      <w:bookmarkEnd w:id="5"/>
      <w:r>
        <w:rPr>
          <w:rFonts w:ascii="Arial" w:hAnsi="Arial" w:cs="Arial"/>
          <w:b/>
          <w:bCs/>
        </w:rPr>
        <w:t>DOBA A MÍSTO PLNĚNÍ</w:t>
      </w:r>
    </w:p>
    <w:bookmarkEnd w:id="6"/>
    <w:p w14:paraId="451B14BA" w14:textId="191BE8F3" w:rsidR="00ED7890" w:rsidRPr="006A1350" w:rsidRDefault="00422827" w:rsidP="005F6DD3">
      <w:pPr>
        <w:pStyle w:val="Odstavecseseznamem"/>
        <w:numPr>
          <w:ilvl w:val="0"/>
          <w:numId w:val="16"/>
        </w:numPr>
        <w:spacing w:after="240" w:line="276" w:lineRule="auto"/>
        <w:contextualSpacing w:val="0"/>
        <w:jc w:val="both"/>
        <w:rPr>
          <w:rFonts w:ascii="Arial" w:hAnsi="Arial" w:cs="Arial"/>
        </w:rPr>
      </w:pPr>
      <w:r w:rsidRPr="006A1350">
        <w:rPr>
          <w:rFonts w:ascii="Arial" w:hAnsi="Arial" w:cs="Arial"/>
        </w:rPr>
        <w:t xml:space="preserve">Místem plnění je zejména sídlo </w:t>
      </w:r>
      <w:r w:rsidRPr="000D6C74">
        <w:rPr>
          <w:rFonts w:ascii="Arial" w:hAnsi="Arial" w:cs="Arial"/>
        </w:rPr>
        <w:t xml:space="preserve">Objednatele </w:t>
      </w:r>
      <w:r w:rsidRPr="007639C1">
        <w:rPr>
          <w:rFonts w:ascii="Arial" w:hAnsi="Arial" w:cs="Arial"/>
        </w:rPr>
        <w:t>a jeho pracoviště</w:t>
      </w:r>
      <w:r w:rsidRPr="000D6C74">
        <w:rPr>
          <w:rFonts w:ascii="Arial" w:hAnsi="Arial" w:cs="Arial"/>
        </w:rPr>
        <w:t xml:space="preserve">, </w:t>
      </w:r>
      <w:r w:rsidR="002144B4" w:rsidRPr="000D6C74">
        <w:rPr>
          <w:rFonts w:ascii="Arial" w:hAnsi="Arial" w:cs="Arial"/>
        </w:rPr>
        <w:t xml:space="preserve">sídlo </w:t>
      </w:r>
      <w:r w:rsidR="006A1350" w:rsidRPr="000D6C74">
        <w:rPr>
          <w:rFonts w:ascii="Arial" w:hAnsi="Arial" w:cs="Arial"/>
        </w:rPr>
        <w:t>Dodavatel</w:t>
      </w:r>
      <w:r w:rsidRPr="000D6C74">
        <w:rPr>
          <w:rFonts w:ascii="Arial" w:hAnsi="Arial" w:cs="Arial"/>
        </w:rPr>
        <w:t>e a</w:t>
      </w:r>
      <w:r w:rsidR="002144B4" w:rsidRPr="000D6C74">
        <w:rPr>
          <w:rFonts w:ascii="Arial" w:hAnsi="Arial" w:cs="Arial"/>
        </w:rPr>
        <w:t> </w:t>
      </w:r>
      <w:r w:rsidRPr="000D6C74">
        <w:rPr>
          <w:rFonts w:ascii="Arial" w:hAnsi="Arial" w:cs="Arial"/>
        </w:rPr>
        <w:t xml:space="preserve">Objednatelem určená datová centra. Pokud to povaha </w:t>
      </w:r>
      <w:r w:rsidR="00001094" w:rsidRPr="000D6C74">
        <w:rPr>
          <w:rFonts w:ascii="Arial" w:hAnsi="Arial" w:cs="Arial"/>
        </w:rPr>
        <w:t>P</w:t>
      </w:r>
      <w:r w:rsidR="002144B4" w:rsidRPr="000D6C74">
        <w:rPr>
          <w:rFonts w:ascii="Arial" w:hAnsi="Arial" w:cs="Arial"/>
        </w:rPr>
        <w:t>ředmětu plnění</w:t>
      </w:r>
      <w:r w:rsidRPr="000D6C74">
        <w:rPr>
          <w:rFonts w:ascii="Arial" w:hAnsi="Arial" w:cs="Arial"/>
        </w:rPr>
        <w:t xml:space="preserve"> umožňuje, je </w:t>
      </w:r>
      <w:r w:rsidR="006A1350" w:rsidRPr="000D6C74">
        <w:rPr>
          <w:rFonts w:ascii="Arial" w:hAnsi="Arial" w:cs="Arial"/>
        </w:rPr>
        <w:t>Dodavatel</w:t>
      </w:r>
      <w:r w:rsidRPr="000D6C74">
        <w:rPr>
          <w:rFonts w:ascii="Arial" w:hAnsi="Arial" w:cs="Arial"/>
        </w:rPr>
        <w:t xml:space="preserve"> oprávněn poskytovat plnění také vzdáleným přístupem, není-li nezbytné nebo vhodné výkon takového plnění zajistit on-</w:t>
      </w:r>
      <w:proofErr w:type="spellStart"/>
      <w:r w:rsidRPr="000D6C74">
        <w:rPr>
          <w:rFonts w:ascii="Arial" w:hAnsi="Arial" w:cs="Arial"/>
        </w:rPr>
        <w:t>site</w:t>
      </w:r>
      <w:proofErr w:type="spellEnd"/>
      <w:r w:rsidRPr="000D6C74">
        <w:rPr>
          <w:rFonts w:ascii="Arial" w:hAnsi="Arial" w:cs="Arial"/>
        </w:rPr>
        <w:t xml:space="preserve"> (tj. u Objednatele). </w:t>
      </w:r>
      <w:r w:rsidR="002144B4" w:rsidRPr="000D6C74">
        <w:rPr>
          <w:rFonts w:ascii="Arial" w:hAnsi="Arial" w:cs="Arial"/>
        </w:rPr>
        <w:t xml:space="preserve">Dodavateli bude umožněn přístup do sídla Objednatele a </w:t>
      </w:r>
      <w:r w:rsidR="002144B4" w:rsidRPr="007639C1">
        <w:rPr>
          <w:rFonts w:ascii="Arial" w:hAnsi="Arial" w:cs="Arial"/>
        </w:rPr>
        <w:t>na jeho pracoviště</w:t>
      </w:r>
      <w:r w:rsidR="002144B4" w:rsidRPr="000D6C74">
        <w:rPr>
          <w:rFonts w:ascii="Arial" w:hAnsi="Arial" w:cs="Arial"/>
        </w:rPr>
        <w:t xml:space="preserve"> za účelem</w:t>
      </w:r>
      <w:r w:rsidR="002144B4" w:rsidRPr="00584632">
        <w:rPr>
          <w:rFonts w:ascii="Arial" w:hAnsi="Arial" w:cs="Arial"/>
        </w:rPr>
        <w:t xml:space="preserve"> provádění </w:t>
      </w:r>
      <w:r w:rsidR="00001094">
        <w:rPr>
          <w:rFonts w:ascii="Arial" w:hAnsi="Arial" w:cs="Arial"/>
        </w:rPr>
        <w:t>P</w:t>
      </w:r>
      <w:r w:rsidR="002144B4" w:rsidRPr="00584632">
        <w:rPr>
          <w:rFonts w:ascii="Arial" w:hAnsi="Arial" w:cs="Arial"/>
        </w:rPr>
        <w:t xml:space="preserve">ředmětu plnění. </w:t>
      </w:r>
    </w:p>
    <w:p w14:paraId="63654588" w14:textId="6B3FFB43" w:rsidR="001D5D9B" w:rsidRDefault="006A1350" w:rsidP="005F6DD3">
      <w:pPr>
        <w:pStyle w:val="Odstavecseseznamem"/>
        <w:numPr>
          <w:ilvl w:val="0"/>
          <w:numId w:val="16"/>
        </w:numPr>
        <w:spacing w:after="240" w:line="276" w:lineRule="auto"/>
        <w:contextualSpacing w:val="0"/>
        <w:jc w:val="both"/>
        <w:rPr>
          <w:rFonts w:ascii="Arial" w:hAnsi="Arial" w:cs="Arial"/>
        </w:rPr>
      </w:pPr>
      <w:bookmarkStart w:id="7" w:name="_Ref165881843"/>
      <w:r w:rsidRPr="00584632">
        <w:rPr>
          <w:rFonts w:ascii="Arial" w:hAnsi="Arial" w:cs="Arial"/>
        </w:rPr>
        <w:t>Dodavatel</w:t>
      </w:r>
      <w:r w:rsidR="00422827" w:rsidRPr="00584632">
        <w:rPr>
          <w:rFonts w:ascii="Arial" w:hAnsi="Arial" w:cs="Arial"/>
        </w:rPr>
        <w:t xml:space="preserve"> se zavazuje, že </w:t>
      </w:r>
      <w:r w:rsidR="00D142A5">
        <w:rPr>
          <w:rFonts w:ascii="Arial" w:hAnsi="Arial" w:cs="Arial"/>
        </w:rPr>
        <w:t xml:space="preserve">část plnění </w:t>
      </w:r>
      <w:r w:rsidR="00BD2D4E">
        <w:rPr>
          <w:rFonts w:ascii="Arial" w:hAnsi="Arial" w:cs="Arial"/>
        </w:rPr>
        <w:t>PO</w:t>
      </w:r>
      <w:r w:rsidR="00435444">
        <w:rPr>
          <w:rFonts w:ascii="Arial" w:hAnsi="Arial" w:cs="Arial"/>
        </w:rPr>
        <w:t xml:space="preserve"> </w:t>
      </w:r>
      <w:r w:rsidR="00422827" w:rsidRPr="00584632">
        <w:rPr>
          <w:rFonts w:ascii="Arial" w:hAnsi="Arial" w:cs="Arial"/>
        </w:rPr>
        <w:t>provede</w:t>
      </w:r>
      <w:r w:rsidR="001D5D9B">
        <w:rPr>
          <w:rFonts w:ascii="Arial" w:hAnsi="Arial" w:cs="Arial"/>
        </w:rPr>
        <w:t xml:space="preserve"> v následujících termínech:</w:t>
      </w:r>
      <w:bookmarkEnd w:id="7"/>
    </w:p>
    <w:p w14:paraId="640BAEBA" w14:textId="6B833B02" w:rsidR="001D5D9B" w:rsidRPr="00A00DE7" w:rsidRDefault="00FA2969" w:rsidP="008C0EE3">
      <w:pPr>
        <w:pStyle w:val="Odstavecseseznamem"/>
        <w:numPr>
          <w:ilvl w:val="1"/>
          <w:numId w:val="16"/>
        </w:numPr>
        <w:spacing w:after="240" w:line="276" w:lineRule="auto"/>
        <w:ind w:left="1276" w:hanging="709"/>
        <w:contextualSpacing w:val="0"/>
        <w:jc w:val="both"/>
        <w:rPr>
          <w:rFonts w:ascii="Arial" w:hAnsi="Arial" w:cs="Arial"/>
        </w:rPr>
      </w:pPr>
      <w:r>
        <w:rPr>
          <w:rFonts w:ascii="Arial" w:hAnsi="Arial" w:cs="Arial"/>
        </w:rPr>
        <w:t xml:space="preserve">fáze 1 </w:t>
      </w:r>
      <w:r w:rsidR="00F6243B">
        <w:rPr>
          <w:rFonts w:ascii="Arial" w:hAnsi="Arial" w:cs="Arial"/>
        </w:rPr>
        <w:t xml:space="preserve">Předmětu plnění </w:t>
      </w:r>
      <w:r>
        <w:rPr>
          <w:rFonts w:ascii="Arial" w:hAnsi="Arial" w:cs="Arial"/>
        </w:rPr>
        <w:t xml:space="preserve">bude </w:t>
      </w:r>
      <w:r w:rsidRPr="00A00DE7">
        <w:rPr>
          <w:rFonts w:ascii="Arial" w:hAnsi="Arial" w:cs="Arial"/>
        </w:rPr>
        <w:t xml:space="preserve">provedena do </w:t>
      </w:r>
      <w:r w:rsidRPr="00A15670">
        <w:rPr>
          <w:rFonts w:ascii="Arial" w:hAnsi="Arial" w:cs="Arial"/>
        </w:rPr>
        <w:t>2 týdnů</w:t>
      </w:r>
      <w:r w:rsidRPr="00A00DE7">
        <w:rPr>
          <w:rFonts w:ascii="Arial" w:hAnsi="Arial" w:cs="Arial"/>
        </w:rPr>
        <w:t xml:space="preserve"> od </w:t>
      </w:r>
      <w:r w:rsidR="000D6C74" w:rsidRPr="00A00DE7">
        <w:rPr>
          <w:rFonts w:ascii="Arial" w:hAnsi="Arial" w:cs="Arial"/>
        </w:rPr>
        <w:t>nabytí účinnosti</w:t>
      </w:r>
      <w:r w:rsidRPr="00A00DE7">
        <w:rPr>
          <w:rFonts w:ascii="Arial" w:hAnsi="Arial" w:cs="Arial"/>
        </w:rPr>
        <w:t xml:space="preserve"> Smlouvy,</w:t>
      </w:r>
    </w:p>
    <w:p w14:paraId="67DDF67E" w14:textId="5C28C334" w:rsidR="00FA2969" w:rsidRPr="00A00DE7" w:rsidRDefault="00FA2969" w:rsidP="008C0EE3">
      <w:pPr>
        <w:pStyle w:val="Odstavecseseznamem"/>
        <w:numPr>
          <w:ilvl w:val="1"/>
          <w:numId w:val="16"/>
        </w:numPr>
        <w:spacing w:after="240" w:line="276" w:lineRule="auto"/>
        <w:ind w:left="1276" w:hanging="709"/>
        <w:contextualSpacing w:val="0"/>
        <w:jc w:val="both"/>
        <w:rPr>
          <w:rFonts w:ascii="Arial" w:hAnsi="Arial" w:cs="Arial"/>
        </w:rPr>
      </w:pPr>
      <w:r w:rsidRPr="00A00DE7">
        <w:rPr>
          <w:rFonts w:ascii="Arial" w:hAnsi="Arial" w:cs="Arial"/>
        </w:rPr>
        <w:t>fáze 2</w:t>
      </w:r>
      <w:r w:rsidR="00F6243B" w:rsidRPr="00A00DE7">
        <w:rPr>
          <w:rFonts w:ascii="Arial" w:hAnsi="Arial" w:cs="Arial"/>
        </w:rPr>
        <w:t xml:space="preserve"> Předmětu plnění</w:t>
      </w:r>
      <w:r w:rsidRPr="00A00DE7">
        <w:rPr>
          <w:rFonts w:ascii="Arial" w:hAnsi="Arial" w:cs="Arial"/>
        </w:rPr>
        <w:t xml:space="preserve"> bude</w:t>
      </w:r>
      <w:r w:rsidR="007639C1" w:rsidRPr="00A00DE7">
        <w:rPr>
          <w:rFonts w:ascii="Arial" w:hAnsi="Arial" w:cs="Arial"/>
        </w:rPr>
        <w:t>,</w:t>
      </w:r>
      <w:r w:rsidR="0060404A" w:rsidRPr="00A00DE7">
        <w:rPr>
          <w:rFonts w:ascii="Arial" w:hAnsi="Arial" w:cs="Arial"/>
        </w:rPr>
        <w:t xml:space="preserve"> </w:t>
      </w:r>
      <w:r w:rsidRPr="00A00DE7">
        <w:rPr>
          <w:rFonts w:ascii="Arial" w:hAnsi="Arial" w:cs="Arial"/>
        </w:rPr>
        <w:t xml:space="preserve">provedena do </w:t>
      </w:r>
      <w:r w:rsidR="00E6510E" w:rsidRPr="00A00DE7">
        <w:rPr>
          <w:rFonts w:ascii="Arial" w:hAnsi="Arial" w:cs="Arial"/>
        </w:rPr>
        <w:t>6 týdnů</w:t>
      </w:r>
      <w:r w:rsidRPr="00A00DE7">
        <w:rPr>
          <w:rFonts w:ascii="Arial" w:hAnsi="Arial" w:cs="Arial"/>
        </w:rPr>
        <w:t xml:space="preserve"> od</w:t>
      </w:r>
      <w:r w:rsidR="0060404A" w:rsidRPr="00A00DE7">
        <w:rPr>
          <w:rFonts w:ascii="Arial" w:hAnsi="Arial" w:cs="Arial"/>
        </w:rPr>
        <w:t xml:space="preserve"> udělení pokynu Objednatelem, přičemž, nedomluví-li se Smluvní strany jinak, je Objednatel</w:t>
      </w:r>
      <w:r w:rsidRPr="00A00DE7">
        <w:rPr>
          <w:rFonts w:ascii="Arial" w:hAnsi="Arial" w:cs="Arial"/>
        </w:rPr>
        <w:t xml:space="preserve"> </w:t>
      </w:r>
      <w:r w:rsidR="0060404A" w:rsidRPr="00A00DE7">
        <w:rPr>
          <w:rFonts w:ascii="Arial" w:hAnsi="Arial" w:cs="Arial"/>
        </w:rPr>
        <w:t xml:space="preserve">oprávněn udělit tento pokyn nejdříve v okamžiku </w:t>
      </w:r>
      <w:r w:rsidR="000D6C74" w:rsidRPr="00A00DE7">
        <w:rPr>
          <w:rFonts w:ascii="Arial" w:hAnsi="Arial" w:cs="Arial"/>
        </w:rPr>
        <w:t>převzetí</w:t>
      </w:r>
      <w:r w:rsidRPr="00A00DE7">
        <w:rPr>
          <w:rFonts w:ascii="Arial" w:hAnsi="Arial" w:cs="Arial"/>
        </w:rPr>
        <w:t xml:space="preserve"> výstupu fáze 1 (Cílový koncept dle přílohy č. 1 této Smlouvy)</w:t>
      </w:r>
      <w:r w:rsidR="00E422E5" w:rsidRPr="00A00DE7">
        <w:rPr>
          <w:rFonts w:ascii="Arial" w:hAnsi="Arial" w:cs="Arial"/>
        </w:rPr>
        <w:t xml:space="preserve"> Objednatelem</w:t>
      </w:r>
      <w:r w:rsidR="007639C1" w:rsidRPr="00A00DE7">
        <w:rPr>
          <w:rFonts w:ascii="Arial" w:hAnsi="Arial" w:cs="Arial"/>
        </w:rPr>
        <w:t>,</w:t>
      </w:r>
    </w:p>
    <w:p w14:paraId="7208BC2F" w14:textId="29799128" w:rsidR="001D5D9B" w:rsidRPr="00A00DE7" w:rsidRDefault="001D5D9B" w:rsidP="005F6DD3">
      <w:pPr>
        <w:pStyle w:val="Odstavecseseznamem"/>
        <w:numPr>
          <w:ilvl w:val="0"/>
          <w:numId w:val="16"/>
        </w:numPr>
        <w:spacing w:after="240" w:line="276" w:lineRule="auto"/>
        <w:contextualSpacing w:val="0"/>
        <w:jc w:val="both"/>
        <w:rPr>
          <w:rFonts w:ascii="Arial" w:hAnsi="Arial" w:cs="Arial"/>
        </w:rPr>
      </w:pPr>
      <w:r w:rsidRPr="00A00DE7">
        <w:rPr>
          <w:rFonts w:ascii="Arial" w:hAnsi="Arial" w:cs="Arial"/>
        </w:rPr>
        <w:t xml:space="preserve">Dodavatel se zavazuje, že předloží Objednateli podrobný harmonogram </w:t>
      </w:r>
      <w:r w:rsidR="00FB32F2" w:rsidRPr="00A00DE7">
        <w:rPr>
          <w:rFonts w:ascii="Arial" w:hAnsi="Arial" w:cs="Arial"/>
        </w:rPr>
        <w:t>implementace</w:t>
      </w:r>
      <w:r w:rsidRPr="00A00DE7">
        <w:rPr>
          <w:rFonts w:ascii="Arial" w:hAnsi="Arial" w:cs="Arial"/>
        </w:rPr>
        <w:t xml:space="preserve"> </w:t>
      </w:r>
      <w:r w:rsidR="00BD2D4E" w:rsidRPr="00A00DE7">
        <w:rPr>
          <w:rFonts w:ascii="Arial" w:hAnsi="Arial" w:cs="Arial"/>
        </w:rPr>
        <w:t>Portálu občana</w:t>
      </w:r>
      <w:r w:rsidRPr="00A00DE7">
        <w:rPr>
          <w:rFonts w:ascii="Arial" w:hAnsi="Arial" w:cs="Arial"/>
        </w:rPr>
        <w:t xml:space="preserve"> odpovídající termínům plnění stanovených v odst. </w:t>
      </w:r>
      <w:r w:rsidRPr="00A00DE7">
        <w:rPr>
          <w:rFonts w:ascii="Arial" w:hAnsi="Arial" w:cs="Arial"/>
        </w:rPr>
        <w:fldChar w:fldCharType="begin"/>
      </w:r>
      <w:r w:rsidRPr="00A00DE7">
        <w:rPr>
          <w:rFonts w:ascii="Arial" w:hAnsi="Arial" w:cs="Arial"/>
        </w:rPr>
        <w:instrText xml:space="preserve"> REF _Ref165881843 \r \h </w:instrText>
      </w:r>
      <w:r w:rsidR="00A00DE7">
        <w:rPr>
          <w:rFonts w:ascii="Arial" w:hAnsi="Arial" w:cs="Arial"/>
        </w:rPr>
        <w:instrText xml:space="preserve"> \* MERGEFORMAT </w:instrText>
      </w:r>
      <w:r w:rsidRPr="00A00DE7">
        <w:rPr>
          <w:rFonts w:ascii="Arial" w:hAnsi="Arial" w:cs="Arial"/>
        </w:rPr>
      </w:r>
      <w:r w:rsidRPr="00A00DE7">
        <w:rPr>
          <w:rFonts w:ascii="Arial" w:hAnsi="Arial" w:cs="Arial"/>
        </w:rPr>
        <w:fldChar w:fldCharType="separate"/>
      </w:r>
      <w:r w:rsidR="00356010">
        <w:rPr>
          <w:rFonts w:ascii="Arial" w:hAnsi="Arial" w:cs="Arial"/>
        </w:rPr>
        <w:t>14</w:t>
      </w:r>
      <w:r w:rsidRPr="00A00DE7">
        <w:rPr>
          <w:rFonts w:ascii="Arial" w:hAnsi="Arial" w:cs="Arial"/>
        </w:rPr>
        <w:fldChar w:fldCharType="end"/>
      </w:r>
      <w:r w:rsidRPr="00A00DE7">
        <w:rPr>
          <w:rFonts w:ascii="Arial" w:hAnsi="Arial" w:cs="Arial"/>
        </w:rPr>
        <w:t xml:space="preserve"> Smlouvy, a to do 5 dnů od </w:t>
      </w:r>
      <w:r w:rsidR="002F7E7C" w:rsidRPr="00A00DE7">
        <w:rPr>
          <w:rFonts w:ascii="Arial" w:hAnsi="Arial" w:cs="Arial"/>
        </w:rPr>
        <w:t>nabytí účinnost</w:t>
      </w:r>
      <w:r w:rsidR="0027731A" w:rsidRPr="00A00DE7">
        <w:rPr>
          <w:rFonts w:ascii="Arial" w:hAnsi="Arial" w:cs="Arial"/>
        </w:rPr>
        <w:t>i</w:t>
      </w:r>
      <w:r w:rsidRPr="00A00DE7">
        <w:rPr>
          <w:rFonts w:ascii="Arial" w:hAnsi="Arial" w:cs="Arial"/>
        </w:rPr>
        <w:t xml:space="preserve"> Smlouvy</w:t>
      </w:r>
      <w:r w:rsidR="001A03AA" w:rsidRPr="00A00DE7">
        <w:rPr>
          <w:rFonts w:ascii="Arial" w:hAnsi="Arial" w:cs="Arial"/>
        </w:rPr>
        <w:t>,</w:t>
      </w:r>
      <w:r w:rsidR="00FA2969" w:rsidRPr="00A00DE7">
        <w:rPr>
          <w:rFonts w:ascii="Arial" w:hAnsi="Arial" w:cs="Arial"/>
        </w:rPr>
        <w:t xml:space="preserve"> nebude-li Smluvními stranami dohodnuto jinak</w:t>
      </w:r>
      <w:r w:rsidRPr="00A00DE7">
        <w:rPr>
          <w:rFonts w:ascii="Arial" w:hAnsi="Arial" w:cs="Arial"/>
        </w:rPr>
        <w:t>.</w:t>
      </w:r>
      <w:r w:rsidR="00422827" w:rsidRPr="00A00DE7">
        <w:rPr>
          <w:rFonts w:ascii="Arial" w:hAnsi="Arial" w:cs="Arial"/>
        </w:rPr>
        <w:t xml:space="preserve"> </w:t>
      </w:r>
    </w:p>
    <w:p w14:paraId="3AF70547" w14:textId="3C07C4BF" w:rsidR="00ED7890" w:rsidRDefault="00D142A5" w:rsidP="005F6DD3">
      <w:pPr>
        <w:pStyle w:val="Odstavecseseznamem"/>
        <w:numPr>
          <w:ilvl w:val="0"/>
          <w:numId w:val="16"/>
        </w:numPr>
        <w:spacing w:after="240" w:line="276" w:lineRule="auto"/>
        <w:contextualSpacing w:val="0"/>
        <w:jc w:val="both"/>
        <w:rPr>
          <w:rFonts w:ascii="Arial" w:hAnsi="Arial" w:cs="Arial"/>
        </w:rPr>
      </w:pPr>
      <w:bookmarkStart w:id="8" w:name="_Ref166857603"/>
      <w:r w:rsidRPr="00A00DE7">
        <w:rPr>
          <w:rFonts w:ascii="Arial" w:hAnsi="Arial" w:cs="Arial"/>
        </w:rPr>
        <w:t xml:space="preserve">Část plnění TP bude Dodavatelem prováděna po dobu </w:t>
      </w:r>
      <w:r w:rsidR="00E6510E" w:rsidRPr="00A00DE7">
        <w:rPr>
          <w:rFonts w:ascii="Arial" w:hAnsi="Arial" w:cs="Arial"/>
        </w:rPr>
        <w:t xml:space="preserve">10 let </w:t>
      </w:r>
      <w:r w:rsidRPr="00A00DE7">
        <w:rPr>
          <w:rFonts w:ascii="Arial" w:hAnsi="Arial" w:cs="Arial"/>
        </w:rPr>
        <w:t>od</w:t>
      </w:r>
      <w:r w:rsidR="00C4667B" w:rsidRPr="00A00DE7">
        <w:rPr>
          <w:rFonts w:ascii="Arial" w:hAnsi="Arial" w:cs="Arial"/>
        </w:rPr>
        <w:t>e</w:t>
      </w:r>
      <w:r w:rsidR="00C4667B">
        <w:rPr>
          <w:rFonts w:ascii="Arial" w:hAnsi="Arial" w:cs="Arial"/>
        </w:rPr>
        <w:t xml:space="preserve"> dne předání </w:t>
      </w:r>
      <w:r w:rsidR="00722F0B">
        <w:rPr>
          <w:rFonts w:ascii="Arial" w:hAnsi="Arial" w:cs="Arial"/>
        </w:rPr>
        <w:t>V</w:t>
      </w:r>
      <w:r w:rsidR="00EE3299">
        <w:rPr>
          <w:rFonts w:ascii="Arial" w:hAnsi="Arial" w:cs="Arial"/>
        </w:rPr>
        <w:t>ýstup</w:t>
      </w:r>
      <w:r w:rsidR="00722F0B">
        <w:rPr>
          <w:rFonts w:ascii="Arial" w:hAnsi="Arial" w:cs="Arial"/>
        </w:rPr>
        <w:t>ů</w:t>
      </w:r>
      <w:r w:rsidR="0044131B">
        <w:rPr>
          <w:rFonts w:ascii="Arial" w:hAnsi="Arial" w:cs="Arial"/>
        </w:rPr>
        <w:t xml:space="preserve"> </w:t>
      </w:r>
      <w:r w:rsidR="00BD2D4E">
        <w:rPr>
          <w:rFonts w:ascii="Arial" w:hAnsi="Arial" w:cs="Arial"/>
        </w:rPr>
        <w:t>f</w:t>
      </w:r>
      <w:r w:rsidR="0044131B">
        <w:rPr>
          <w:rFonts w:ascii="Arial" w:hAnsi="Arial" w:cs="Arial"/>
        </w:rPr>
        <w:t>áze 2 Předmětu plnění</w:t>
      </w:r>
      <w:r w:rsidR="00DD4C6B">
        <w:rPr>
          <w:rFonts w:ascii="Arial" w:hAnsi="Arial" w:cs="Arial"/>
        </w:rPr>
        <w:t xml:space="preserve"> </w:t>
      </w:r>
      <w:r w:rsidR="00C4667B">
        <w:rPr>
          <w:rFonts w:ascii="Arial" w:hAnsi="Arial" w:cs="Arial"/>
        </w:rPr>
        <w:t xml:space="preserve">dle č. </w:t>
      </w:r>
      <w:r w:rsidR="00C4667B">
        <w:rPr>
          <w:rFonts w:ascii="Arial" w:hAnsi="Arial" w:cs="Arial"/>
        </w:rPr>
        <w:fldChar w:fldCharType="begin"/>
      </w:r>
      <w:r w:rsidR="00C4667B">
        <w:rPr>
          <w:rFonts w:ascii="Arial" w:hAnsi="Arial" w:cs="Arial"/>
        </w:rPr>
        <w:instrText xml:space="preserve"> REF _Ref164852066 \r \h </w:instrText>
      </w:r>
      <w:r w:rsidR="00C4667B">
        <w:rPr>
          <w:rFonts w:ascii="Arial" w:hAnsi="Arial" w:cs="Arial"/>
        </w:rPr>
      </w:r>
      <w:r w:rsidR="00C4667B">
        <w:rPr>
          <w:rFonts w:ascii="Arial" w:hAnsi="Arial" w:cs="Arial"/>
        </w:rPr>
        <w:fldChar w:fldCharType="separate"/>
      </w:r>
      <w:r w:rsidR="00356010">
        <w:rPr>
          <w:rFonts w:ascii="Arial" w:hAnsi="Arial" w:cs="Arial"/>
        </w:rPr>
        <w:t>VII</w:t>
      </w:r>
      <w:r w:rsidR="00C4667B">
        <w:rPr>
          <w:rFonts w:ascii="Arial" w:hAnsi="Arial" w:cs="Arial"/>
        </w:rPr>
        <w:fldChar w:fldCharType="end"/>
      </w:r>
      <w:r w:rsidR="00C4667B">
        <w:rPr>
          <w:rFonts w:ascii="Arial" w:hAnsi="Arial" w:cs="Arial"/>
        </w:rPr>
        <w:t xml:space="preserve"> Smlouvy a</w:t>
      </w:r>
      <w:r w:rsidR="001A03AA">
        <w:rPr>
          <w:rFonts w:ascii="Arial" w:hAnsi="Arial" w:cs="Arial"/>
        </w:rPr>
        <w:t> </w:t>
      </w:r>
      <w:r w:rsidR="00C4667B">
        <w:rPr>
          <w:rFonts w:ascii="Arial" w:hAnsi="Arial" w:cs="Arial"/>
        </w:rPr>
        <w:t>Přílohy č. 1 Smlouvy</w:t>
      </w:r>
      <w:r w:rsidR="00550E40">
        <w:rPr>
          <w:rFonts w:ascii="Arial" w:hAnsi="Arial" w:cs="Arial"/>
        </w:rPr>
        <w:t>.</w:t>
      </w:r>
      <w:bookmarkEnd w:id="8"/>
      <w:r>
        <w:rPr>
          <w:rFonts w:ascii="Arial" w:hAnsi="Arial" w:cs="Arial"/>
        </w:rPr>
        <w:t xml:space="preserve"> </w:t>
      </w:r>
    </w:p>
    <w:p w14:paraId="14B5E2DE" w14:textId="77777777" w:rsidR="00F6080E" w:rsidRPr="003B2CF9" w:rsidRDefault="00F6080E" w:rsidP="00F6080E">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9" w:name="_Toc73341515"/>
      <w:r>
        <w:rPr>
          <w:rFonts w:ascii="Arial" w:hAnsi="Arial" w:cs="Arial"/>
          <w:b/>
          <w:bCs/>
        </w:rPr>
        <w:t>PRÁVA A POVINNOSTI SMLUVNÍCH STRAN</w:t>
      </w:r>
    </w:p>
    <w:bookmarkEnd w:id="9"/>
    <w:p w14:paraId="20CD10C7" w14:textId="77777777" w:rsidR="00F6080E" w:rsidRPr="005F6DD3"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Při provádění </w:t>
      </w:r>
      <w:r>
        <w:rPr>
          <w:rFonts w:ascii="Arial" w:hAnsi="Arial" w:cs="Arial"/>
        </w:rPr>
        <w:t>Předmětu plnění</w:t>
      </w:r>
      <w:r w:rsidRPr="005F6DD3">
        <w:rPr>
          <w:rFonts w:ascii="Arial" w:hAnsi="Arial" w:cs="Arial"/>
        </w:rPr>
        <w:t xml:space="preserve"> je Dodavatel povinen postupovat s odbornou péčí a řídit se příkazy Objednatele.</w:t>
      </w:r>
    </w:p>
    <w:p w14:paraId="3E18FCB5" w14:textId="77777777" w:rsidR="00F75658" w:rsidRPr="00F75658" w:rsidRDefault="00F75658" w:rsidP="00F6080E">
      <w:pPr>
        <w:pStyle w:val="Odstavecseseznamem"/>
        <w:numPr>
          <w:ilvl w:val="0"/>
          <w:numId w:val="16"/>
        </w:numPr>
        <w:spacing w:before="240" w:after="240" w:line="276" w:lineRule="auto"/>
        <w:contextualSpacing w:val="0"/>
        <w:jc w:val="both"/>
        <w:rPr>
          <w:rFonts w:ascii="Arial" w:hAnsi="Arial" w:cs="Arial"/>
        </w:rPr>
      </w:pPr>
      <w:r w:rsidRPr="00F75658">
        <w:rPr>
          <w:rFonts w:ascii="Arial" w:hAnsi="Arial" w:cs="Arial"/>
        </w:rPr>
        <w:lastRenderedPageBreak/>
        <w:t>Projektový tým</w:t>
      </w:r>
    </w:p>
    <w:p w14:paraId="7609699F" w14:textId="5FD3BA4F" w:rsidR="00F6080E" w:rsidRDefault="003267A6" w:rsidP="008C0EE3">
      <w:pPr>
        <w:pStyle w:val="Odstavecseseznamem"/>
        <w:numPr>
          <w:ilvl w:val="1"/>
          <w:numId w:val="16"/>
        </w:numPr>
        <w:spacing w:before="240" w:after="240" w:line="276" w:lineRule="auto"/>
        <w:ind w:left="1276"/>
        <w:contextualSpacing w:val="0"/>
        <w:jc w:val="both"/>
        <w:rPr>
          <w:rFonts w:ascii="Arial" w:hAnsi="Arial" w:cs="Arial"/>
        </w:rPr>
      </w:pPr>
      <w:r w:rsidRPr="00CE18AB">
        <w:rPr>
          <w:rFonts w:ascii="Arial" w:hAnsi="Arial" w:cs="Arial"/>
        </w:rPr>
        <w:t>Dodavatel se zavazuje zabezpečovat realizaci Předmětu plnění této Smlouvy prostřednictvím osob, jejichž prostřednictvím prokazoval v rámci Řízení veřejné zakázky splnění kvalifikačních požadavků, a to v rozsahu, v jakém byla prostřednictvím těchto osob kvalifikace prokázána (tyto osoby společně tvoří „</w:t>
      </w:r>
      <w:r w:rsidRPr="00CE18AB">
        <w:rPr>
          <w:rFonts w:ascii="Arial" w:hAnsi="Arial" w:cs="Arial"/>
          <w:b/>
          <w:bCs/>
        </w:rPr>
        <w:t>Projektový tým</w:t>
      </w:r>
      <w:r w:rsidRPr="00CE18AB">
        <w:rPr>
          <w:rFonts w:ascii="Arial" w:hAnsi="Arial" w:cs="Arial"/>
        </w:rPr>
        <w:t>“).</w:t>
      </w:r>
      <w:r w:rsidR="00F6080E" w:rsidRPr="00F75658">
        <w:rPr>
          <w:rFonts w:ascii="Arial" w:hAnsi="Arial" w:cs="Arial"/>
        </w:rPr>
        <w:t xml:space="preserve"> </w:t>
      </w:r>
      <w:r>
        <w:rPr>
          <w:rFonts w:ascii="Arial" w:hAnsi="Arial" w:cs="Arial"/>
        </w:rPr>
        <w:t>Projektový tým musí být sestaven z následujících rolí:</w:t>
      </w:r>
    </w:p>
    <w:p w14:paraId="17E58C23" w14:textId="7F85B8AF" w:rsidR="00A00DE7" w:rsidRPr="00A15670" w:rsidRDefault="00A00DE7" w:rsidP="00BD2D4E">
      <w:pPr>
        <w:pStyle w:val="Odstavecseseznamem"/>
        <w:numPr>
          <w:ilvl w:val="2"/>
          <w:numId w:val="16"/>
        </w:numPr>
        <w:spacing w:before="240" w:after="240" w:line="276" w:lineRule="auto"/>
        <w:ind w:left="1985" w:hanging="709"/>
        <w:contextualSpacing w:val="0"/>
        <w:jc w:val="both"/>
        <w:rPr>
          <w:rFonts w:ascii="Arial" w:hAnsi="Arial" w:cs="Arial"/>
        </w:rPr>
      </w:pPr>
      <w:bookmarkStart w:id="10" w:name="_Ref165460044"/>
      <w:r w:rsidRPr="00A15670">
        <w:rPr>
          <w:rFonts w:ascii="Arial" w:hAnsi="Arial" w:cs="Arial"/>
          <w:b/>
          <w:bCs/>
        </w:rPr>
        <w:t xml:space="preserve">Projektový </w:t>
      </w:r>
      <w:r w:rsidR="00A15670" w:rsidRPr="00A15670">
        <w:rPr>
          <w:rFonts w:ascii="Arial" w:hAnsi="Arial" w:cs="Arial"/>
          <w:b/>
          <w:bCs/>
        </w:rPr>
        <w:t>manažer</w:t>
      </w:r>
      <w:r w:rsidR="00A15670">
        <w:rPr>
          <w:rFonts w:ascii="Arial" w:hAnsi="Arial" w:cs="Arial"/>
        </w:rPr>
        <w:t xml:space="preserve"> – vedoucí</w:t>
      </w:r>
      <w:r>
        <w:rPr>
          <w:rFonts w:ascii="Arial" w:hAnsi="Arial" w:cs="Arial"/>
        </w:rPr>
        <w:t xml:space="preserve"> Projektového týmu je odpovědný za celkovou realizaci Předmětu plnění ve všech jeho fázích, včetně koordinace činností zbylých členů Projektového týmu a dalších osob podílejících se na realizaci Předmětu plnění.</w:t>
      </w:r>
    </w:p>
    <w:p w14:paraId="4FEAF2BD" w14:textId="75CFA8E9" w:rsidR="003267A6" w:rsidRPr="00BD2D4E" w:rsidRDefault="00D740C7" w:rsidP="00BD2D4E">
      <w:pPr>
        <w:pStyle w:val="Odstavecseseznamem"/>
        <w:numPr>
          <w:ilvl w:val="2"/>
          <w:numId w:val="16"/>
        </w:numPr>
        <w:spacing w:before="240" w:after="240" w:line="276" w:lineRule="auto"/>
        <w:ind w:left="1985" w:hanging="709"/>
        <w:contextualSpacing w:val="0"/>
        <w:jc w:val="both"/>
        <w:rPr>
          <w:rFonts w:ascii="Arial" w:hAnsi="Arial" w:cs="Arial"/>
        </w:rPr>
      </w:pPr>
      <w:r w:rsidRPr="00D740C7">
        <w:rPr>
          <w:rFonts w:ascii="Arial" w:hAnsi="Arial" w:cs="Arial"/>
          <w:b/>
          <w:bCs/>
        </w:rPr>
        <w:t>I</w:t>
      </w:r>
      <w:r w:rsidR="00BD2D4E" w:rsidRPr="00D740C7">
        <w:rPr>
          <w:rFonts w:ascii="Arial" w:hAnsi="Arial" w:cs="Arial"/>
          <w:b/>
          <w:bCs/>
        </w:rPr>
        <w:t>mplementátor</w:t>
      </w:r>
      <w:r w:rsidR="00BD2D4E">
        <w:rPr>
          <w:rFonts w:ascii="Arial" w:hAnsi="Arial" w:cs="Arial"/>
        </w:rPr>
        <w:t xml:space="preserve"> – odborník </w:t>
      </w:r>
      <w:bookmarkEnd w:id="10"/>
      <w:r w:rsidR="003267A6" w:rsidRPr="00BD2D4E">
        <w:rPr>
          <w:rFonts w:ascii="Arial" w:hAnsi="Arial" w:cs="Arial"/>
        </w:rPr>
        <w:t>zajišťující</w:t>
      </w:r>
      <w:r w:rsidR="00950605" w:rsidRPr="00BD2D4E">
        <w:rPr>
          <w:rFonts w:ascii="Arial" w:hAnsi="Arial" w:cs="Arial"/>
        </w:rPr>
        <w:t xml:space="preserve"> zejména</w:t>
      </w:r>
      <w:r w:rsidR="003267A6" w:rsidRPr="00BD2D4E">
        <w:rPr>
          <w:rFonts w:ascii="Arial" w:hAnsi="Arial" w:cs="Arial"/>
        </w:rPr>
        <w:t xml:space="preserve"> analytickou, návrhovou a</w:t>
      </w:r>
      <w:r w:rsidR="00356010">
        <w:rPr>
          <w:rFonts w:ascii="Arial" w:hAnsi="Arial" w:cs="Arial"/>
        </w:rPr>
        <w:t> </w:t>
      </w:r>
      <w:r w:rsidR="003267A6" w:rsidRPr="00BD2D4E">
        <w:rPr>
          <w:rFonts w:ascii="Arial" w:hAnsi="Arial" w:cs="Arial"/>
        </w:rPr>
        <w:t xml:space="preserve">implementační strategii </w:t>
      </w:r>
      <w:r w:rsidR="00BD2D4E">
        <w:rPr>
          <w:rFonts w:ascii="Arial" w:hAnsi="Arial" w:cs="Arial"/>
        </w:rPr>
        <w:t>Portálu občana</w:t>
      </w:r>
      <w:r w:rsidR="003267A6" w:rsidRPr="00BD2D4E">
        <w:rPr>
          <w:rFonts w:ascii="Arial" w:hAnsi="Arial" w:cs="Arial"/>
        </w:rPr>
        <w:t xml:space="preserve"> (cílový koncept </w:t>
      </w:r>
      <w:r w:rsidR="00006C5C">
        <w:rPr>
          <w:rFonts w:ascii="Arial" w:hAnsi="Arial" w:cs="Arial"/>
        </w:rPr>
        <w:t>Portálu občana</w:t>
      </w:r>
      <w:r w:rsidR="00950605" w:rsidRPr="00BD2D4E">
        <w:rPr>
          <w:rFonts w:ascii="Arial" w:hAnsi="Arial" w:cs="Arial"/>
        </w:rPr>
        <w:t xml:space="preserve">, který je výstupem fáze </w:t>
      </w:r>
      <w:r w:rsidR="00BD2D4E">
        <w:rPr>
          <w:rFonts w:ascii="Arial" w:hAnsi="Arial" w:cs="Arial"/>
        </w:rPr>
        <w:t>2</w:t>
      </w:r>
      <w:r w:rsidR="00950605" w:rsidRPr="00BD2D4E">
        <w:rPr>
          <w:rFonts w:ascii="Arial" w:hAnsi="Arial" w:cs="Arial"/>
        </w:rPr>
        <w:t xml:space="preserve"> Předmětu plnění dle přílohy č. 1 Smlouvy</w:t>
      </w:r>
      <w:r w:rsidR="003267A6" w:rsidRPr="00BD2D4E">
        <w:rPr>
          <w:rFonts w:ascii="Arial" w:hAnsi="Arial" w:cs="Arial"/>
        </w:rPr>
        <w:t>)</w:t>
      </w:r>
      <w:r w:rsidR="00950605" w:rsidRPr="00BD2D4E">
        <w:rPr>
          <w:rFonts w:ascii="Arial" w:hAnsi="Arial" w:cs="Arial"/>
        </w:rPr>
        <w:t>.</w:t>
      </w:r>
    </w:p>
    <w:p w14:paraId="5F3FA8B3" w14:textId="5F87D482" w:rsidR="00F75658" w:rsidRPr="00F75658" w:rsidRDefault="00F6080E" w:rsidP="00FD3892">
      <w:pPr>
        <w:pStyle w:val="Odstavecseseznamem"/>
        <w:numPr>
          <w:ilvl w:val="1"/>
          <w:numId w:val="16"/>
        </w:numPr>
        <w:spacing w:before="240" w:after="240" w:line="276" w:lineRule="auto"/>
        <w:ind w:left="1276" w:hanging="709"/>
        <w:contextualSpacing w:val="0"/>
        <w:jc w:val="both"/>
        <w:rPr>
          <w:rFonts w:ascii="Arial" w:hAnsi="Arial" w:cs="Arial"/>
        </w:rPr>
      </w:pPr>
      <w:bookmarkStart w:id="11" w:name="_Ref165460805"/>
      <w:r w:rsidRPr="00F75658">
        <w:rPr>
          <w:rFonts w:ascii="Arial" w:hAnsi="Arial" w:cs="Arial"/>
        </w:rPr>
        <w:t>V</w:t>
      </w:r>
      <w:r w:rsidR="0027731A">
        <w:rPr>
          <w:rFonts w:ascii="Arial" w:hAnsi="Arial" w:cs="Arial"/>
        </w:rPr>
        <w:t> </w:t>
      </w:r>
      <w:r w:rsidRPr="00F75658">
        <w:rPr>
          <w:rFonts w:ascii="Arial" w:hAnsi="Arial" w:cs="Arial"/>
        </w:rPr>
        <w:t>případě</w:t>
      </w:r>
      <w:r w:rsidR="0027731A">
        <w:rPr>
          <w:rFonts w:ascii="Arial" w:hAnsi="Arial" w:cs="Arial"/>
        </w:rPr>
        <w:t>,</w:t>
      </w:r>
      <w:r w:rsidRPr="00F75658">
        <w:rPr>
          <w:rFonts w:ascii="Arial" w:hAnsi="Arial" w:cs="Arial"/>
        </w:rPr>
        <w:t xml:space="preserve"> že Dodavatel hodlá pro Předmět plnění změnit členy Projektového týmu, jehož prostřednictvím Dodavatel prokazoval část kvalifikace v Řízení veřejné zakázky, je Dodavatel povinen Objednatel</w:t>
      </w:r>
      <w:r w:rsidR="00F75658" w:rsidRPr="00F75658">
        <w:rPr>
          <w:rFonts w:ascii="Arial" w:hAnsi="Arial" w:cs="Arial"/>
        </w:rPr>
        <w:t xml:space="preserve">e o takové změně informovat </w:t>
      </w:r>
      <w:r w:rsidR="00121BA7" w:rsidRPr="005F6DD3">
        <w:rPr>
          <w:rFonts w:ascii="Arial" w:hAnsi="Arial" w:cs="Arial"/>
          <w:highlight w:val="white"/>
        </w:rPr>
        <w:t xml:space="preserve">nejpozději </w:t>
      </w:r>
      <w:r w:rsidR="00121BA7">
        <w:rPr>
          <w:rFonts w:ascii="Arial" w:hAnsi="Arial" w:cs="Arial"/>
          <w:highlight w:val="white"/>
        </w:rPr>
        <w:t>15</w:t>
      </w:r>
      <w:r w:rsidR="00121BA7" w:rsidRPr="005F6DD3">
        <w:rPr>
          <w:rFonts w:ascii="Arial" w:hAnsi="Arial" w:cs="Arial"/>
          <w:highlight w:val="white"/>
        </w:rPr>
        <w:t xml:space="preserve"> dnů předtím, než se nový </w:t>
      </w:r>
      <w:r w:rsidR="00121BA7">
        <w:rPr>
          <w:rFonts w:ascii="Arial" w:hAnsi="Arial" w:cs="Arial"/>
          <w:highlight w:val="white"/>
        </w:rPr>
        <w:t xml:space="preserve">člen Projektového týmu má začít </w:t>
      </w:r>
      <w:r w:rsidR="00121BA7" w:rsidRPr="005F6DD3">
        <w:rPr>
          <w:rFonts w:ascii="Arial" w:hAnsi="Arial" w:cs="Arial"/>
          <w:highlight w:val="white"/>
        </w:rPr>
        <w:t>podílet na plnění Smlouvy</w:t>
      </w:r>
      <w:r w:rsidR="0027731A">
        <w:rPr>
          <w:rFonts w:ascii="Arial" w:hAnsi="Arial" w:cs="Arial"/>
        </w:rPr>
        <w:t>,</w:t>
      </w:r>
      <w:r w:rsidR="00121BA7" w:rsidRPr="00F75658">
        <w:rPr>
          <w:rFonts w:ascii="Arial" w:hAnsi="Arial" w:cs="Arial"/>
        </w:rPr>
        <w:t xml:space="preserve"> </w:t>
      </w:r>
      <w:r w:rsidR="00F75658" w:rsidRPr="00F75658">
        <w:rPr>
          <w:rFonts w:ascii="Arial" w:hAnsi="Arial" w:cs="Arial"/>
        </w:rPr>
        <w:t xml:space="preserve">a </w:t>
      </w:r>
      <w:r w:rsidRPr="00F75658">
        <w:rPr>
          <w:rFonts w:ascii="Arial" w:hAnsi="Arial" w:cs="Arial"/>
        </w:rPr>
        <w:t xml:space="preserve">před takovou změnou </w:t>
      </w:r>
      <w:r w:rsidR="00F75658" w:rsidRPr="00F75658">
        <w:rPr>
          <w:rFonts w:ascii="Arial" w:hAnsi="Arial" w:cs="Arial"/>
        </w:rPr>
        <w:t xml:space="preserve">mu </w:t>
      </w:r>
      <w:r w:rsidRPr="00F75658">
        <w:rPr>
          <w:rFonts w:ascii="Arial" w:hAnsi="Arial" w:cs="Arial"/>
        </w:rPr>
        <w:t>předložit doklady prokazující kvalifikaci nového člena Projektového týmu v minimálně stejném rozsahu, v</w:t>
      </w:r>
      <w:r w:rsidR="001A03AA">
        <w:rPr>
          <w:rFonts w:ascii="Arial" w:hAnsi="Arial" w:cs="Arial"/>
        </w:rPr>
        <w:t> </w:t>
      </w:r>
      <w:r w:rsidRPr="00F75658">
        <w:rPr>
          <w:rFonts w:ascii="Arial" w:hAnsi="Arial" w:cs="Arial"/>
        </w:rPr>
        <w:t>jakém se na prokázání kvalifikace podílel původní člen Projektového týmu.</w:t>
      </w:r>
      <w:bookmarkEnd w:id="11"/>
    </w:p>
    <w:p w14:paraId="4A8B76DF" w14:textId="2FF82091" w:rsidR="00F75658" w:rsidRPr="00F75658" w:rsidRDefault="00F75658" w:rsidP="00FD3892">
      <w:pPr>
        <w:pStyle w:val="Odstavecseseznamem"/>
        <w:numPr>
          <w:ilvl w:val="1"/>
          <w:numId w:val="16"/>
        </w:numPr>
        <w:spacing w:before="240" w:after="240" w:line="276" w:lineRule="auto"/>
        <w:ind w:left="1276" w:hanging="709"/>
        <w:contextualSpacing w:val="0"/>
        <w:jc w:val="both"/>
        <w:rPr>
          <w:rFonts w:ascii="Arial" w:hAnsi="Arial" w:cs="Arial"/>
        </w:rPr>
      </w:pPr>
      <w:bookmarkStart w:id="12" w:name="_Ref163726656"/>
      <w:r w:rsidRPr="00F75658">
        <w:rPr>
          <w:rFonts w:ascii="Arial" w:hAnsi="Arial" w:cs="Arial"/>
          <w:color w:val="000000"/>
          <w:highlight w:val="white"/>
        </w:rPr>
        <w:t>Objednatel je oprávněn ve lhůtě 10 dn</w:t>
      </w:r>
      <w:r w:rsidR="0027731A">
        <w:rPr>
          <w:rFonts w:ascii="Arial" w:hAnsi="Arial" w:cs="Arial"/>
          <w:color w:val="000000"/>
          <w:highlight w:val="white"/>
        </w:rPr>
        <w:t>ů</w:t>
      </w:r>
      <w:r w:rsidRPr="00F75658">
        <w:rPr>
          <w:rFonts w:ascii="Arial" w:hAnsi="Arial" w:cs="Arial"/>
          <w:color w:val="000000"/>
          <w:highlight w:val="white"/>
        </w:rPr>
        <w:t xml:space="preserve"> od obdržení oznámení o změně člena Projektového týmu tuto změnu odmítnout v případě, že k tomu má podstatný důvod. Za tento důvod se mj. považuje:</w:t>
      </w:r>
      <w:bookmarkEnd w:id="12"/>
    </w:p>
    <w:p w14:paraId="084AA090" w14:textId="77777777" w:rsidR="00F75658" w:rsidRPr="00F75658" w:rsidRDefault="00F75658" w:rsidP="00DD4C6B">
      <w:pPr>
        <w:pStyle w:val="Odstavecseseznamem"/>
        <w:numPr>
          <w:ilvl w:val="2"/>
          <w:numId w:val="16"/>
        </w:numPr>
        <w:spacing w:before="240" w:after="240" w:line="276" w:lineRule="auto"/>
        <w:ind w:left="1985" w:hanging="709"/>
        <w:contextualSpacing w:val="0"/>
        <w:jc w:val="both"/>
        <w:rPr>
          <w:rFonts w:ascii="Arial" w:hAnsi="Arial" w:cs="Arial"/>
        </w:rPr>
      </w:pPr>
      <w:r w:rsidRPr="00F75658">
        <w:rPr>
          <w:rFonts w:ascii="Arial" w:hAnsi="Arial" w:cs="Arial"/>
          <w:color w:val="000000"/>
          <w:highlight w:val="white"/>
        </w:rPr>
        <w:t>neprokázání kvalifikace ze strany nového člena Projektového týmu;</w:t>
      </w:r>
    </w:p>
    <w:p w14:paraId="79CBDD1C" w14:textId="77777777" w:rsidR="00F75658" w:rsidRPr="00F75658" w:rsidRDefault="00F75658" w:rsidP="00DD4C6B">
      <w:pPr>
        <w:pStyle w:val="Odstavecseseznamem"/>
        <w:numPr>
          <w:ilvl w:val="2"/>
          <w:numId w:val="16"/>
        </w:numPr>
        <w:spacing w:before="240" w:after="240" w:line="276" w:lineRule="auto"/>
        <w:ind w:left="1985" w:hanging="709"/>
        <w:contextualSpacing w:val="0"/>
        <w:jc w:val="both"/>
        <w:rPr>
          <w:rFonts w:ascii="Arial" w:hAnsi="Arial" w:cs="Arial"/>
        </w:rPr>
      </w:pPr>
      <w:r w:rsidRPr="00F75658">
        <w:rPr>
          <w:rFonts w:ascii="Arial" w:hAnsi="Arial" w:cs="Arial"/>
          <w:color w:val="000000"/>
          <w:highlight w:val="white"/>
        </w:rPr>
        <w:t>důvodná pochybnost Objednatele o řádném plnění Smlouvy Dodavatelem, riziko zvýšení nákladů Objednatele či zvýšení administrativní zátěže pro Objednatele v případě navržené změny.</w:t>
      </w:r>
      <w:bookmarkStart w:id="13" w:name="_heading=h.3whwml4" w:colFirst="0" w:colLast="0"/>
      <w:bookmarkEnd w:id="13"/>
    </w:p>
    <w:p w14:paraId="4BF5CF29" w14:textId="77777777" w:rsidR="00F75658" w:rsidRPr="00F75658" w:rsidRDefault="00F75658"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14" w:name="_Ref165460814"/>
      <w:r w:rsidRPr="00F75658">
        <w:rPr>
          <w:rFonts w:ascii="Arial" w:hAnsi="Arial" w:cs="Arial"/>
          <w:color w:val="000000"/>
          <w:highlight w:val="white"/>
        </w:rPr>
        <w:t>Objednatel si vyhrazuje právo požádat o výměnu člena Projektového týmu pro opakovanou nespokojenost s kvalitou jím odváděné práce nebo pro nedostatečnou komunikaci s Objednatelem.</w:t>
      </w:r>
      <w:bookmarkEnd w:id="14"/>
      <w:r w:rsidRPr="00F75658">
        <w:rPr>
          <w:rFonts w:ascii="Arial" w:hAnsi="Arial" w:cs="Arial"/>
          <w:color w:val="000000"/>
          <w:highlight w:val="white"/>
        </w:rPr>
        <w:t xml:space="preserve"> </w:t>
      </w:r>
      <w:bookmarkStart w:id="15" w:name="_heading=h.2bn6wsx" w:colFirst="0" w:colLast="0"/>
      <w:bookmarkEnd w:id="15"/>
    </w:p>
    <w:p w14:paraId="6A2163CC" w14:textId="37B54BF7" w:rsidR="00F75658" w:rsidRPr="00F75658" w:rsidRDefault="00F75658"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16" w:name="_Ref163726658"/>
      <w:r w:rsidRPr="00F75658">
        <w:rPr>
          <w:rFonts w:ascii="Arial" w:hAnsi="Arial" w:cs="Arial"/>
          <w:color w:val="000000"/>
          <w:highlight w:val="white"/>
        </w:rPr>
        <w:t>Pokud Dodavatel neprokáže kvalifikaci nového člena Projektového týmu nebo Objednatel odmítne změnu člena Projektového týmu nebo požádá o výměnu člena Projektového týmu, není Dodavatel oprávněn plnit své závazky dle této Smlouvy prostřednictvím osoby, jíž se nedostatek prokázání kvalifikace, nesouhlas Objednatele nebo požadavek na výměnu týká.</w:t>
      </w:r>
      <w:bookmarkEnd w:id="16"/>
    </w:p>
    <w:p w14:paraId="2E39A5C2" w14:textId="1F1DB4DF" w:rsidR="00E34EEE" w:rsidRDefault="00E34EEE" w:rsidP="00F6080E">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 xml:space="preserve">Dodavatel do </w:t>
      </w:r>
      <w:r w:rsidR="00D201D1">
        <w:rPr>
          <w:rFonts w:ascii="Arial" w:hAnsi="Arial" w:cs="Arial"/>
        </w:rPr>
        <w:t xml:space="preserve">3 </w:t>
      </w:r>
      <w:r>
        <w:rPr>
          <w:rFonts w:ascii="Arial" w:hAnsi="Arial" w:cs="Arial"/>
        </w:rPr>
        <w:t>dnů ode dne nabytí účinnosti této Smlouvy sdělí Objednateli kontaktní údaje na členy Projektového týmu (včetně uveden</w:t>
      </w:r>
      <w:r w:rsidR="00910CEF">
        <w:rPr>
          <w:rFonts w:ascii="Arial" w:hAnsi="Arial" w:cs="Arial"/>
        </w:rPr>
        <w:t>í</w:t>
      </w:r>
      <w:r w:rsidR="001A03AA">
        <w:rPr>
          <w:rFonts w:ascii="Arial" w:hAnsi="Arial" w:cs="Arial"/>
        </w:rPr>
        <w:t xml:space="preserve"> toho, kdo bude odpovědný z</w:t>
      </w:r>
      <w:r>
        <w:rPr>
          <w:rFonts w:ascii="Arial" w:hAnsi="Arial" w:cs="Arial"/>
        </w:rPr>
        <w:t>a migraci</w:t>
      </w:r>
      <w:r w:rsidR="001A03AA">
        <w:rPr>
          <w:rFonts w:ascii="Arial" w:hAnsi="Arial" w:cs="Arial"/>
        </w:rPr>
        <w:t xml:space="preserve"> dat</w:t>
      </w:r>
      <w:r>
        <w:rPr>
          <w:rFonts w:ascii="Arial" w:hAnsi="Arial" w:cs="Arial"/>
        </w:rPr>
        <w:t xml:space="preserve">), a to minimálně v rozsahu e-mailové adresy a mobilního telefonního čísla. V případě změny člena Projektového týmu, je Dodavatel povinen sdělit kontaktní údaje nového člena Projektového týmu </w:t>
      </w:r>
      <w:r w:rsidR="008232DF">
        <w:rPr>
          <w:rFonts w:ascii="Arial" w:hAnsi="Arial" w:cs="Arial"/>
        </w:rPr>
        <w:t xml:space="preserve">současně s oznámením změny dle </w:t>
      </w:r>
      <w:proofErr w:type="spellStart"/>
      <w:r w:rsidR="00464BF0">
        <w:rPr>
          <w:rFonts w:ascii="Arial" w:hAnsi="Arial" w:cs="Arial"/>
        </w:rPr>
        <w:t>pod</w:t>
      </w:r>
      <w:r w:rsidR="008232DF">
        <w:rPr>
          <w:rFonts w:ascii="Arial" w:hAnsi="Arial" w:cs="Arial"/>
        </w:rPr>
        <w:t>odst</w:t>
      </w:r>
      <w:proofErr w:type="spellEnd"/>
      <w:r w:rsidR="008232DF">
        <w:rPr>
          <w:rFonts w:ascii="Arial" w:hAnsi="Arial" w:cs="Arial"/>
        </w:rPr>
        <w:t xml:space="preserve">. </w:t>
      </w:r>
      <w:r w:rsidR="008232DF">
        <w:rPr>
          <w:rFonts w:ascii="Arial" w:hAnsi="Arial" w:cs="Arial"/>
        </w:rPr>
        <w:fldChar w:fldCharType="begin"/>
      </w:r>
      <w:r w:rsidR="008232DF">
        <w:rPr>
          <w:rFonts w:ascii="Arial" w:hAnsi="Arial" w:cs="Arial"/>
        </w:rPr>
        <w:instrText xml:space="preserve"> REF _Ref165460805 \r \h </w:instrText>
      </w:r>
      <w:r w:rsidR="008232DF">
        <w:rPr>
          <w:rFonts w:ascii="Arial" w:hAnsi="Arial" w:cs="Arial"/>
        </w:rPr>
      </w:r>
      <w:r w:rsidR="008232DF">
        <w:rPr>
          <w:rFonts w:ascii="Arial" w:hAnsi="Arial" w:cs="Arial"/>
        </w:rPr>
        <w:fldChar w:fldCharType="separate"/>
      </w:r>
      <w:r w:rsidR="00356010">
        <w:rPr>
          <w:rFonts w:ascii="Arial" w:hAnsi="Arial" w:cs="Arial"/>
        </w:rPr>
        <w:t>18.2</w:t>
      </w:r>
      <w:r w:rsidR="008232DF">
        <w:rPr>
          <w:rFonts w:ascii="Arial" w:hAnsi="Arial" w:cs="Arial"/>
        </w:rPr>
        <w:fldChar w:fldCharType="end"/>
      </w:r>
      <w:r w:rsidR="008232DF">
        <w:rPr>
          <w:rFonts w:ascii="Arial" w:hAnsi="Arial" w:cs="Arial"/>
        </w:rPr>
        <w:t xml:space="preserve"> nebo </w:t>
      </w:r>
      <w:r w:rsidR="008232DF">
        <w:rPr>
          <w:rFonts w:ascii="Arial" w:hAnsi="Arial" w:cs="Arial"/>
        </w:rPr>
        <w:fldChar w:fldCharType="begin"/>
      </w:r>
      <w:r w:rsidR="008232DF">
        <w:rPr>
          <w:rFonts w:ascii="Arial" w:hAnsi="Arial" w:cs="Arial"/>
        </w:rPr>
        <w:instrText xml:space="preserve"> REF _Ref165460814 \r \h </w:instrText>
      </w:r>
      <w:r w:rsidR="008232DF">
        <w:rPr>
          <w:rFonts w:ascii="Arial" w:hAnsi="Arial" w:cs="Arial"/>
        </w:rPr>
      </w:r>
      <w:r w:rsidR="008232DF">
        <w:rPr>
          <w:rFonts w:ascii="Arial" w:hAnsi="Arial" w:cs="Arial"/>
        </w:rPr>
        <w:fldChar w:fldCharType="separate"/>
      </w:r>
      <w:r w:rsidR="00356010">
        <w:rPr>
          <w:rFonts w:ascii="Arial" w:hAnsi="Arial" w:cs="Arial"/>
        </w:rPr>
        <w:t>18.4</w:t>
      </w:r>
      <w:r w:rsidR="008232DF">
        <w:rPr>
          <w:rFonts w:ascii="Arial" w:hAnsi="Arial" w:cs="Arial"/>
        </w:rPr>
        <w:fldChar w:fldCharType="end"/>
      </w:r>
      <w:r w:rsidR="008232DF">
        <w:rPr>
          <w:rFonts w:ascii="Arial" w:hAnsi="Arial" w:cs="Arial"/>
        </w:rPr>
        <w:t xml:space="preserve"> </w:t>
      </w:r>
      <w:r w:rsidR="008232DF">
        <w:rPr>
          <w:rFonts w:ascii="Arial" w:hAnsi="Arial" w:cs="Arial"/>
        </w:rPr>
        <w:lastRenderedPageBreak/>
        <w:t>Smlouvy.</w:t>
      </w:r>
      <w:r>
        <w:rPr>
          <w:rFonts w:ascii="Arial" w:hAnsi="Arial" w:cs="Arial"/>
        </w:rPr>
        <w:t xml:space="preserve"> Objednatel je oprávně</w:t>
      </w:r>
      <w:r w:rsidR="008232DF">
        <w:rPr>
          <w:rFonts w:ascii="Arial" w:hAnsi="Arial" w:cs="Arial"/>
        </w:rPr>
        <w:t xml:space="preserve">n sdělovat své požadavky Dodavateli prostřednictvím kontaktního údaje </w:t>
      </w:r>
      <w:r w:rsidR="000E2827">
        <w:rPr>
          <w:rFonts w:ascii="Arial" w:hAnsi="Arial" w:cs="Arial"/>
        </w:rPr>
        <w:t xml:space="preserve">kteréhokoliv </w:t>
      </w:r>
      <w:r w:rsidR="008232DF">
        <w:rPr>
          <w:rFonts w:ascii="Arial" w:hAnsi="Arial" w:cs="Arial"/>
        </w:rPr>
        <w:t>člen</w:t>
      </w:r>
      <w:r w:rsidR="000E2827">
        <w:rPr>
          <w:rFonts w:ascii="Arial" w:hAnsi="Arial" w:cs="Arial"/>
        </w:rPr>
        <w:t>a</w:t>
      </w:r>
      <w:r w:rsidR="008232DF">
        <w:rPr>
          <w:rFonts w:ascii="Arial" w:hAnsi="Arial" w:cs="Arial"/>
        </w:rPr>
        <w:t xml:space="preserve"> Projektového týmu. Vyžaduje-li tato Smlouva písemnou komunikaci, považuje se za ni i e-mailová komunikace prostřednictvím oznámených adres členů Projektového týmu a komunikace </w:t>
      </w:r>
      <w:r w:rsidR="008232DF" w:rsidRPr="001A03AA">
        <w:rPr>
          <w:rFonts w:ascii="Arial" w:hAnsi="Arial" w:cs="Arial"/>
        </w:rPr>
        <w:t xml:space="preserve">prostřednictvím </w:t>
      </w:r>
      <w:r w:rsidR="00030CAD" w:rsidRPr="00DD4C6B">
        <w:rPr>
          <w:rFonts w:ascii="Arial" w:hAnsi="Arial" w:cs="Arial"/>
        </w:rPr>
        <w:t>H</w:t>
      </w:r>
      <w:r w:rsidR="008232DF" w:rsidRPr="00DD4C6B">
        <w:rPr>
          <w:rFonts w:ascii="Arial" w:hAnsi="Arial" w:cs="Arial"/>
        </w:rPr>
        <w:t>elpdesku</w:t>
      </w:r>
      <w:r w:rsidR="0006657A">
        <w:rPr>
          <w:rFonts w:ascii="Arial" w:hAnsi="Arial" w:cs="Arial"/>
        </w:rPr>
        <w:t xml:space="preserve"> (odst. </w:t>
      </w:r>
      <w:r w:rsidR="0006657A">
        <w:rPr>
          <w:rFonts w:ascii="Arial" w:hAnsi="Arial" w:cs="Arial"/>
        </w:rPr>
        <w:fldChar w:fldCharType="begin"/>
      </w:r>
      <w:r w:rsidR="0006657A">
        <w:rPr>
          <w:rFonts w:ascii="Arial" w:hAnsi="Arial" w:cs="Arial"/>
        </w:rPr>
        <w:instrText xml:space="preserve"> REF _Ref166762707 \r \h </w:instrText>
      </w:r>
      <w:r w:rsidR="0006657A">
        <w:rPr>
          <w:rFonts w:ascii="Arial" w:hAnsi="Arial" w:cs="Arial"/>
        </w:rPr>
      </w:r>
      <w:r w:rsidR="0006657A">
        <w:rPr>
          <w:rFonts w:ascii="Arial" w:hAnsi="Arial" w:cs="Arial"/>
        </w:rPr>
        <w:fldChar w:fldCharType="separate"/>
      </w:r>
      <w:r w:rsidR="00356010">
        <w:rPr>
          <w:rFonts w:ascii="Arial" w:hAnsi="Arial" w:cs="Arial"/>
        </w:rPr>
        <w:t>71</w:t>
      </w:r>
      <w:r w:rsidR="0006657A">
        <w:rPr>
          <w:rFonts w:ascii="Arial" w:hAnsi="Arial" w:cs="Arial"/>
        </w:rPr>
        <w:fldChar w:fldCharType="end"/>
      </w:r>
      <w:r w:rsidR="0006657A">
        <w:rPr>
          <w:rFonts w:ascii="Arial" w:hAnsi="Arial" w:cs="Arial"/>
        </w:rPr>
        <w:t xml:space="preserve"> Smlouvy)</w:t>
      </w:r>
      <w:r w:rsidR="008232DF" w:rsidRPr="001A03AA">
        <w:rPr>
          <w:rFonts w:ascii="Arial" w:hAnsi="Arial" w:cs="Arial"/>
        </w:rPr>
        <w:t>.</w:t>
      </w:r>
    </w:p>
    <w:p w14:paraId="1D5AF235" w14:textId="3DEC5304" w:rsidR="00F6080E" w:rsidRPr="006A1350"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povinen neprodleně písemně vyrozumět Objednatele o případném ohrožení doby plnění a o všech skutečnostech, které mohou řádné a včasné plnění </w:t>
      </w:r>
      <w:r>
        <w:rPr>
          <w:rFonts w:ascii="Arial" w:hAnsi="Arial" w:cs="Arial"/>
        </w:rPr>
        <w:t>Předmětu plnění</w:t>
      </w:r>
      <w:r w:rsidRPr="006A1350">
        <w:rPr>
          <w:rFonts w:ascii="Arial" w:hAnsi="Arial" w:cs="Arial"/>
        </w:rPr>
        <w:t xml:space="preserve"> znemožnit, a to nejpozději do 3 dnů ode dne, kdy se Dodavatel dozví o takové skutečnosti.</w:t>
      </w:r>
    </w:p>
    <w:p w14:paraId="1106C161" w14:textId="7E31288F" w:rsidR="00F6080E" w:rsidRPr="006A1350" w:rsidRDefault="00F6080E" w:rsidP="00F6080E">
      <w:pPr>
        <w:pStyle w:val="Odstavecseseznamem"/>
        <w:numPr>
          <w:ilvl w:val="0"/>
          <w:numId w:val="16"/>
        </w:numPr>
        <w:spacing w:before="240" w:after="240" w:line="276" w:lineRule="auto"/>
        <w:contextualSpacing w:val="0"/>
        <w:jc w:val="both"/>
        <w:rPr>
          <w:rFonts w:ascii="Arial" w:hAnsi="Arial" w:cs="Arial"/>
        </w:rPr>
      </w:pPr>
      <w:bookmarkStart w:id="17" w:name="_heading=h.32hioqz" w:colFirst="0" w:colLast="0"/>
      <w:bookmarkEnd w:id="17"/>
      <w:r w:rsidRPr="00A15670">
        <w:rPr>
          <w:rFonts w:ascii="Arial" w:hAnsi="Arial" w:cs="Arial"/>
        </w:rPr>
        <w:t xml:space="preserve">Dodavatel je povinen zajistit součinnost při rozšíření </w:t>
      </w:r>
      <w:r w:rsidR="00006C5C" w:rsidRPr="00A15670">
        <w:rPr>
          <w:rFonts w:ascii="Arial" w:hAnsi="Arial" w:cs="Arial"/>
        </w:rPr>
        <w:t>Portálu občana</w:t>
      </w:r>
      <w:r w:rsidRPr="00A15670">
        <w:rPr>
          <w:rFonts w:ascii="Arial" w:hAnsi="Arial" w:cs="Arial"/>
        </w:rPr>
        <w:t xml:space="preserve"> o další moduly nebo v případě požadavků k napojení aplikací třetích stran.</w:t>
      </w:r>
      <w:r w:rsidR="00A52216" w:rsidRPr="00A15670">
        <w:rPr>
          <w:rFonts w:ascii="Arial" w:hAnsi="Arial" w:cs="Arial"/>
        </w:rPr>
        <w:t xml:space="preserve"> Úhrada za poskytování této součinnosti bude probíhat v souladu s </w:t>
      </w:r>
      <w:proofErr w:type="spellStart"/>
      <w:r w:rsidR="00A52216" w:rsidRPr="00A15670">
        <w:rPr>
          <w:rFonts w:ascii="Arial" w:hAnsi="Arial" w:cs="Arial"/>
        </w:rPr>
        <w:t>pododst</w:t>
      </w:r>
      <w:proofErr w:type="spellEnd"/>
      <w:r w:rsidR="00A52216" w:rsidRPr="00A15670">
        <w:rPr>
          <w:rFonts w:ascii="Arial" w:hAnsi="Arial" w:cs="Arial"/>
        </w:rPr>
        <w:t xml:space="preserve">. </w:t>
      </w:r>
      <w:r w:rsidR="00CF733E" w:rsidRPr="00A15670">
        <w:rPr>
          <w:rFonts w:ascii="Arial" w:hAnsi="Arial" w:cs="Arial"/>
        </w:rPr>
        <w:fldChar w:fldCharType="begin"/>
      </w:r>
      <w:r w:rsidR="00CF733E" w:rsidRPr="00A15670">
        <w:rPr>
          <w:rFonts w:ascii="Arial" w:hAnsi="Arial" w:cs="Arial"/>
        </w:rPr>
        <w:instrText xml:space="preserve"> REF _Ref166228313 \r \h </w:instrText>
      </w:r>
      <w:r w:rsidR="00F819E6" w:rsidRPr="00A15670">
        <w:rPr>
          <w:rFonts w:ascii="Arial" w:hAnsi="Arial" w:cs="Arial"/>
        </w:rPr>
        <w:instrText xml:space="preserve"> \* MERGEFORMAT </w:instrText>
      </w:r>
      <w:r w:rsidR="00CF733E" w:rsidRPr="00A15670">
        <w:rPr>
          <w:rFonts w:ascii="Arial" w:hAnsi="Arial" w:cs="Arial"/>
        </w:rPr>
      </w:r>
      <w:r w:rsidR="00CF733E" w:rsidRPr="00A15670">
        <w:rPr>
          <w:rFonts w:ascii="Arial" w:hAnsi="Arial" w:cs="Arial"/>
        </w:rPr>
        <w:fldChar w:fldCharType="separate"/>
      </w:r>
      <w:r w:rsidR="00356010">
        <w:rPr>
          <w:rFonts w:ascii="Arial" w:hAnsi="Arial" w:cs="Arial"/>
        </w:rPr>
        <w:t>48.3</w:t>
      </w:r>
      <w:r w:rsidR="00CF733E" w:rsidRPr="00A15670">
        <w:rPr>
          <w:rFonts w:ascii="Arial" w:hAnsi="Arial" w:cs="Arial"/>
        </w:rPr>
        <w:fldChar w:fldCharType="end"/>
      </w:r>
      <w:r w:rsidR="00A52216" w:rsidRPr="00A15670">
        <w:rPr>
          <w:rFonts w:ascii="Arial" w:hAnsi="Arial" w:cs="Arial"/>
        </w:rPr>
        <w:t xml:space="preserve"> Smlouvy</w:t>
      </w:r>
      <w:r w:rsidR="00D6473D" w:rsidRPr="00A15670">
        <w:rPr>
          <w:rFonts w:ascii="Arial" w:hAnsi="Arial" w:cs="Arial"/>
        </w:rPr>
        <w:t>, a to až do vyčerpání limitu počtu</w:t>
      </w:r>
      <w:r w:rsidR="00D652EC" w:rsidRPr="00A15670">
        <w:rPr>
          <w:rFonts w:ascii="Arial" w:hAnsi="Arial" w:cs="Arial"/>
        </w:rPr>
        <w:t xml:space="preserve"> </w:t>
      </w:r>
      <w:r w:rsidR="00DD4C6B" w:rsidRPr="00A15670">
        <w:rPr>
          <w:rFonts w:ascii="Arial" w:hAnsi="Arial" w:cs="Arial"/>
        </w:rPr>
        <w:t xml:space="preserve">člověkodnů </w:t>
      </w:r>
      <w:r w:rsidR="00D652EC" w:rsidRPr="00A15670">
        <w:rPr>
          <w:rFonts w:ascii="Arial" w:hAnsi="Arial" w:cs="Arial"/>
        </w:rPr>
        <w:t>(</w:t>
      </w:r>
      <w:proofErr w:type="spellStart"/>
      <w:r w:rsidR="00DD4C6B" w:rsidRPr="00A15670">
        <w:rPr>
          <w:rFonts w:ascii="Arial" w:hAnsi="Arial" w:cs="Arial"/>
        </w:rPr>
        <w:t>mandays</w:t>
      </w:r>
      <w:proofErr w:type="spellEnd"/>
      <w:r w:rsidR="00DD4C6B" w:rsidRPr="00A15670">
        <w:rPr>
          <w:rFonts w:ascii="Arial" w:hAnsi="Arial" w:cs="Arial"/>
        </w:rPr>
        <w:t xml:space="preserve">, </w:t>
      </w:r>
      <w:r w:rsidR="00D652EC" w:rsidRPr="00A15670">
        <w:rPr>
          <w:rFonts w:ascii="Arial" w:hAnsi="Arial" w:cs="Arial"/>
        </w:rPr>
        <w:t>dále jen „</w:t>
      </w:r>
      <w:r w:rsidR="00D652EC" w:rsidRPr="00A15670">
        <w:rPr>
          <w:rFonts w:ascii="Arial" w:hAnsi="Arial" w:cs="Arial"/>
          <w:b/>
          <w:bCs/>
        </w:rPr>
        <w:t>MD</w:t>
      </w:r>
      <w:r w:rsidR="00D652EC" w:rsidRPr="00A15670">
        <w:rPr>
          <w:rFonts w:ascii="Arial" w:hAnsi="Arial" w:cs="Arial"/>
        </w:rPr>
        <w:t>“</w:t>
      </w:r>
      <w:r w:rsidR="00DD4C6B" w:rsidRPr="00A15670">
        <w:rPr>
          <w:rFonts w:ascii="Arial" w:hAnsi="Arial" w:cs="Arial"/>
        </w:rPr>
        <w:t>;</w:t>
      </w:r>
      <w:r w:rsidR="00D652EC" w:rsidRPr="00A15670">
        <w:rPr>
          <w:rFonts w:ascii="Arial" w:hAnsi="Arial" w:cs="Arial"/>
        </w:rPr>
        <w:t xml:space="preserve"> 1 MD = 8 pracovních hodin jednoho pracovníka Dodavatele)</w:t>
      </w:r>
      <w:r w:rsidR="00D6473D" w:rsidRPr="00A15670">
        <w:rPr>
          <w:rFonts w:ascii="Arial" w:hAnsi="Arial" w:cs="Arial"/>
        </w:rPr>
        <w:t xml:space="preserve"> uvedených v příloze č. 2 této Smlouvy</w:t>
      </w:r>
      <w:r w:rsidR="00A52216" w:rsidRPr="00DD4C6B">
        <w:rPr>
          <w:rFonts w:ascii="Arial" w:hAnsi="Arial" w:cs="Arial"/>
        </w:rPr>
        <w:t>.</w:t>
      </w:r>
      <w:r w:rsidR="00D6473D">
        <w:rPr>
          <w:rFonts w:ascii="Arial" w:hAnsi="Arial" w:cs="Arial"/>
        </w:rPr>
        <w:t xml:space="preserve"> </w:t>
      </w:r>
    </w:p>
    <w:p w14:paraId="4B35585D" w14:textId="28589820" w:rsidR="00F6080E" w:rsidRPr="00C167FE"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w:t>
      </w:r>
      <w:r w:rsidRPr="00C167FE">
        <w:rPr>
          <w:rFonts w:ascii="Arial" w:hAnsi="Arial" w:cs="Arial"/>
        </w:rPr>
        <w:t xml:space="preserve">je povinen zajistit, aby dodávaný </w:t>
      </w:r>
      <w:r w:rsidR="00006C5C">
        <w:rPr>
          <w:rFonts w:ascii="Arial" w:hAnsi="Arial" w:cs="Arial"/>
        </w:rPr>
        <w:t>Portál občana</w:t>
      </w:r>
      <w:r w:rsidRPr="00C167FE">
        <w:rPr>
          <w:rFonts w:ascii="Arial" w:hAnsi="Arial" w:cs="Arial"/>
        </w:rPr>
        <w:t xml:space="preserve"> splňoval ke dni </w:t>
      </w:r>
      <w:r w:rsidR="00C412C5">
        <w:rPr>
          <w:rFonts w:ascii="Arial" w:hAnsi="Arial" w:cs="Arial"/>
        </w:rPr>
        <w:t>účinnosti</w:t>
      </w:r>
      <w:r w:rsidR="00C412C5" w:rsidRPr="00C167FE">
        <w:rPr>
          <w:rFonts w:ascii="Arial" w:hAnsi="Arial" w:cs="Arial"/>
        </w:rPr>
        <w:t xml:space="preserve"> </w:t>
      </w:r>
      <w:r w:rsidRPr="00C167FE">
        <w:rPr>
          <w:rFonts w:ascii="Arial" w:hAnsi="Arial" w:cs="Arial"/>
        </w:rPr>
        <w:t xml:space="preserve">Smlouvy všechny legislativní požadavky </w:t>
      </w:r>
      <w:r w:rsidR="00767234">
        <w:rPr>
          <w:rFonts w:ascii="Arial" w:hAnsi="Arial" w:cs="Arial"/>
        </w:rPr>
        <w:t>dle přílohy č. 1 této Smlouvy</w:t>
      </w:r>
      <w:r w:rsidRPr="00C167FE">
        <w:rPr>
          <w:rFonts w:ascii="Arial" w:hAnsi="Arial" w:cs="Arial"/>
        </w:rPr>
        <w:t xml:space="preserve">. </w:t>
      </w:r>
    </w:p>
    <w:p w14:paraId="49D615E5" w14:textId="69D0BF1E" w:rsidR="009B2B02" w:rsidRPr="006A1350" w:rsidRDefault="009B2B02" w:rsidP="00F6080E">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 je povinen</w:t>
      </w:r>
      <w:r w:rsidRPr="00C3254B">
        <w:rPr>
          <w:rFonts w:ascii="Arial" w:hAnsi="Arial" w:cs="Arial"/>
        </w:rPr>
        <w:t xml:space="preserve"> dodržovat veškerá pravidla kybernetické bezpečnosti stanovená </w:t>
      </w:r>
      <w:r w:rsidRPr="00A15670">
        <w:rPr>
          <w:rFonts w:ascii="Arial" w:hAnsi="Arial" w:cs="Arial"/>
        </w:rPr>
        <w:t>v</w:t>
      </w:r>
      <w:r w:rsidR="003E1B4F" w:rsidRPr="00A15670">
        <w:rPr>
          <w:rFonts w:ascii="Arial" w:hAnsi="Arial" w:cs="Arial"/>
        </w:rPr>
        <w:t> </w:t>
      </w:r>
      <w:r w:rsidR="00767234">
        <w:rPr>
          <w:rFonts w:ascii="Arial" w:hAnsi="Arial" w:cs="Arial"/>
        </w:rPr>
        <w:t>p</w:t>
      </w:r>
      <w:r w:rsidR="00767234" w:rsidRPr="00A15670">
        <w:rPr>
          <w:rFonts w:ascii="Arial" w:hAnsi="Arial" w:cs="Arial"/>
        </w:rPr>
        <w:t xml:space="preserve">říloze </w:t>
      </w:r>
      <w:r w:rsidRPr="00A15670">
        <w:rPr>
          <w:rFonts w:ascii="Arial" w:hAnsi="Arial" w:cs="Arial"/>
        </w:rPr>
        <w:t xml:space="preserve">č. </w:t>
      </w:r>
      <w:r w:rsidR="00E935E8" w:rsidRPr="00A15670">
        <w:rPr>
          <w:rFonts w:ascii="Arial" w:hAnsi="Arial" w:cs="Arial"/>
        </w:rPr>
        <w:t>4</w:t>
      </w:r>
      <w:r w:rsidRPr="00C3254B">
        <w:rPr>
          <w:rFonts w:ascii="Arial" w:hAnsi="Arial" w:cs="Arial"/>
        </w:rPr>
        <w:t xml:space="preserve"> této </w:t>
      </w:r>
      <w:r w:rsidR="00C627B1">
        <w:rPr>
          <w:rFonts w:ascii="Arial" w:hAnsi="Arial" w:cs="Arial"/>
        </w:rPr>
        <w:t>S</w:t>
      </w:r>
      <w:r w:rsidRPr="00C3254B">
        <w:rPr>
          <w:rFonts w:ascii="Arial" w:hAnsi="Arial" w:cs="Arial"/>
        </w:rPr>
        <w:t xml:space="preserve">mlouvy. Tato pravidla zahrnují, ale nejsou </w:t>
      </w:r>
      <w:r>
        <w:rPr>
          <w:rFonts w:ascii="Arial" w:hAnsi="Arial" w:cs="Arial"/>
        </w:rPr>
        <w:t xml:space="preserve">pouze </w:t>
      </w:r>
      <w:r w:rsidRPr="00C3254B">
        <w:rPr>
          <w:rFonts w:ascii="Arial" w:hAnsi="Arial" w:cs="Arial"/>
        </w:rPr>
        <w:t xml:space="preserve">omezena na opatření pro ochranu </w:t>
      </w:r>
      <w:r>
        <w:rPr>
          <w:rFonts w:ascii="Arial" w:hAnsi="Arial" w:cs="Arial"/>
        </w:rPr>
        <w:t>informací</w:t>
      </w:r>
      <w:r w:rsidRPr="00C3254B">
        <w:rPr>
          <w:rFonts w:ascii="Arial" w:hAnsi="Arial" w:cs="Arial"/>
        </w:rPr>
        <w:t xml:space="preserve">, řízení přístupu, monitorování systémů, detekci a reakci na bezpečnostní incidenty a pravidelné bezpečnostní audity. Dodavatel je povinen implementovat a udržovat technická a organizační opatření nezbytná k zajištění bezpečnosti informací a systémů, které jsou předmětem této </w:t>
      </w:r>
      <w:r w:rsidR="00C627B1">
        <w:rPr>
          <w:rFonts w:ascii="Arial" w:hAnsi="Arial" w:cs="Arial"/>
        </w:rPr>
        <w:t>S</w:t>
      </w:r>
      <w:r w:rsidRPr="00C3254B">
        <w:rPr>
          <w:rFonts w:ascii="Arial" w:hAnsi="Arial" w:cs="Arial"/>
        </w:rPr>
        <w:t xml:space="preserve">mlouvy. V případě porušení pravidel kybernetické bezpečnosti je </w:t>
      </w:r>
      <w:r w:rsidR="00C627B1">
        <w:rPr>
          <w:rFonts w:ascii="Arial" w:hAnsi="Arial" w:cs="Arial"/>
        </w:rPr>
        <w:t>D</w:t>
      </w:r>
      <w:r w:rsidRPr="00C3254B">
        <w:rPr>
          <w:rFonts w:ascii="Arial" w:hAnsi="Arial" w:cs="Arial"/>
        </w:rPr>
        <w:t xml:space="preserve">odavatel povinen bezodkladně informovat </w:t>
      </w:r>
      <w:r w:rsidR="00C627B1">
        <w:rPr>
          <w:rFonts w:ascii="Arial" w:hAnsi="Arial" w:cs="Arial"/>
        </w:rPr>
        <w:t>Objednatele</w:t>
      </w:r>
      <w:r w:rsidRPr="00C3254B">
        <w:rPr>
          <w:rFonts w:ascii="Arial" w:hAnsi="Arial" w:cs="Arial"/>
        </w:rPr>
        <w:t xml:space="preserve"> a přijmout veškerá nezbytná opatření k nápravě a minimalizaci dopadů</w:t>
      </w:r>
      <w:r w:rsidR="00C627B1">
        <w:rPr>
          <w:rFonts w:ascii="Arial" w:hAnsi="Arial" w:cs="Arial"/>
        </w:rPr>
        <w:t>.</w:t>
      </w:r>
    </w:p>
    <w:p w14:paraId="119DA6EF" w14:textId="0B2CAC71" w:rsidR="007639C1" w:rsidRDefault="007639C1" w:rsidP="00F6080E">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 je povinen zajistit právo neomezeného fyzického přístupu Objednatele ke všem datům a databázím obsaženým v</w:t>
      </w:r>
      <w:r w:rsidR="00006C5C">
        <w:rPr>
          <w:rFonts w:ascii="Arial" w:hAnsi="Arial" w:cs="Arial"/>
        </w:rPr>
        <w:t> Portálu občana</w:t>
      </w:r>
      <w:r>
        <w:rPr>
          <w:rFonts w:ascii="Arial" w:hAnsi="Arial" w:cs="Arial"/>
        </w:rPr>
        <w:t xml:space="preserve">, a to alespoň </w:t>
      </w:r>
      <w:r w:rsidR="00A92D77">
        <w:rPr>
          <w:rFonts w:ascii="Arial" w:hAnsi="Arial" w:cs="Arial"/>
        </w:rPr>
        <w:t xml:space="preserve">v </w:t>
      </w:r>
      <w:r>
        <w:rPr>
          <w:rFonts w:ascii="Arial" w:hAnsi="Arial" w:cs="Arial"/>
        </w:rPr>
        <w:t>rozsahu oprávnění pro čtení.</w:t>
      </w:r>
    </w:p>
    <w:p w14:paraId="0789A687" w14:textId="4474AA3D" w:rsidR="00F6080E" w:rsidRPr="007639C1"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povinen uchovávat veškerou dokumentaci </w:t>
      </w:r>
      <w:r>
        <w:rPr>
          <w:rFonts w:ascii="Arial" w:hAnsi="Arial" w:cs="Arial"/>
        </w:rPr>
        <w:t xml:space="preserve">a doklady </w:t>
      </w:r>
      <w:r w:rsidRPr="006A1350">
        <w:rPr>
          <w:rFonts w:ascii="Arial" w:hAnsi="Arial" w:cs="Arial"/>
        </w:rPr>
        <w:t>související s</w:t>
      </w:r>
      <w:r>
        <w:rPr>
          <w:rFonts w:ascii="Arial" w:hAnsi="Arial" w:cs="Arial"/>
        </w:rPr>
        <w:t xml:space="preserve"> Předmětem plnění </w:t>
      </w:r>
      <w:r w:rsidRPr="006A1350">
        <w:rPr>
          <w:rFonts w:ascii="Arial" w:hAnsi="Arial" w:cs="Arial"/>
        </w:rPr>
        <w:t xml:space="preserve">včetně účetních dokladů </w:t>
      </w:r>
      <w:r w:rsidRPr="007639C1">
        <w:rPr>
          <w:rFonts w:ascii="Arial" w:hAnsi="Arial" w:cs="Arial"/>
        </w:rPr>
        <w:t xml:space="preserve">minimálně do </w:t>
      </w:r>
      <w:r w:rsidRPr="00DD4C6B">
        <w:rPr>
          <w:rFonts w:ascii="Arial" w:hAnsi="Arial" w:cs="Arial"/>
        </w:rPr>
        <w:t>31.12.2035</w:t>
      </w:r>
      <w:r w:rsidR="00006C5C">
        <w:rPr>
          <w:rFonts w:ascii="Arial" w:hAnsi="Arial" w:cs="Arial"/>
        </w:rPr>
        <w:t xml:space="preserve"> nebo do 10 let od ukončení plnění Smlouvy, podle toho, která skutečnost nastane dříve</w:t>
      </w:r>
      <w:r w:rsidRPr="007639C1">
        <w:rPr>
          <w:rFonts w:ascii="Arial" w:hAnsi="Arial" w:cs="Arial"/>
        </w:rPr>
        <w:t>, a</w:t>
      </w:r>
      <w:r w:rsidR="00666ADC" w:rsidRPr="007639C1">
        <w:rPr>
          <w:rFonts w:ascii="Arial" w:hAnsi="Arial" w:cs="Arial"/>
        </w:rPr>
        <w:t> </w:t>
      </w:r>
      <w:r w:rsidRPr="007639C1">
        <w:rPr>
          <w:rFonts w:ascii="Arial" w:hAnsi="Arial" w:cs="Arial"/>
        </w:rPr>
        <w:t>to</w:t>
      </w:r>
      <w:r w:rsidR="00666ADC" w:rsidRPr="007639C1">
        <w:rPr>
          <w:rFonts w:ascii="Arial" w:hAnsi="Arial" w:cs="Arial"/>
        </w:rPr>
        <w:t> </w:t>
      </w:r>
      <w:r w:rsidRPr="007639C1">
        <w:rPr>
          <w:rFonts w:ascii="Arial" w:hAnsi="Arial" w:cs="Arial"/>
        </w:rPr>
        <w:t xml:space="preserve">v souvislosti s financováním z prostředků Programu. </w:t>
      </w:r>
      <w:r w:rsidR="00237735" w:rsidRPr="007639C1">
        <w:rPr>
          <w:rFonts w:ascii="Arial" w:hAnsi="Arial" w:cs="Arial"/>
        </w:rPr>
        <w:t>Lhůt</w:t>
      </w:r>
      <w:r w:rsidRPr="007639C1">
        <w:rPr>
          <w:rFonts w:ascii="Arial" w:hAnsi="Arial" w:cs="Arial"/>
        </w:rPr>
        <w:t xml:space="preserve">u je řídící orgán Programu oprávněný prodloužit z důvodu žádosti Evropské komise. Lhůta se staví také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  </w:t>
      </w:r>
    </w:p>
    <w:p w14:paraId="46C65086" w14:textId="04ACEABF" w:rsidR="00F6080E" w:rsidRPr="006A1350" w:rsidRDefault="00F6080E" w:rsidP="00F6080E">
      <w:pPr>
        <w:pStyle w:val="Odstavecseseznamem"/>
        <w:numPr>
          <w:ilvl w:val="0"/>
          <w:numId w:val="16"/>
        </w:numPr>
        <w:spacing w:before="240" w:after="240" w:line="276" w:lineRule="auto"/>
        <w:contextualSpacing w:val="0"/>
        <w:jc w:val="both"/>
        <w:rPr>
          <w:rFonts w:ascii="Arial" w:hAnsi="Arial" w:cs="Arial"/>
        </w:rPr>
      </w:pPr>
      <w:r w:rsidRPr="007639C1">
        <w:rPr>
          <w:rFonts w:ascii="Arial" w:hAnsi="Arial" w:cs="Arial"/>
        </w:rPr>
        <w:t xml:space="preserve">Dodavatel je dále povinen minimálně </w:t>
      </w:r>
      <w:r w:rsidRPr="00DD4C6B">
        <w:rPr>
          <w:rFonts w:ascii="Arial" w:hAnsi="Arial" w:cs="Arial"/>
        </w:rPr>
        <w:t>do 31.12.2035</w:t>
      </w:r>
      <w:r w:rsidRPr="007639C1">
        <w:rPr>
          <w:rFonts w:ascii="Arial" w:hAnsi="Arial" w:cs="Arial"/>
        </w:rPr>
        <w:t xml:space="preserve"> poskytovat požadované informace a dokumentaci související s Předmětem plnění</w:t>
      </w:r>
      <w:r w:rsidRPr="006A1350">
        <w:rPr>
          <w:rFonts w:ascii="Arial" w:hAnsi="Arial" w:cs="Arial"/>
        </w:rPr>
        <w:t xml:space="preserve"> zaměstnancům nebo zmocněncům pověřených orgánů (Centra pro regionální rozvoj, M</w:t>
      </w:r>
      <w:r>
        <w:rPr>
          <w:rFonts w:ascii="Arial" w:hAnsi="Arial" w:cs="Arial"/>
        </w:rPr>
        <w:t>inisterstva pro místní rozvoj, Ministerstva financí</w:t>
      </w:r>
      <w:r w:rsidRPr="006A1350">
        <w:rPr>
          <w:rFonts w:ascii="Arial" w:hAnsi="Arial" w:cs="Arial"/>
        </w:rPr>
        <w:t xml:space="preserve">, Evropské komise, Evropského účetního dvora, Nejvyššího kontrolního úřadu, příslušného orgánu finanční správy a dalších oprávněných orgánů </w:t>
      </w:r>
      <w:r w:rsidRPr="006A1350">
        <w:rPr>
          <w:rFonts w:ascii="Arial" w:hAnsi="Arial" w:cs="Arial"/>
        </w:rPr>
        <w:lastRenderedPageBreak/>
        <w:t>státní správy) a je povinen vytvořit výše uvedeným osobám podmínky k provedení kontroly a poskytnout jim při provádění kontroly součinnost.</w:t>
      </w:r>
    </w:p>
    <w:p w14:paraId="410C0975" w14:textId="6EE1C170" w:rsidR="00F6080E"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v termínech stanovených Objednatelem povinen Objednateli poskytnout informaci o všech skutečných majitelích Dodavatele, včetně informací o všech skutečných majitelích svých poddodavatelů, které využívá pro plnění díla či jeho části, ve smyslu čl. 3 bodu 6 směrnice (EU) 2015/849, resp. § 2 písm. </w:t>
      </w:r>
      <w:r>
        <w:rPr>
          <w:rFonts w:ascii="Arial" w:hAnsi="Arial" w:cs="Arial"/>
        </w:rPr>
        <w:t>c</w:t>
      </w:r>
      <w:r w:rsidRPr="006A1350">
        <w:rPr>
          <w:rFonts w:ascii="Arial" w:hAnsi="Arial" w:cs="Arial"/>
        </w:rPr>
        <w:t>) zákona č. 37/2021 Sb., o evidenci skutečných majitelů, ve znění pozdějších předpisů, a sice jméno (jména) a příjmení, datum narození a identifikační číslo (čísla) pro účely DPH nebo daňové identifikační číslo (čísla) těchto skutečných majitelů.</w:t>
      </w:r>
    </w:p>
    <w:p w14:paraId="068A4C01" w14:textId="14AD3300" w:rsidR="00333190" w:rsidRPr="00DD4C6B" w:rsidRDefault="00333190" w:rsidP="00DD4C6B">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18" w:name="_Toc73341517"/>
      <w:r>
        <w:rPr>
          <w:rFonts w:ascii="Arial" w:hAnsi="Arial" w:cs="Arial"/>
          <w:b/>
          <w:bCs/>
        </w:rPr>
        <w:t>NAKLÁDÁNÍ S OSOBNÍMI ÚDAJI</w:t>
      </w:r>
    </w:p>
    <w:p w14:paraId="251B6E80" w14:textId="216FF16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 rámci plnění závazků z této Smlouvy může dojít k tzv. zpracovávání osobních údajů ve smyslu Nařízení Evropského parlamentu a</w:t>
      </w:r>
      <w:r>
        <w:rPr>
          <w:rFonts w:ascii="Arial" w:hAnsi="Arial" w:cs="Arial"/>
          <w:color w:val="000000"/>
        </w:rPr>
        <w:t> </w:t>
      </w:r>
      <w:r w:rsidRPr="00DD4C6B">
        <w:rPr>
          <w:rFonts w:ascii="Arial" w:hAnsi="Arial" w:cs="Arial"/>
          <w:color w:val="000000"/>
        </w:rPr>
        <w:t>Rady (EU) 2016/679</w:t>
      </w:r>
      <w:r w:rsidR="003D66B3">
        <w:rPr>
          <w:rFonts w:ascii="Arial" w:hAnsi="Arial" w:cs="Arial"/>
          <w:color w:val="000000"/>
        </w:rPr>
        <w:t>,</w:t>
      </w:r>
      <w:r w:rsidRPr="00DD4C6B">
        <w:rPr>
          <w:rFonts w:ascii="Arial" w:hAnsi="Arial" w:cs="Arial"/>
          <w:color w:val="000000"/>
        </w:rPr>
        <w:t xml:space="preserve"> o ochraně fyzických osob v souvislosti se zpracováním osobních údajů a o volném pohybu těchto údajů a o zrušení směrnice 95/46/ES (obecné nařízení o ochraně osobních údajů) </w:t>
      </w:r>
      <w:r>
        <w:rPr>
          <w:rFonts w:ascii="Arial" w:hAnsi="Arial" w:cs="Arial"/>
          <w:color w:val="000000"/>
        </w:rPr>
        <w:t>(dále jen „</w:t>
      </w:r>
      <w:r w:rsidRPr="00DD4C6B">
        <w:rPr>
          <w:rFonts w:ascii="Arial" w:hAnsi="Arial" w:cs="Arial"/>
          <w:b/>
          <w:bCs/>
          <w:color w:val="000000"/>
        </w:rPr>
        <w:t>GDPR</w:t>
      </w:r>
      <w:r>
        <w:rPr>
          <w:rFonts w:ascii="Arial" w:hAnsi="Arial" w:cs="Arial"/>
          <w:color w:val="000000"/>
        </w:rPr>
        <w:t>“)</w:t>
      </w:r>
      <w:r w:rsidRPr="00DD4C6B">
        <w:rPr>
          <w:rFonts w:ascii="Arial" w:hAnsi="Arial" w:cs="Arial"/>
          <w:color w:val="000000"/>
        </w:rPr>
        <w:t xml:space="preserve">, a to pouze a zpravidla v rozsahu, kdy </w:t>
      </w:r>
      <w:r>
        <w:rPr>
          <w:rFonts w:ascii="Arial" w:hAnsi="Arial" w:cs="Arial"/>
          <w:color w:val="000000"/>
        </w:rPr>
        <w:t xml:space="preserve">Objednatel </w:t>
      </w:r>
      <w:r w:rsidRPr="00DD4C6B">
        <w:rPr>
          <w:rFonts w:ascii="Arial" w:hAnsi="Arial" w:cs="Arial"/>
          <w:color w:val="000000"/>
        </w:rPr>
        <w:t xml:space="preserve">osobní údaje </w:t>
      </w:r>
      <w:r w:rsidR="007F22A0">
        <w:rPr>
          <w:rFonts w:ascii="Arial" w:hAnsi="Arial" w:cs="Arial"/>
          <w:color w:val="000000"/>
        </w:rPr>
        <w:t>Dodavateli</w:t>
      </w:r>
      <w:r w:rsidRPr="00DD4C6B">
        <w:rPr>
          <w:rFonts w:ascii="Arial" w:hAnsi="Arial" w:cs="Arial"/>
          <w:color w:val="000000"/>
        </w:rPr>
        <w:t xml:space="preserve"> zpřístupní přenosem a </w:t>
      </w:r>
      <w:r w:rsidR="007F22A0">
        <w:rPr>
          <w:rFonts w:ascii="Arial" w:hAnsi="Arial" w:cs="Arial"/>
          <w:color w:val="000000"/>
        </w:rPr>
        <w:t>Dodavatel</w:t>
      </w:r>
      <w:r w:rsidRPr="00DD4C6B">
        <w:rPr>
          <w:rFonts w:ascii="Arial" w:hAnsi="Arial" w:cs="Arial"/>
          <w:color w:val="000000"/>
        </w:rPr>
        <w:t xml:space="preserve"> na osobní údaje pouze a zpravidla nahlédne, bude-li to nezbytné pro řádné plnění závazků této Smlouvy a nebude-li možné se tzv. zpracování osobních údajů vyhnout. </w:t>
      </w:r>
    </w:p>
    <w:p w14:paraId="483649E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primárním účelem a předmětem této Smlouvy</w:t>
      </w:r>
      <w:r>
        <w:rPr>
          <w:rFonts w:ascii="Arial" w:hAnsi="Arial" w:cs="Arial"/>
          <w:color w:val="000000"/>
        </w:rPr>
        <w:t xml:space="preserve"> </w:t>
      </w:r>
      <w:r w:rsidRPr="00DD4C6B">
        <w:rPr>
          <w:rFonts w:ascii="Arial" w:hAnsi="Arial" w:cs="Arial"/>
          <w:color w:val="000000"/>
        </w:rPr>
        <w:t>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32F6DD1E" w14:textId="52388CE2"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ve smyslu</w:t>
      </w:r>
      <w:r>
        <w:rPr>
          <w:rFonts w:ascii="Arial" w:hAnsi="Arial" w:cs="Arial"/>
          <w:color w:val="000000"/>
        </w:rPr>
        <w:t xml:space="preserve"> tohoto článku plní Objednatel</w:t>
      </w:r>
      <w:r w:rsidRPr="00DD4C6B">
        <w:rPr>
          <w:rFonts w:ascii="Arial" w:hAnsi="Arial" w:cs="Arial"/>
          <w:color w:val="000000"/>
        </w:rPr>
        <w:t xml:space="preserve"> roli tzv. správce osobních údajů a </w:t>
      </w:r>
      <w:r w:rsidR="007F22A0">
        <w:rPr>
          <w:rFonts w:ascii="Arial" w:hAnsi="Arial" w:cs="Arial"/>
          <w:color w:val="000000"/>
        </w:rPr>
        <w:t>Dodavatel</w:t>
      </w:r>
      <w:r w:rsidRPr="00DD4C6B">
        <w:rPr>
          <w:rFonts w:ascii="Arial" w:hAnsi="Arial" w:cs="Arial"/>
          <w:color w:val="000000"/>
        </w:rPr>
        <w:t xml:space="preserve"> roli tzv. zpracovatele osobních údajů ve smyslu </w:t>
      </w:r>
      <w:r w:rsidRPr="005F6DD3">
        <w:rPr>
          <w:rFonts w:ascii="Arial" w:hAnsi="Arial" w:cs="Arial"/>
          <w:color w:val="000000"/>
          <w:highlight w:val="white"/>
        </w:rPr>
        <w:t>čl.</w:t>
      </w:r>
      <w:r w:rsidR="00C81994">
        <w:rPr>
          <w:rFonts w:ascii="Arial" w:hAnsi="Arial" w:cs="Arial"/>
          <w:color w:val="000000"/>
          <w:highlight w:val="white"/>
        </w:rPr>
        <w:t> </w:t>
      </w:r>
      <w:r w:rsidRPr="005F6DD3">
        <w:rPr>
          <w:rFonts w:ascii="Arial" w:hAnsi="Arial" w:cs="Arial"/>
          <w:color w:val="000000"/>
          <w:highlight w:val="white"/>
        </w:rPr>
        <w:t>4 odst. 8</w:t>
      </w:r>
      <w:r>
        <w:rPr>
          <w:rFonts w:ascii="Arial" w:hAnsi="Arial" w:cs="Arial"/>
          <w:color w:val="000000"/>
        </w:rPr>
        <w:t xml:space="preserve"> GDPR. </w:t>
      </w:r>
    </w:p>
    <w:p w14:paraId="13C76E20" w14:textId="6010EF4B"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pověřuje tímto </w:t>
      </w:r>
      <w:r w:rsidR="007F22A0">
        <w:rPr>
          <w:rFonts w:ascii="Arial" w:hAnsi="Arial" w:cs="Arial"/>
          <w:color w:val="000000"/>
        </w:rPr>
        <w:t>Dodavatel</w:t>
      </w:r>
      <w:r w:rsidRPr="00DD4C6B">
        <w:rPr>
          <w:rFonts w:ascii="Arial" w:hAnsi="Arial" w:cs="Arial"/>
          <w:color w:val="000000"/>
        </w:rPr>
        <w:t xml:space="preserve">e, tj. zpracovatele osobních údajů, zpracováváním osobních údajů ve smyslu </w:t>
      </w:r>
      <w:r>
        <w:rPr>
          <w:rFonts w:ascii="Arial" w:hAnsi="Arial" w:cs="Arial"/>
          <w:color w:val="000000"/>
        </w:rPr>
        <w:t>GDPR</w:t>
      </w:r>
      <w:r w:rsidRPr="00DD4C6B">
        <w:rPr>
          <w:rFonts w:ascii="Arial" w:hAnsi="Arial" w:cs="Arial"/>
          <w:color w:val="000000"/>
        </w:rPr>
        <w:t>, přičemž:</w:t>
      </w:r>
    </w:p>
    <w:p w14:paraId="7AB78D35" w14:textId="333088B1"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předmětem zpracování osobních údajů jsou osobní údaje vyskytující se v</w:t>
      </w:r>
      <w:r w:rsidR="00DD75FD">
        <w:rPr>
          <w:rFonts w:ascii="Arial" w:hAnsi="Arial" w:cs="Arial"/>
          <w:color w:val="000000"/>
        </w:rPr>
        <w:t> informačním systému Objednatele</w:t>
      </w:r>
      <w:r w:rsidRPr="00DD4C6B">
        <w:rPr>
          <w:rFonts w:ascii="Arial" w:hAnsi="Arial" w:cs="Arial"/>
          <w:color w:val="000000"/>
        </w:rPr>
        <w:t>;</w:t>
      </w:r>
    </w:p>
    <w:p w14:paraId="515E5C46"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dobou trvání zpracování osobních údajů je doba platnosti této Smlouvy;</w:t>
      </w:r>
    </w:p>
    <w:p w14:paraId="0124ECA7"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19" w:name="_Ref166596735"/>
      <w:r w:rsidRPr="00DD4C6B">
        <w:rPr>
          <w:rFonts w:ascii="Arial" w:hAnsi="Arial" w:cs="Arial"/>
          <w:color w:val="000000"/>
        </w:rPr>
        <w:t>povahou zpracování osobních údajů je náhled na osobní údaje správce osobních údajů v souvislosti s plněním závazků této Smlouvy;</w:t>
      </w:r>
      <w:bookmarkEnd w:id="19"/>
    </w:p>
    <w:p w14:paraId="5772C680"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20" w:name="_Ref166596737"/>
      <w:r w:rsidRPr="00DD4C6B">
        <w:rPr>
          <w:rFonts w:ascii="Arial" w:hAnsi="Arial" w:cs="Arial"/>
          <w:color w:val="000000"/>
        </w:rPr>
        <w:t>účelem zpracování osobních údajů je náhled na osobní údaje správce osobních údajů v souvislosti s plněním závazků této Smlouvy;</w:t>
      </w:r>
      <w:bookmarkEnd w:id="20"/>
    </w:p>
    <w:p w14:paraId="44E7EAA5"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typem zpracovávaných osobních údajů jsou zpravidla identifikační, adresní, popisné a případně jiné osobní údaje subjektů údajů;</w:t>
      </w:r>
    </w:p>
    <w:p w14:paraId="4F55F1C5" w14:textId="479BA83C"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lastRenderedPageBreak/>
        <w:t>kategorií subjektů údajů jsou zpravidla fyzické osoby, které jsou ve vztahu se správcem osobních údajů</w:t>
      </w:r>
      <w:r w:rsidR="00C627B1">
        <w:rPr>
          <w:rFonts w:ascii="Arial" w:hAnsi="Arial" w:cs="Arial"/>
          <w:color w:val="000000"/>
        </w:rPr>
        <w:t>.</w:t>
      </w:r>
    </w:p>
    <w:p w14:paraId="1CF68D0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se zavazuje dodržovat veškeré povinnosti, které jsou mu kladeny v souvislosti se zpracováním osobních údajů ve smyslu </w:t>
      </w:r>
      <w:r>
        <w:rPr>
          <w:rFonts w:ascii="Arial" w:hAnsi="Arial" w:cs="Arial"/>
          <w:color w:val="000000"/>
        </w:rPr>
        <w:t>GDPR</w:t>
      </w:r>
      <w:r w:rsidRPr="00DD4C6B">
        <w:rPr>
          <w:rFonts w:ascii="Arial" w:hAnsi="Arial" w:cs="Arial"/>
          <w:color w:val="000000"/>
        </w:rPr>
        <w:t xml:space="preserve">, zejména pak určit účel a prostředky zpracování </w:t>
      </w:r>
      <w:r>
        <w:rPr>
          <w:rFonts w:ascii="Arial" w:hAnsi="Arial" w:cs="Arial"/>
          <w:color w:val="000000"/>
        </w:rPr>
        <w:t xml:space="preserve">osobních údajů. </w:t>
      </w:r>
    </w:p>
    <w:p w14:paraId="4E506B66" w14:textId="082812A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1" w:name="_Ref166596796"/>
      <w:r>
        <w:rPr>
          <w:rFonts w:ascii="Arial" w:hAnsi="Arial" w:cs="Arial"/>
          <w:color w:val="000000"/>
        </w:rPr>
        <w:t xml:space="preserve">Objednatel, </w:t>
      </w:r>
      <w:r w:rsidRPr="00DD4C6B">
        <w:rPr>
          <w:rFonts w:ascii="Arial" w:hAnsi="Arial" w:cs="Arial"/>
          <w:color w:val="000000"/>
        </w:rPr>
        <w:t xml:space="preserve">tj. správce osobních údajů, se zavazuje vůči </w:t>
      </w:r>
      <w:r w:rsidR="007F22A0">
        <w:rPr>
          <w:rFonts w:ascii="Arial" w:hAnsi="Arial" w:cs="Arial"/>
          <w:color w:val="000000"/>
        </w:rPr>
        <w:t>Dodavatel</w:t>
      </w:r>
      <w:r w:rsidRPr="00DD4C6B">
        <w:rPr>
          <w:rFonts w:ascii="Arial" w:hAnsi="Arial" w:cs="Arial"/>
          <w:color w:val="000000"/>
        </w:rPr>
        <w:t>i, tj. zpracovateli osobních údajů, vydávat a dokladovat pokyny, které budou definovat, případně upřesňovat způsob zpracování osobních údajů v souladu s</w:t>
      </w:r>
      <w:r>
        <w:rPr>
          <w:rFonts w:ascii="Arial" w:hAnsi="Arial" w:cs="Arial"/>
          <w:color w:val="000000"/>
        </w:rPr>
        <w:t> GDPR.</w:t>
      </w:r>
      <w:bookmarkEnd w:id="21"/>
      <w:r>
        <w:rPr>
          <w:rFonts w:ascii="Arial" w:hAnsi="Arial" w:cs="Arial"/>
          <w:color w:val="000000"/>
        </w:rPr>
        <w:t xml:space="preserve"> </w:t>
      </w:r>
    </w:p>
    <w:p w14:paraId="7D18F09E" w14:textId="5DB8E7A1" w:rsidR="00B60F45"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2" w:name="_Ref166597548"/>
      <w:r>
        <w:rPr>
          <w:rFonts w:ascii="Arial" w:hAnsi="Arial" w:cs="Arial"/>
          <w:color w:val="000000"/>
        </w:rPr>
        <w:t>Objednatel</w:t>
      </w:r>
      <w:r w:rsidRPr="00DD4C6B">
        <w:rPr>
          <w:rFonts w:ascii="Arial" w:hAnsi="Arial" w:cs="Arial"/>
          <w:color w:val="000000"/>
        </w:rPr>
        <w:t xml:space="preserve">, tj. správce osobních údajů, </w:t>
      </w:r>
      <w:r>
        <w:rPr>
          <w:rFonts w:ascii="Arial" w:hAnsi="Arial" w:cs="Arial"/>
          <w:color w:val="000000"/>
        </w:rPr>
        <w:t>tímto</w:t>
      </w:r>
      <w:r w:rsidRPr="00DD4C6B">
        <w:rPr>
          <w:rFonts w:ascii="Arial" w:hAnsi="Arial" w:cs="Arial"/>
          <w:color w:val="000000"/>
        </w:rPr>
        <w:t xml:space="preserve"> obecně písemně povoluje </w:t>
      </w:r>
      <w:r w:rsidR="007F22A0">
        <w:rPr>
          <w:rFonts w:ascii="Arial" w:hAnsi="Arial" w:cs="Arial"/>
          <w:color w:val="000000"/>
        </w:rPr>
        <w:t>Dodavatel</w:t>
      </w:r>
      <w:r>
        <w:rPr>
          <w:rFonts w:ascii="Arial" w:hAnsi="Arial" w:cs="Arial"/>
          <w:color w:val="000000"/>
        </w:rPr>
        <w:t xml:space="preserve">i, tj. </w:t>
      </w:r>
      <w:r w:rsidRPr="00DD4C6B">
        <w:rPr>
          <w:rFonts w:ascii="Arial" w:hAnsi="Arial" w:cs="Arial"/>
          <w:color w:val="000000"/>
        </w:rPr>
        <w:t xml:space="preserve">zpracovateli osobních údajů zapojit do zpracování dalšího zpracovatele za podmínky, že zapojení takovéhoto dalšího zpracovatele vždy podléhá předchozímu písemnému souhlasu ze strany </w:t>
      </w:r>
      <w:r>
        <w:rPr>
          <w:rFonts w:ascii="Arial" w:hAnsi="Arial" w:cs="Arial"/>
          <w:color w:val="000000"/>
        </w:rPr>
        <w:t>Objednatele</w:t>
      </w:r>
      <w:r w:rsidRPr="00DD4C6B">
        <w:rPr>
          <w:rFonts w:ascii="Arial" w:hAnsi="Arial" w:cs="Arial"/>
          <w:color w:val="000000"/>
        </w:rPr>
        <w:t xml:space="preserve">. Souhlasy dle tohoto ustanovení </w:t>
      </w:r>
      <w:r>
        <w:rPr>
          <w:rFonts w:ascii="Arial" w:hAnsi="Arial" w:cs="Arial"/>
          <w:color w:val="000000"/>
        </w:rPr>
        <w:t>S</w:t>
      </w:r>
      <w:r w:rsidRPr="00DD4C6B">
        <w:rPr>
          <w:rFonts w:ascii="Arial" w:hAnsi="Arial" w:cs="Arial"/>
          <w:color w:val="000000"/>
        </w:rPr>
        <w:t xml:space="preserve">mlouvy bude poskytovat </w:t>
      </w:r>
      <w:r>
        <w:rPr>
          <w:rFonts w:ascii="Arial" w:hAnsi="Arial" w:cs="Arial"/>
          <w:color w:val="000000"/>
        </w:rPr>
        <w:t>Objednatel</w:t>
      </w:r>
      <w:r w:rsidRPr="00DD4C6B">
        <w:rPr>
          <w:rFonts w:ascii="Arial" w:hAnsi="Arial" w:cs="Arial"/>
          <w:color w:val="000000"/>
        </w:rPr>
        <w:t xml:space="preserve"> prostřednictvím </w:t>
      </w:r>
      <w:r w:rsidR="00B60F45">
        <w:rPr>
          <w:rFonts w:ascii="Arial" w:hAnsi="Arial" w:cs="Arial"/>
          <w:color w:val="000000"/>
        </w:rPr>
        <w:t>svého zástupce.</w:t>
      </w:r>
      <w:bookmarkEnd w:id="22"/>
      <w:r w:rsidR="00B60F45">
        <w:rPr>
          <w:rFonts w:ascii="Arial" w:hAnsi="Arial" w:cs="Arial"/>
          <w:color w:val="000000"/>
        </w:rPr>
        <w:t xml:space="preserve"> </w:t>
      </w:r>
    </w:p>
    <w:p w14:paraId="36F8AE55" w14:textId="55021665" w:rsidR="00B60F45" w:rsidRPr="00DD4C6B" w:rsidRDefault="007F22A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Dodavatel</w:t>
      </w:r>
      <w:r w:rsidR="00333190" w:rsidRPr="00DD4C6B">
        <w:rPr>
          <w:rFonts w:ascii="Arial" w:hAnsi="Arial" w:cs="Arial"/>
          <w:color w:val="000000"/>
        </w:rPr>
        <w:t>, tj. zpracovatel osobních údajů, se zavazuje:</w:t>
      </w:r>
    </w:p>
    <w:p w14:paraId="6AB034D9" w14:textId="381AA68A" w:rsidR="00B60F45" w:rsidRDefault="00333190" w:rsidP="00F6243B">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dodržovat veškeré povinnosti, které jsou mu kladeny v souvislosti se zpracováním osobních údajů ve smyslu</w:t>
      </w:r>
      <w:r w:rsidR="00B60F45" w:rsidRPr="00B60F45">
        <w:rPr>
          <w:rFonts w:ascii="Arial" w:hAnsi="Arial" w:cs="Arial"/>
          <w:color w:val="000000"/>
        </w:rPr>
        <w:t xml:space="preserve"> GDPR</w:t>
      </w:r>
      <w:r w:rsidRPr="00DD4C6B">
        <w:rPr>
          <w:rFonts w:ascii="Arial" w:hAnsi="Arial" w:cs="Arial"/>
          <w:color w:val="000000"/>
        </w:rPr>
        <w:t>, a to s přihlédnutím k povaze a</w:t>
      </w:r>
      <w:r w:rsidR="005254EC">
        <w:rPr>
          <w:rFonts w:ascii="Arial" w:hAnsi="Arial" w:cs="Arial"/>
          <w:color w:val="000000"/>
        </w:rPr>
        <w:t> </w:t>
      </w:r>
      <w:r w:rsidRPr="00DD4C6B">
        <w:rPr>
          <w:rFonts w:ascii="Arial" w:hAnsi="Arial" w:cs="Arial"/>
          <w:color w:val="000000"/>
        </w:rPr>
        <w:t>účelu zpracování osobních údajů</w:t>
      </w:r>
      <w:r w:rsidR="00B60F45" w:rsidRPr="00B60F45">
        <w:rPr>
          <w:rFonts w:ascii="Arial" w:hAnsi="Arial" w:cs="Arial"/>
          <w:color w:val="000000"/>
        </w:rPr>
        <w:t xml:space="preserve"> </w:t>
      </w:r>
      <w:r w:rsidRPr="00DD4C6B">
        <w:rPr>
          <w:rFonts w:ascii="Arial" w:hAnsi="Arial" w:cs="Arial"/>
          <w:color w:val="000000"/>
        </w:rPr>
        <w:t xml:space="preserve">dle </w:t>
      </w:r>
      <w:proofErr w:type="spellStart"/>
      <w:r w:rsidR="00B60F45" w:rsidRPr="00B60F45">
        <w:rPr>
          <w:rFonts w:ascii="Arial" w:hAnsi="Arial" w:cs="Arial"/>
          <w:color w:val="000000"/>
        </w:rPr>
        <w:t>pododst</w:t>
      </w:r>
      <w:proofErr w:type="spellEnd"/>
      <w:r w:rsidR="00B60F45" w:rsidRPr="00B60F45">
        <w:rPr>
          <w:rFonts w:ascii="Arial" w:hAnsi="Arial" w:cs="Arial"/>
          <w:color w:val="000000"/>
        </w:rPr>
        <w:t xml:space="preserve">.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_Ref166596735 \r \h </w:instrText>
      </w:r>
      <w:r w:rsidR="00B60F45" w:rsidRPr="00B60F45">
        <w:rPr>
          <w:rFonts w:ascii="Arial" w:hAnsi="Arial" w:cs="Arial"/>
          <w:color w:val="000000"/>
        </w:rPr>
      </w:r>
      <w:r w:rsidR="00B60F45" w:rsidRPr="00B60F45">
        <w:rPr>
          <w:rFonts w:ascii="Arial" w:hAnsi="Arial" w:cs="Arial"/>
          <w:color w:val="000000"/>
        </w:rPr>
        <w:fldChar w:fldCharType="separate"/>
      </w:r>
      <w:r w:rsidR="00356010">
        <w:rPr>
          <w:rFonts w:ascii="Arial" w:hAnsi="Arial" w:cs="Arial"/>
          <w:color w:val="000000"/>
        </w:rPr>
        <w:t>31.3</w:t>
      </w:r>
      <w:r w:rsidR="00B60F45" w:rsidRPr="00B60F45">
        <w:rPr>
          <w:rFonts w:ascii="Arial" w:hAnsi="Arial" w:cs="Arial"/>
          <w:color w:val="000000"/>
        </w:rPr>
        <w:fldChar w:fldCharType="end"/>
      </w:r>
      <w:r w:rsidR="00B60F45" w:rsidRPr="00B60F45">
        <w:rPr>
          <w:rFonts w:ascii="Arial" w:hAnsi="Arial" w:cs="Arial"/>
          <w:color w:val="000000"/>
        </w:rPr>
        <w:t xml:space="preserve"> a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_Ref166596737 \r \h </w:instrText>
      </w:r>
      <w:r w:rsidR="00B60F45" w:rsidRPr="00B60F45">
        <w:rPr>
          <w:rFonts w:ascii="Arial" w:hAnsi="Arial" w:cs="Arial"/>
          <w:color w:val="000000"/>
        </w:rPr>
      </w:r>
      <w:r w:rsidR="00B60F45" w:rsidRPr="00B60F45">
        <w:rPr>
          <w:rFonts w:ascii="Arial" w:hAnsi="Arial" w:cs="Arial"/>
          <w:color w:val="000000"/>
        </w:rPr>
        <w:fldChar w:fldCharType="separate"/>
      </w:r>
      <w:r w:rsidR="00356010">
        <w:rPr>
          <w:rFonts w:ascii="Arial" w:hAnsi="Arial" w:cs="Arial"/>
          <w:color w:val="000000"/>
        </w:rPr>
        <w:t>31.4</w:t>
      </w:r>
      <w:r w:rsidR="00B60F45" w:rsidRPr="00B60F45">
        <w:rPr>
          <w:rFonts w:ascii="Arial" w:hAnsi="Arial" w:cs="Arial"/>
          <w:color w:val="000000"/>
        </w:rPr>
        <w:fldChar w:fldCharType="end"/>
      </w:r>
      <w:r w:rsidR="00B60F45" w:rsidRPr="00B60F45">
        <w:rPr>
          <w:rFonts w:ascii="Arial" w:hAnsi="Arial" w:cs="Arial"/>
          <w:color w:val="000000"/>
        </w:rPr>
        <w:t xml:space="preserve"> této Smlouvy;</w:t>
      </w:r>
    </w:p>
    <w:p w14:paraId="3657836A" w14:textId="0243B5E3" w:rsidR="007F22A0" w:rsidRDefault="00333190" w:rsidP="0033319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zpracovávat osobní údaje na základě doložených pokynů </w:t>
      </w:r>
      <w:r w:rsidR="00B60F45">
        <w:rPr>
          <w:rFonts w:ascii="Arial" w:hAnsi="Arial" w:cs="Arial"/>
          <w:color w:val="000000"/>
        </w:rPr>
        <w:t xml:space="preserve">Objednatele dle odst. </w:t>
      </w:r>
      <w:r w:rsidR="00B60F45">
        <w:rPr>
          <w:rFonts w:ascii="Arial" w:hAnsi="Arial" w:cs="Arial"/>
          <w:color w:val="000000"/>
        </w:rPr>
        <w:fldChar w:fldCharType="begin"/>
      </w:r>
      <w:r w:rsidR="00B60F45">
        <w:rPr>
          <w:rFonts w:ascii="Arial" w:hAnsi="Arial" w:cs="Arial"/>
          <w:color w:val="000000"/>
        </w:rPr>
        <w:instrText xml:space="preserve"> REF _Ref166596796 \r \h </w:instrText>
      </w:r>
      <w:r w:rsidR="00B60F45">
        <w:rPr>
          <w:rFonts w:ascii="Arial" w:hAnsi="Arial" w:cs="Arial"/>
          <w:color w:val="000000"/>
        </w:rPr>
      </w:r>
      <w:r w:rsidR="00B60F45">
        <w:rPr>
          <w:rFonts w:ascii="Arial" w:hAnsi="Arial" w:cs="Arial"/>
          <w:color w:val="000000"/>
        </w:rPr>
        <w:fldChar w:fldCharType="separate"/>
      </w:r>
      <w:r w:rsidR="00356010">
        <w:rPr>
          <w:rFonts w:ascii="Arial" w:hAnsi="Arial" w:cs="Arial"/>
          <w:color w:val="000000"/>
        </w:rPr>
        <w:t>33</w:t>
      </w:r>
      <w:r w:rsidR="00B60F45">
        <w:rPr>
          <w:rFonts w:ascii="Arial" w:hAnsi="Arial" w:cs="Arial"/>
          <w:color w:val="000000"/>
        </w:rPr>
        <w:fldChar w:fldCharType="end"/>
      </w:r>
      <w:r w:rsidR="00B60F45">
        <w:rPr>
          <w:rFonts w:ascii="Arial" w:hAnsi="Arial" w:cs="Arial"/>
          <w:color w:val="000000"/>
        </w:rPr>
        <w:t xml:space="preserve"> této Smlouvy</w:t>
      </w:r>
      <w:r w:rsidRPr="00DD4C6B">
        <w:rPr>
          <w:rFonts w:ascii="Arial" w:hAnsi="Arial" w:cs="Arial"/>
          <w:color w:val="000000"/>
        </w:rPr>
        <w:t xml:space="preserve"> včetně otázek předání osobních údajů do třetí země nebo mezinárodní organizaci ve smyslu legislativy uvedené v </w:t>
      </w:r>
      <w:r w:rsidR="00B60F45">
        <w:rPr>
          <w:rFonts w:ascii="Arial" w:hAnsi="Arial" w:cs="Arial"/>
          <w:color w:val="000000"/>
        </w:rPr>
        <w:t>GDPR</w:t>
      </w:r>
      <w:r w:rsidRPr="00DD4C6B">
        <w:rPr>
          <w:rFonts w:ascii="Arial" w:hAnsi="Arial" w:cs="Arial"/>
          <w:color w:val="000000"/>
        </w:rPr>
        <w:t xml:space="preserve">, pokud mu toto zpracování již neukládá právo </w:t>
      </w:r>
      <w:r w:rsidR="00B60F45">
        <w:rPr>
          <w:rFonts w:ascii="Arial" w:hAnsi="Arial" w:cs="Arial"/>
          <w:color w:val="000000"/>
        </w:rPr>
        <w:t>Evropské u</w:t>
      </w:r>
      <w:r w:rsidRPr="00DD4C6B">
        <w:rPr>
          <w:rFonts w:ascii="Arial" w:hAnsi="Arial" w:cs="Arial"/>
          <w:color w:val="000000"/>
        </w:rPr>
        <w:t xml:space="preserve">nie nebo členského státu, které se na správce osobních údajů vztahuje. V takovém případě </w:t>
      </w:r>
      <w:r w:rsidR="007F22A0">
        <w:rPr>
          <w:rFonts w:ascii="Arial" w:hAnsi="Arial" w:cs="Arial"/>
          <w:color w:val="000000"/>
        </w:rPr>
        <w:t>Dodavatel</w:t>
      </w:r>
      <w:r w:rsidRPr="00DD4C6B">
        <w:rPr>
          <w:rFonts w:ascii="Arial" w:hAnsi="Arial" w:cs="Arial"/>
          <w:color w:val="000000"/>
        </w:rPr>
        <w:t xml:space="preserve"> informuje </w:t>
      </w:r>
      <w:r w:rsidR="007F22A0">
        <w:rPr>
          <w:rFonts w:ascii="Arial" w:hAnsi="Arial" w:cs="Arial"/>
          <w:color w:val="000000"/>
        </w:rPr>
        <w:t>Objednatele</w:t>
      </w:r>
      <w:r w:rsidRPr="00DD4C6B">
        <w:rPr>
          <w:rFonts w:ascii="Arial" w:hAnsi="Arial" w:cs="Arial"/>
          <w:color w:val="000000"/>
        </w:rPr>
        <w:t xml:space="preserve"> o tomto právním požadavku před zpracováním osobních údajů, ledaže by tyto právní předpisy toto informování zakazovaly z důležitých důvodů veřejného zájmu;</w:t>
      </w:r>
    </w:p>
    <w:p w14:paraId="6CFDE7D6" w14:textId="2CA4BD3C" w:rsidR="007F22A0" w:rsidRDefault="00333190" w:rsidP="0033319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zajistit, aby se osoby </w:t>
      </w:r>
      <w:r w:rsidR="007F22A0">
        <w:rPr>
          <w:rFonts w:ascii="Arial" w:hAnsi="Arial" w:cs="Arial"/>
          <w:color w:val="000000"/>
        </w:rPr>
        <w:t>Dodavatele</w:t>
      </w:r>
      <w:r w:rsidRPr="00DD4C6B">
        <w:rPr>
          <w:rFonts w:ascii="Arial" w:hAnsi="Arial" w:cs="Arial"/>
          <w:color w:val="000000"/>
        </w:rPr>
        <w:t xml:space="preserve"> oprávněné zpracovávat osobních údaje zavázaly k mlčenlivosti nebo aby se na ně vztahovala zákonná povinnost mlčenlivosti o</w:t>
      </w:r>
      <w:r w:rsidR="00C627B1">
        <w:rPr>
          <w:rFonts w:ascii="Arial" w:hAnsi="Arial" w:cs="Arial"/>
          <w:color w:val="000000"/>
        </w:rPr>
        <w:t> </w:t>
      </w:r>
      <w:r w:rsidRPr="00DD4C6B">
        <w:rPr>
          <w:rFonts w:ascii="Arial" w:hAnsi="Arial" w:cs="Arial"/>
          <w:color w:val="000000"/>
        </w:rPr>
        <w:t>osobních údajích a o bezpečnostních opatřeních, jejichž zveřejnění by ohrozilo zabezpečení osobních údajů, včetně povinnosti zachovat tuto mlčenlivost i po skončení zaměstnání nebo příslušných prací;</w:t>
      </w:r>
    </w:p>
    <w:p w14:paraId="6C651ED6" w14:textId="7AB5C0EE" w:rsidR="007F22A0" w:rsidRDefault="00333190" w:rsidP="007F22A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přijmout všechna nezbytná a přiměřená opatření požadovaná platnými právními předpisy a čl. 32 </w:t>
      </w:r>
      <w:r w:rsidR="007F22A0">
        <w:rPr>
          <w:rFonts w:ascii="Arial" w:hAnsi="Arial" w:cs="Arial"/>
          <w:color w:val="000000"/>
        </w:rPr>
        <w:t>GDPR</w:t>
      </w:r>
      <w:r w:rsidRPr="00DD4C6B">
        <w:rPr>
          <w:rFonts w:ascii="Arial" w:hAnsi="Arial" w:cs="Arial"/>
          <w:color w:val="000000"/>
        </w:rPr>
        <w:t>, a to vzhledem k povaze a účelu zpracování osobních údajů</w:t>
      </w:r>
      <w:r w:rsidR="007F22A0">
        <w:rPr>
          <w:rFonts w:ascii="Arial" w:hAnsi="Arial" w:cs="Arial"/>
          <w:color w:val="000000"/>
        </w:rPr>
        <w:t xml:space="preserve"> </w:t>
      </w:r>
      <w:r w:rsidR="00DD75FD">
        <w:rPr>
          <w:rFonts w:ascii="Arial" w:hAnsi="Arial" w:cs="Arial"/>
          <w:color w:val="000000"/>
        </w:rPr>
        <w:t>dle</w:t>
      </w:r>
      <w:r w:rsidR="007F22A0" w:rsidRPr="007F22A0">
        <w:rPr>
          <w:rFonts w:ascii="Arial" w:hAnsi="Arial" w:cs="Arial"/>
          <w:color w:val="000000"/>
        </w:rPr>
        <w:t xml:space="preserve"> </w:t>
      </w:r>
      <w:proofErr w:type="spellStart"/>
      <w:r w:rsidR="007F22A0" w:rsidRPr="00B60F45">
        <w:rPr>
          <w:rFonts w:ascii="Arial" w:hAnsi="Arial" w:cs="Arial"/>
          <w:color w:val="000000"/>
        </w:rPr>
        <w:t>pododst</w:t>
      </w:r>
      <w:proofErr w:type="spellEnd"/>
      <w:r w:rsidR="007F22A0" w:rsidRPr="00B60F45">
        <w:rPr>
          <w:rFonts w:ascii="Arial" w:hAnsi="Arial" w:cs="Arial"/>
          <w:color w:val="000000"/>
        </w:rPr>
        <w:t xml:space="preserve">.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_Ref166596735 \r \h </w:instrText>
      </w:r>
      <w:r w:rsidR="007F22A0" w:rsidRPr="00B60F45">
        <w:rPr>
          <w:rFonts w:ascii="Arial" w:hAnsi="Arial" w:cs="Arial"/>
          <w:color w:val="000000"/>
        </w:rPr>
      </w:r>
      <w:r w:rsidR="007F22A0" w:rsidRPr="00B60F45">
        <w:rPr>
          <w:rFonts w:ascii="Arial" w:hAnsi="Arial" w:cs="Arial"/>
          <w:color w:val="000000"/>
        </w:rPr>
        <w:fldChar w:fldCharType="separate"/>
      </w:r>
      <w:r w:rsidR="00356010">
        <w:rPr>
          <w:rFonts w:ascii="Arial" w:hAnsi="Arial" w:cs="Arial"/>
          <w:color w:val="000000"/>
        </w:rPr>
        <w:t>31.3</w:t>
      </w:r>
      <w:r w:rsidR="007F22A0" w:rsidRPr="00B60F45">
        <w:rPr>
          <w:rFonts w:ascii="Arial" w:hAnsi="Arial" w:cs="Arial"/>
          <w:color w:val="000000"/>
        </w:rPr>
        <w:fldChar w:fldCharType="end"/>
      </w:r>
      <w:r w:rsidR="007F22A0" w:rsidRPr="00B60F45">
        <w:rPr>
          <w:rFonts w:ascii="Arial" w:hAnsi="Arial" w:cs="Arial"/>
          <w:color w:val="000000"/>
        </w:rPr>
        <w:t xml:space="preserve"> a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_Ref166596737 \r \h </w:instrText>
      </w:r>
      <w:r w:rsidR="007F22A0" w:rsidRPr="00B60F45">
        <w:rPr>
          <w:rFonts w:ascii="Arial" w:hAnsi="Arial" w:cs="Arial"/>
          <w:color w:val="000000"/>
        </w:rPr>
      </w:r>
      <w:r w:rsidR="007F22A0" w:rsidRPr="00B60F45">
        <w:rPr>
          <w:rFonts w:ascii="Arial" w:hAnsi="Arial" w:cs="Arial"/>
          <w:color w:val="000000"/>
        </w:rPr>
        <w:fldChar w:fldCharType="separate"/>
      </w:r>
      <w:r w:rsidR="00356010">
        <w:rPr>
          <w:rFonts w:ascii="Arial" w:hAnsi="Arial" w:cs="Arial"/>
          <w:color w:val="000000"/>
        </w:rPr>
        <w:t>31.4</w:t>
      </w:r>
      <w:r w:rsidR="007F22A0" w:rsidRPr="00B60F45">
        <w:rPr>
          <w:rFonts w:ascii="Arial" w:hAnsi="Arial" w:cs="Arial"/>
          <w:color w:val="000000"/>
        </w:rPr>
        <w:fldChar w:fldCharType="end"/>
      </w:r>
      <w:r w:rsidR="007F22A0" w:rsidRPr="00B60F45">
        <w:rPr>
          <w:rFonts w:ascii="Arial" w:hAnsi="Arial" w:cs="Arial"/>
          <w:color w:val="000000"/>
        </w:rPr>
        <w:t xml:space="preserve"> této Smlouvy</w:t>
      </w:r>
      <w:r w:rsidRPr="00DD4C6B">
        <w:rPr>
          <w:rFonts w:ascii="Arial" w:hAnsi="Arial" w:cs="Arial"/>
          <w:color w:val="000000"/>
        </w:rPr>
        <w:t xml:space="preserve">. </w:t>
      </w:r>
      <w:r w:rsidR="007F22A0" w:rsidRPr="00DD4C6B">
        <w:rPr>
          <w:rFonts w:ascii="Arial" w:hAnsi="Arial" w:cs="Arial"/>
          <w:color w:val="000000"/>
        </w:rPr>
        <w:t>Dodavatel</w:t>
      </w:r>
      <w:r w:rsidRPr="00DD4C6B">
        <w:rPr>
          <w:rFonts w:ascii="Arial" w:hAnsi="Arial" w:cs="Arial"/>
          <w:color w:val="000000"/>
        </w:rPr>
        <w:t xml:space="preserve"> je povinen, vyjma odkazovaného, zajistit vhodná technickoorganizační opatření, aby zajistil úroveň zabezpečení odpovídající daným rizikům, v souladu s bezpečnostní politikou </w:t>
      </w:r>
      <w:r w:rsidR="007F22A0">
        <w:rPr>
          <w:rFonts w:ascii="Arial" w:hAnsi="Arial" w:cs="Arial"/>
          <w:color w:val="000000"/>
        </w:rPr>
        <w:t>Objednatele</w:t>
      </w:r>
      <w:r w:rsidRPr="00DD4C6B">
        <w:rPr>
          <w:rFonts w:ascii="Arial" w:hAnsi="Arial" w:cs="Arial"/>
          <w:color w:val="000000"/>
        </w:rPr>
        <w:t xml:space="preserve">. </w:t>
      </w:r>
      <w:r w:rsidR="007F22A0">
        <w:rPr>
          <w:rFonts w:ascii="Arial" w:hAnsi="Arial" w:cs="Arial"/>
          <w:color w:val="000000"/>
        </w:rPr>
        <w:t>Dodavatel</w:t>
      </w:r>
      <w:r w:rsidRPr="00DD4C6B">
        <w:rPr>
          <w:rFonts w:ascii="Arial" w:hAnsi="Arial" w:cs="Arial"/>
          <w:color w:val="000000"/>
        </w:rPr>
        <w:t xml:space="preserve"> zapojí do zpracování dalšího zpracovatele za splnění podmínky uvedené </w:t>
      </w:r>
      <w:r w:rsidR="007F22A0">
        <w:rPr>
          <w:rFonts w:ascii="Arial" w:hAnsi="Arial" w:cs="Arial"/>
          <w:color w:val="000000"/>
        </w:rPr>
        <w:t xml:space="preserve">v odst. </w:t>
      </w:r>
      <w:r w:rsidR="007F22A0">
        <w:rPr>
          <w:rFonts w:ascii="Arial" w:hAnsi="Arial" w:cs="Arial"/>
          <w:color w:val="000000"/>
        </w:rPr>
        <w:fldChar w:fldCharType="begin"/>
      </w:r>
      <w:r w:rsidR="007F22A0">
        <w:rPr>
          <w:rFonts w:ascii="Arial" w:hAnsi="Arial" w:cs="Arial"/>
          <w:color w:val="000000"/>
        </w:rPr>
        <w:instrText xml:space="preserve"> REF _Ref166597548 \r \h </w:instrText>
      </w:r>
      <w:r w:rsidR="007F22A0">
        <w:rPr>
          <w:rFonts w:ascii="Arial" w:hAnsi="Arial" w:cs="Arial"/>
          <w:color w:val="000000"/>
        </w:rPr>
      </w:r>
      <w:r w:rsidR="007F22A0">
        <w:rPr>
          <w:rFonts w:ascii="Arial" w:hAnsi="Arial" w:cs="Arial"/>
          <w:color w:val="000000"/>
        </w:rPr>
        <w:fldChar w:fldCharType="separate"/>
      </w:r>
      <w:r w:rsidR="00356010">
        <w:rPr>
          <w:rFonts w:ascii="Arial" w:hAnsi="Arial" w:cs="Arial"/>
          <w:color w:val="000000"/>
        </w:rPr>
        <w:t>34</w:t>
      </w:r>
      <w:r w:rsidR="007F22A0">
        <w:rPr>
          <w:rFonts w:ascii="Arial" w:hAnsi="Arial" w:cs="Arial"/>
          <w:color w:val="000000"/>
        </w:rPr>
        <w:fldChar w:fldCharType="end"/>
      </w:r>
      <w:r w:rsidR="007F22A0">
        <w:rPr>
          <w:rFonts w:ascii="Arial" w:hAnsi="Arial" w:cs="Arial"/>
          <w:color w:val="000000"/>
        </w:rPr>
        <w:t xml:space="preserve"> této Smlouvy</w:t>
      </w:r>
      <w:r w:rsidR="007F22A0" w:rsidRPr="00C019B7">
        <w:rPr>
          <w:rFonts w:ascii="Arial" w:hAnsi="Arial" w:cs="Arial"/>
          <w:color w:val="000000"/>
        </w:rPr>
        <w:t>;</w:t>
      </w:r>
    </w:p>
    <w:p w14:paraId="20DDD59B" w14:textId="0ACC377A" w:rsidR="00333190" w:rsidRPr="00DD4C6B" w:rsidRDefault="00333190" w:rsidP="00DD4C6B">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informovat </w:t>
      </w:r>
      <w:r w:rsidR="007F22A0">
        <w:rPr>
          <w:rFonts w:ascii="Arial" w:hAnsi="Arial" w:cs="Arial"/>
          <w:color w:val="000000"/>
        </w:rPr>
        <w:t>Objednatele</w:t>
      </w:r>
      <w:r w:rsidRPr="00DD4C6B">
        <w:rPr>
          <w:rFonts w:ascii="Arial" w:hAnsi="Arial" w:cs="Arial"/>
          <w:color w:val="000000"/>
        </w:rPr>
        <w:t xml:space="preserve">, a to neprodleně, v případě, že podle názoru </w:t>
      </w:r>
      <w:r w:rsidR="007F22A0">
        <w:rPr>
          <w:rFonts w:ascii="Arial" w:hAnsi="Arial" w:cs="Arial"/>
          <w:color w:val="000000"/>
        </w:rPr>
        <w:t>Dodavatele</w:t>
      </w:r>
      <w:r w:rsidRPr="00DD4C6B">
        <w:rPr>
          <w:rFonts w:ascii="Arial" w:hAnsi="Arial" w:cs="Arial"/>
          <w:color w:val="000000"/>
        </w:rPr>
        <w:t xml:space="preserve"> určitý pokyn </w:t>
      </w:r>
      <w:r w:rsidR="007F22A0">
        <w:rPr>
          <w:rFonts w:ascii="Arial" w:hAnsi="Arial" w:cs="Arial"/>
          <w:color w:val="000000"/>
        </w:rPr>
        <w:t>Objednatele</w:t>
      </w:r>
      <w:r w:rsidRPr="00DD4C6B">
        <w:rPr>
          <w:rFonts w:ascii="Arial" w:hAnsi="Arial" w:cs="Arial"/>
          <w:color w:val="000000"/>
        </w:rPr>
        <w:t xml:space="preserve"> porušuje </w:t>
      </w:r>
      <w:r w:rsidR="007F22A0">
        <w:rPr>
          <w:rFonts w:ascii="Arial" w:hAnsi="Arial" w:cs="Arial"/>
          <w:color w:val="000000"/>
        </w:rPr>
        <w:t xml:space="preserve">GDPR </w:t>
      </w:r>
      <w:r w:rsidRPr="00DD4C6B">
        <w:rPr>
          <w:rFonts w:ascii="Arial" w:hAnsi="Arial" w:cs="Arial"/>
          <w:color w:val="000000"/>
        </w:rPr>
        <w:t xml:space="preserve">nebo jiné předpisy </w:t>
      </w:r>
      <w:r w:rsidR="007F22A0">
        <w:rPr>
          <w:rFonts w:ascii="Arial" w:hAnsi="Arial" w:cs="Arial"/>
          <w:color w:val="000000"/>
        </w:rPr>
        <w:t>Evropské u</w:t>
      </w:r>
      <w:r w:rsidRPr="00DD4C6B">
        <w:rPr>
          <w:rFonts w:ascii="Arial" w:hAnsi="Arial" w:cs="Arial"/>
          <w:color w:val="000000"/>
        </w:rPr>
        <w:t>nie nebo členského státu týkající se ochrany osobních údajů.</w:t>
      </w:r>
    </w:p>
    <w:p w14:paraId="05D3B31C" w14:textId="2E9F5ACE" w:rsidR="00F6080E" w:rsidRDefault="00F6080E" w:rsidP="00F6080E">
      <w:pPr>
        <w:pStyle w:val="Odstavecseseznamem"/>
        <w:keepNext/>
        <w:numPr>
          <w:ilvl w:val="0"/>
          <w:numId w:val="17"/>
        </w:numPr>
        <w:spacing w:before="240" w:after="240" w:line="276" w:lineRule="auto"/>
        <w:ind w:left="851" w:hanging="494"/>
        <w:contextualSpacing w:val="0"/>
        <w:jc w:val="center"/>
        <w:rPr>
          <w:rFonts w:ascii="Arial" w:hAnsi="Arial" w:cs="Arial"/>
          <w:b/>
          <w:bCs/>
        </w:rPr>
      </w:pPr>
      <w:r>
        <w:rPr>
          <w:rFonts w:ascii="Arial" w:hAnsi="Arial" w:cs="Arial"/>
          <w:b/>
          <w:bCs/>
        </w:rPr>
        <w:lastRenderedPageBreak/>
        <w:t>PODDODAVATELÉ</w:t>
      </w:r>
    </w:p>
    <w:p w14:paraId="67C6D6AD" w14:textId="62471F4D" w:rsidR="00F6080E" w:rsidRPr="00DD4C6B" w:rsidRDefault="00237735" w:rsidP="005254EC">
      <w:pPr>
        <w:pStyle w:val="Odstavecseseznamem"/>
        <w:keepNext/>
        <w:numPr>
          <w:ilvl w:val="0"/>
          <w:numId w:val="16"/>
        </w:numPr>
        <w:spacing w:before="240" w:after="240" w:line="276" w:lineRule="auto"/>
        <w:contextualSpacing w:val="0"/>
        <w:jc w:val="both"/>
        <w:rPr>
          <w:rFonts w:ascii="Arial" w:hAnsi="Arial" w:cs="Arial"/>
          <w:color w:val="000000"/>
        </w:rPr>
      </w:pPr>
      <w:r>
        <w:rPr>
          <w:rFonts w:ascii="Arial" w:hAnsi="Arial" w:cs="Arial"/>
        </w:rPr>
        <w:t xml:space="preserve">Objednatel umožňuje, aby Dodavatel realizoval část Předmětu plnění prostřednictvím </w:t>
      </w:r>
      <w:r w:rsidRPr="00237735">
        <w:rPr>
          <w:rFonts w:ascii="Arial" w:hAnsi="Arial" w:cs="Arial"/>
        </w:rPr>
        <w:t xml:space="preserve">poddodavatele. </w:t>
      </w:r>
      <w:bookmarkEnd w:id="18"/>
      <w:r w:rsidR="00F6080E" w:rsidRPr="00DD4C6B">
        <w:rPr>
          <w:rFonts w:ascii="Arial" w:hAnsi="Arial" w:cs="Arial"/>
          <w:color w:val="000000"/>
        </w:rPr>
        <w:t xml:space="preserve">Provedení části Předmětu plnění poddodavatelem nezbavuje Dodavatele jeho výlučné odpovědnosti za řádné provedení plnění vůči Objednateli. Dodavatel odpovídá Objednateli za </w:t>
      </w:r>
      <w:r w:rsidR="00F75658" w:rsidRPr="00DD4C6B">
        <w:rPr>
          <w:rFonts w:ascii="Arial" w:hAnsi="Arial" w:cs="Arial"/>
          <w:color w:val="000000"/>
        </w:rPr>
        <w:t>Předmět plnění</w:t>
      </w:r>
      <w:r w:rsidR="00F6080E" w:rsidRPr="00DD4C6B">
        <w:rPr>
          <w:rFonts w:ascii="Arial" w:hAnsi="Arial" w:cs="Arial"/>
          <w:color w:val="000000"/>
        </w:rPr>
        <w:t>, kter</w:t>
      </w:r>
      <w:r w:rsidR="00F75658" w:rsidRPr="00DD4C6B">
        <w:rPr>
          <w:rFonts w:ascii="Arial" w:hAnsi="Arial" w:cs="Arial"/>
          <w:color w:val="000000"/>
        </w:rPr>
        <w:t>ý</w:t>
      </w:r>
      <w:r w:rsidR="00F6080E" w:rsidRPr="00DD4C6B">
        <w:rPr>
          <w:rFonts w:ascii="Arial" w:hAnsi="Arial" w:cs="Arial"/>
          <w:color w:val="000000"/>
        </w:rPr>
        <w:t xml:space="preserve"> svěřil poddodavateli, ve</w:t>
      </w:r>
      <w:r w:rsidR="005254EC">
        <w:rPr>
          <w:rFonts w:ascii="Arial" w:hAnsi="Arial" w:cs="Arial"/>
          <w:color w:val="000000"/>
        </w:rPr>
        <w:t> </w:t>
      </w:r>
      <w:r w:rsidR="00F6080E" w:rsidRPr="00DD4C6B">
        <w:rPr>
          <w:rFonts w:ascii="Arial" w:hAnsi="Arial" w:cs="Arial"/>
          <w:color w:val="000000"/>
        </w:rPr>
        <w:t>stejném rozsahu, jako by jej poskytoval sám.</w:t>
      </w:r>
    </w:p>
    <w:p w14:paraId="52269745" w14:textId="3D8D3E93" w:rsidR="00F6080E" w:rsidRPr="00C167FE" w:rsidDel="00CB5E6A" w:rsidRDefault="00F6080E" w:rsidP="00F6080E">
      <w:pPr>
        <w:pStyle w:val="Odstavecseseznamem"/>
        <w:numPr>
          <w:ilvl w:val="0"/>
          <w:numId w:val="16"/>
        </w:numPr>
        <w:spacing w:before="240" w:after="240" w:line="276" w:lineRule="auto"/>
        <w:contextualSpacing w:val="0"/>
        <w:jc w:val="both"/>
        <w:rPr>
          <w:rFonts w:ascii="Arial" w:hAnsi="Arial" w:cs="Arial"/>
          <w:color w:val="000000"/>
        </w:rPr>
      </w:pPr>
      <w:r w:rsidRPr="005F6DD3">
        <w:rPr>
          <w:rFonts w:ascii="Arial" w:hAnsi="Arial" w:cs="Arial"/>
          <w:color w:val="000000"/>
          <w:highlight w:val="white"/>
        </w:rPr>
        <w:t xml:space="preserve">Dodavatel </w:t>
      </w:r>
      <w:r w:rsidRPr="005F6DD3">
        <w:rPr>
          <w:rFonts w:ascii="Arial" w:hAnsi="Arial" w:cs="Arial"/>
          <w:color w:val="000000"/>
        </w:rPr>
        <w:t>se zavazuje uvést poddodavatele</w:t>
      </w:r>
      <w:r w:rsidR="00521F04">
        <w:rPr>
          <w:rFonts w:ascii="Arial" w:hAnsi="Arial" w:cs="Arial"/>
          <w:color w:val="000000"/>
        </w:rPr>
        <w:t>,</w:t>
      </w:r>
      <w:r w:rsidR="00C627B1">
        <w:rPr>
          <w:rFonts w:ascii="Arial" w:hAnsi="Arial" w:cs="Arial"/>
          <w:color w:val="000000"/>
        </w:rPr>
        <w:t xml:space="preserve"> jehož</w:t>
      </w:r>
      <w:r w:rsidRPr="005F6DD3">
        <w:rPr>
          <w:rFonts w:ascii="Arial" w:hAnsi="Arial" w:cs="Arial"/>
          <w:color w:val="000000"/>
        </w:rPr>
        <w:t xml:space="preserve"> hodlá využít k plnění dle této Smlouvy, v příloze č. 3 Smlouvy</w:t>
      </w:r>
      <w:r w:rsidRPr="005F6DD3">
        <w:rPr>
          <w:rFonts w:ascii="Arial" w:hAnsi="Arial" w:cs="Arial"/>
        </w:rPr>
        <w:t>. Neuvede</w:t>
      </w:r>
      <w:r w:rsidRPr="005F6DD3">
        <w:rPr>
          <w:rFonts w:ascii="Arial" w:hAnsi="Arial" w:cs="Arial"/>
          <w:highlight w:val="white"/>
        </w:rPr>
        <w:t xml:space="preserve">-li v této příloze žádné poddodavatele, má se za to, že žádné poddodavatele k plnění Smlouvy nehodlá využít. V případě nutnosti změny poddodavatele či využití nového poddodavatele v průběhu plnění Smlouvy se Dodavatel zavazuje tuto změnu oznámit Objednateli </w:t>
      </w:r>
      <w:r w:rsidR="00121BA7">
        <w:rPr>
          <w:rFonts w:ascii="Arial" w:hAnsi="Arial" w:cs="Arial"/>
          <w:highlight w:val="white"/>
        </w:rPr>
        <w:t>nejméně 15</w:t>
      </w:r>
      <w:r w:rsidRPr="005F6DD3">
        <w:rPr>
          <w:rFonts w:ascii="Arial" w:hAnsi="Arial" w:cs="Arial"/>
          <w:highlight w:val="white"/>
        </w:rPr>
        <w:t xml:space="preserve"> dnů předtím, než se nový poddodavatel začne podílet na plnění Smlouvy. Objednatel je oprávněn vyžádat si informace o novém poddodavateli a je oprávněn změnu poddodavatele či využití nového poddodavatele odmítnout do </w:t>
      </w:r>
      <w:r w:rsidR="00121BA7">
        <w:rPr>
          <w:rFonts w:ascii="Arial" w:hAnsi="Arial" w:cs="Arial"/>
          <w:highlight w:val="white"/>
        </w:rPr>
        <w:t>10</w:t>
      </w:r>
      <w:r w:rsidRPr="005F6DD3">
        <w:rPr>
          <w:rFonts w:ascii="Arial" w:hAnsi="Arial" w:cs="Arial"/>
          <w:highlight w:val="white"/>
        </w:rPr>
        <w:t xml:space="preserve"> dnů od oznámení či od poskytnutí vyžádaných informací ze strany Dodavatele</w:t>
      </w:r>
      <w:r w:rsidR="0066354E">
        <w:rPr>
          <w:rFonts w:ascii="Arial" w:hAnsi="Arial" w:cs="Arial"/>
        </w:rPr>
        <w:t xml:space="preserve">, a to především pro </w:t>
      </w:r>
      <w:r w:rsidR="0066354E" w:rsidRPr="00F75658">
        <w:rPr>
          <w:rFonts w:ascii="Arial" w:hAnsi="Arial" w:cs="Arial"/>
          <w:color w:val="000000"/>
          <w:highlight w:val="white"/>
        </w:rPr>
        <w:t>důvodn</w:t>
      </w:r>
      <w:r w:rsidR="0066354E">
        <w:rPr>
          <w:rFonts w:ascii="Arial" w:hAnsi="Arial" w:cs="Arial"/>
          <w:color w:val="000000"/>
          <w:highlight w:val="white"/>
        </w:rPr>
        <w:t>ou</w:t>
      </w:r>
      <w:r w:rsidR="0066354E" w:rsidRPr="00F75658">
        <w:rPr>
          <w:rFonts w:ascii="Arial" w:hAnsi="Arial" w:cs="Arial"/>
          <w:color w:val="000000"/>
          <w:highlight w:val="white"/>
        </w:rPr>
        <w:t xml:space="preserve"> pochybnost o řádném plnění Smlouvy </w:t>
      </w:r>
      <w:r w:rsidR="0066354E">
        <w:rPr>
          <w:rFonts w:ascii="Arial" w:hAnsi="Arial" w:cs="Arial"/>
          <w:color w:val="000000"/>
          <w:highlight w:val="white"/>
        </w:rPr>
        <w:t>poddodavatelem</w:t>
      </w:r>
      <w:r w:rsidR="0066354E" w:rsidRPr="00F75658">
        <w:rPr>
          <w:rFonts w:ascii="Arial" w:hAnsi="Arial" w:cs="Arial"/>
          <w:color w:val="000000"/>
          <w:highlight w:val="white"/>
        </w:rPr>
        <w:t>, riziko zvýšení nákladů Objednatele či zvýšení administrativní zátěže pro Objednatele v případě navržené změny</w:t>
      </w:r>
      <w:r w:rsidR="0066354E">
        <w:rPr>
          <w:rFonts w:ascii="Arial" w:hAnsi="Arial" w:cs="Arial"/>
          <w:color w:val="000000"/>
        </w:rPr>
        <w:t>.</w:t>
      </w:r>
    </w:p>
    <w:p w14:paraId="2D86058A" w14:textId="3417657D" w:rsidR="00F6080E" w:rsidRPr="00C167FE" w:rsidRDefault="00F6080E" w:rsidP="00F6080E">
      <w:pPr>
        <w:pStyle w:val="Odstavecseseznamem"/>
        <w:numPr>
          <w:ilvl w:val="0"/>
          <w:numId w:val="16"/>
        </w:numPr>
        <w:spacing w:before="240" w:after="240" w:line="276" w:lineRule="auto"/>
        <w:contextualSpacing w:val="0"/>
        <w:jc w:val="both"/>
        <w:rPr>
          <w:rFonts w:ascii="Arial" w:hAnsi="Arial" w:cs="Arial"/>
        </w:rPr>
      </w:pPr>
      <w:r w:rsidRPr="00C167FE">
        <w:rPr>
          <w:rFonts w:ascii="Arial" w:hAnsi="Arial" w:cs="Arial"/>
        </w:rPr>
        <w:t xml:space="preserve">V případě, že Dodavatel hodlá pro </w:t>
      </w:r>
      <w:r w:rsidR="00121BA7">
        <w:rPr>
          <w:rFonts w:ascii="Arial" w:hAnsi="Arial" w:cs="Arial"/>
        </w:rPr>
        <w:t>Předmět plnění</w:t>
      </w:r>
      <w:r w:rsidRPr="00C167FE">
        <w:rPr>
          <w:rFonts w:ascii="Arial" w:hAnsi="Arial" w:cs="Arial"/>
        </w:rPr>
        <w:t xml:space="preserve"> změnit poddodavatele, jehož prostřednictvím Dodavatel prokazoval část kvalifikace v</w:t>
      </w:r>
      <w:r w:rsidR="00121BA7">
        <w:rPr>
          <w:rFonts w:ascii="Arial" w:hAnsi="Arial" w:cs="Arial"/>
        </w:rPr>
        <w:t> Řízení veřejné zakázky</w:t>
      </w:r>
      <w:r w:rsidRPr="00C167FE">
        <w:rPr>
          <w:rFonts w:ascii="Arial" w:hAnsi="Arial" w:cs="Arial"/>
        </w:rPr>
        <w:t xml:space="preserve">, je Dodavatel povinen Objednateli před takovou změnou předložit doklady prokazující kvalifikaci nového poddodavatele v minimálně stejném rozsahu, v jakém se na prokázání kvalifikace podílel původní poddodavatel. Posouzení změny poddodavatele následně proběhne dle postupu </w:t>
      </w:r>
      <w:r w:rsidR="00121BA7">
        <w:rPr>
          <w:rFonts w:ascii="Arial" w:hAnsi="Arial" w:cs="Arial"/>
        </w:rPr>
        <w:t>v</w:t>
      </w:r>
      <w:r w:rsidR="00464BF0">
        <w:rPr>
          <w:rFonts w:ascii="Arial" w:hAnsi="Arial" w:cs="Arial"/>
        </w:rPr>
        <w:t> </w:t>
      </w:r>
      <w:proofErr w:type="spellStart"/>
      <w:r w:rsidR="00464BF0">
        <w:rPr>
          <w:rFonts w:ascii="Arial" w:hAnsi="Arial" w:cs="Arial"/>
        </w:rPr>
        <w:t>pododst</w:t>
      </w:r>
      <w:proofErr w:type="spellEnd"/>
      <w:r w:rsidR="00464BF0">
        <w:rPr>
          <w:rFonts w:ascii="Arial" w:hAnsi="Arial" w:cs="Arial"/>
        </w:rPr>
        <w:t>.</w:t>
      </w:r>
      <w:r w:rsidR="00121BA7">
        <w:rPr>
          <w:rFonts w:ascii="Arial" w:hAnsi="Arial" w:cs="Arial"/>
        </w:rPr>
        <w:t xml:space="preserve"> </w:t>
      </w:r>
      <w:r w:rsidR="00121BA7">
        <w:rPr>
          <w:rFonts w:ascii="Arial" w:hAnsi="Arial" w:cs="Arial"/>
        </w:rPr>
        <w:fldChar w:fldCharType="begin"/>
      </w:r>
      <w:r w:rsidR="00121BA7">
        <w:rPr>
          <w:rFonts w:ascii="Arial" w:hAnsi="Arial" w:cs="Arial"/>
        </w:rPr>
        <w:instrText xml:space="preserve"> REF _Ref163726656 \r \h </w:instrText>
      </w:r>
      <w:r w:rsidR="00121BA7">
        <w:rPr>
          <w:rFonts w:ascii="Arial" w:hAnsi="Arial" w:cs="Arial"/>
        </w:rPr>
      </w:r>
      <w:r w:rsidR="00121BA7">
        <w:rPr>
          <w:rFonts w:ascii="Arial" w:hAnsi="Arial" w:cs="Arial"/>
        </w:rPr>
        <w:fldChar w:fldCharType="separate"/>
      </w:r>
      <w:r w:rsidR="00356010">
        <w:rPr>
          <w:rFonts w:ascii="Arial" w:hAnsi="Arial" w:cs="Arial"/>
        </w:rPr>
        <w:t>18.3</w:t>
      </w:r>
      <w:r w:rsidR="00121BA7">
        <w:rPr>
          <w:rFonts w:ascii="Arial" w:hAnsi="Arial" w:cs="Arial"/>
        </w:rPr>
        <w:fldChar w:fldCharType="end"/>
      </w:r>
      <w:r w:rsidR="00121BA7">
        <w:rPr>
          <w:rFonts w:ascii="Arial" w:hAnsi="Arial" w:cs="Arial"/>
        </w:rPr>
        <w:t xml:space="preserve"> a </w:t>
      </w:r>
      <w:r w:rsidR="00121BA7">
        <w:rPr>
          <w:rFonts w:ascii="Arial" w:hAnsi="Arial" w:cs="Arial"/>
        </w:rPr>
        <w:fldChar w:fldCharType="begin"/>
      </w:r>
      <w:r w:rsidR="00121BA7">
        <w:rPr>
          <w:rFonts w:ascii="Arial" w:hAnsi="Arial" w:cs="Arial"/>
        </w:rPr>
        <w:instrText xml:space="preserve"> REF _Ref163726658 \r \h </w:instrText>
      </w:r>
      <w:r w:rsidR="00121BA7">
        <w:rPr>
          <w:rFonts w:ascii="Arial" w:hAnsi="Arial" w:cs="Arial"/>
        </w:rPr>
      </w:r>
      <w:r w:rsidR="00121BA7">
        <w:rPr>
          <w:rFonts w:ascii="Arial" w:hAnsi="Arial" w:cs="Arial"/>
        </w:rPr>
        <w:fldChar w:fldCharType="separate"/>
      </w:r>
      <w:r w:rsidR="00356010">
        <w:rPr>
          <w:rFonts w:ascii="Arial" w:hAnsi="Arial" w:cs="Arial"/>
        </w:rPr>
        <w:t>18.5</w:t>
      </w:r>
      <w:r w:rsidR="00121BA7">
        <w:rPr>
          <w:rFonts w:ascii="Arial" w:hAnsi="Arial" w:cs="Arial"/>
        </w:rPr>
        <w:fldChar w:fldCharType="end"/>
      </w:r>
      <w:r w:rsidR="00121BA7">
        <w:rPr>
          <w:rFonts w:ascii="Arial" w:hAnsi="Arial" w:cs="Arial"/>
        </w:rPr>
        <w:t xml:space="preserve"> této Smlouvy. </w:t>
      </w:r>
    </w:p>
    <w:p w14:paraId="1E467C48" w14:textId="0D4FAEA0" w:rsidR="00070284" w:rsidRPr="003B2CF9" w:rsidRDefault="003D2971" w:rsidP="00D142A5">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23" w:name="_Ref164852066"/>
      <w:r>
        <w:rPr>
          <w:rFonts w:ascii="Arial" w:hAnsi="Arial" w:cs="Arial"/>
          <w:b/>
          <w:bCs/>
        </w:rPr>
        <w:t xml:space="preserve">AKCEPTACE A </w:t>
      </w:r>
      <w:r w:rsidR="00070284">
        <w:rPr>
          <w:rFonts w:ascii="Arial" w:hAnsi="Arial" w:cs="Arial"/>
          <w:b/>
          <w:bCs/>
        </w:rPr>
        <w:t>PŘEDÁNÍ VÝSTUPŮ</w:t>
      </w:r>
      <w:r>
        <w:rPr>
          <w:rFonts w:ascii="Arial" w:hAnsi="Arial" w:cs="Arial"/>
          <w:b/>
          <w:bCs/>
        </w:rPr>
        <w:t xml:space="preserve"> ČÁSTI PLNĚNÍ </w:t>
      </w:r>
      <w:bookmarkEnd w:id="23"/>
      <w:r w:rsidR="00006C5C">
        <w:rPr>
          <w:rFonts w:ascii="Arial" w:hAnsi="Arial" w:cs="Arial"/>
          <w:b/>
          <w:bCs/>
        </w:rPr>
        <w:t>PO</w:t>
      </w:r>
    </w:p>
    <w:p w14:paraId="347AB90D" w14:textId="2B8EA314" w:rsidR="003D2971" w:rsidRPr="00AE67A2" w:rsidRDefault="003D2971" w:rsidP="00D142A5">
      <w:pPr>
        <w:pStyle w:val="Odstavecseseznamem"/>
        <w:keepNext/>
        <w:numPr>
          <w:ilvl w:val="0"/>
          <w:numId w:val="16"/>
        </w:numPr>
        <w:spacing w:before="240" w:after="240" w:line="276" w:lineRule="auto"/>
        <w:contextualSpacing w:val="0"/>
        <w:jc w:val="both"/>
        <w:rPr>
          <w:rFonts w:ascii="Arial" w:hAnsi="Arial" w:cs="Arial"/>
        </w:rPr>
      </w:pPr>
      <w:r w:rsidRPr="00AE67A2">
        <w:rPr>
          <w:rFonts w:ascii="Arial" w:hAnsi="Arial" w:cs="Arial"/>
        </w:rPr>
        <w:t xml:space="preserve">Výstupy </w:t>
      </w:r>
      <w:r w:rsidR="00683B80">
        <w:rPr>
          <w:rFonts w:ascii="Arial" w:hAnsi="Arial" w:cs="Arial"/>
        </w:rPr>
        <w:t xml:space="preserve">nebo jiné výsledky činnosti Dodavatele v rámci </w:t>
      </w:r>
      <w:r w:rsidR="00237735">
        <w:rPr>
          <w:rFonts w:ascii="Arial" w:hAnsi="Arial" w:cs="Arial"/>
        </w:rPr>
        <w:t>Č</w:t>
      </w:r>
      <w:r w:rsidRPr="00AE67A2">
        <w:rPr>
          <w:rFonts w:ascii="Arial" w:hAnsi="Arial" w:cs="Arial"/>
        </w:rPr>
        <w:t xml:space="preserve">ásti plnění </w:t>
      </w:r>
      <w:r w:rsidR="00006C5C">
        <w:rPr>
          <w:rFonts w:ascii="Arial" w:hAnsi="Arial" w:cs="Arial"/>
        </w:rPr>
        <w:t>PO</w:t>
      </w:r>
      <w:r w:rsidR="00683B80">
        <w:rPr>
          <w:rFonts w:ascii="Arial" w:hAnsi="Arial" w:cs="Arial"/>
        </w:rPr>
        <w:t xml:space="preserve"> (dále jen „</w:t>
      </w:r>
      <w:r w:rsidR="00683B80" w:rsidRPr="00DD4C6B">
        <w:rPr>
          <w:rFonts w:ascii="Arial" w:hAnsi="Arial" w:cs="Arial"/>
          <w:b/>
          <w:bCs/>
        </w:rPr>
        <w:t>Výstupy</w:t>
      </w:r>
      <w:r w:rsidR="00683B80">
        <w:rPr>
          <w:rFonts w:ascii="Arial" w:hAnsi="Arial" w:cs="Arial"/>
        </w:rPr>
        <w:t>“)</w:t>
      </w:r>
      <w:r w:rsidRPr="00AE67A2">
        <w:rPr>
          <w:rFonts w:ascii="Arial" w:hAnsi="Arial" w:cs="Arial"/>
        </w:rPr>
        <w:t xml:space="preserve"> budou Dodavatelem předány a Objednatelem převzaty postupně, resp. po fázích </w:t>
      </w:r>
      <w:r w:rsidR="00683B80">
        <w:rPr>
          <w:rFonts w:ascii="Arial" w:hAnsi="Arial" w:cs="Arial"/>
        </w:rPr>
        <w:t>(</w:t>
      </w:r>
      <w:r w:rsidR="00BB730B">
        <w:rPr>
          <w:rFonts w:ascii="Arial" w:hAnsi="Arial" w:cs="Arial"/>
        </w:rPr>
        <w:t>případně jejich částech</w:t>
      </w:r>
      <w:r w:rsidR="00683B80">
        <w:rPr>
          <w:rFonts w:ascii="Arial" w:hAnsi="Arial" w:cs="Arial"/>
        </w:rPr>
        <w:t>)</w:t>
      </w:r>
      <w:r w:rsidR="00BB730B">
        <w:rPr>
          <w:rFonts w:ascii="Arial" w:hAnsi="Arial" w:cs="Arial"/>
        </w:rPr>
        <w:t>,</w:t>
      </w:r>
      <w:r w:rsidRPr="00AE67A2">
        <w:rPr>
          <w:rFonts w:ascii="Arial" w:hAnsi="Arial" w:cs="Arial"/>
        </w:rPr>
        <w:t xml:space="preserve"> které jsou vymezeny v odst. </w:t>
      </w:r>
      <w:r w:rsidR="0052057F">
        <w:rPr>
          <w:rFonts w:ascii="Arial" w:hAnsi="Arial" w:cs="Arial"/>
        </w:rPr>
        <w:fldChar w:fldCharType="begin"/>
      </w:r>
      <w:r w:rsidR="0052057F">
        <w:rPr>
          <w:rFonts w:ascii="Arial" w:hAnsi="Arial" w:cs="Arial"/>
        </w:rPr>
        <w:instrText xml:space="preserve"> REF _Ref163648394 \r \h </w:instrText>
      </w:r>
      <w:r w:rsidR="0052057F">
        <w:rPr>
          <w:rFonts w:ascii="Arial" w:hAnsi="Arial" w:cs="Arial"/>
        </w:rPr>
      </w:r>
      <w:r w:rsidR="0052057F">
        <w:rPr>
          <w:rFonts w:ascii="Arial" w:hAnsi="Arial" w:cs="Arial"/>
        </w:rPr>
        <w:fldChar w:fldCharType="separate"/>
      </w:r>
      <w:r w:rsidR="00356010">
        <w:rPr>
          <w:rFonts w:ascii="Arial" w:hAnsi="Arial" w:cs="Arial"/>
        </w:rPr>
        <w:t>10</w:t>
      </w:r>
      <w:r w:rsidR="0052057F">
        <w:rPr>
          <w:rFonts w:ascii="Arial" w:hAnsi="Arial" w:cs="Arial"/>
        </w:rPr>
        <w:fldChar w:fldCharType="end"/>
      </w:r>
      <w:r w:rsidR="0052057F">
        <w:rPr>
          <w:rFonts w:ascii="Arial" w:hAnsi="Arial" w:cs="Arial"/>
        </w:rPr>
        <w:t xml:space="preserve"> </w:t>
      </w:r>
      <w:r w:rsidRPr="00AE67A2">
        <w:rPr>
          <w:rFonts w:ascii="Arial" w:hAnsi="Arial" w:cs="Arial"/>
        </w:rPr>
        <w:t>této Smlouvy</w:t>
      </w:r>
      <w:r w:rsidR="0052057F">
        <w:rPr>
          <w:rFonts w:ascii="Arial" w:hAnsi="Arial" w:cs="Arial"/>
        </w:rPr>
        <w:t xml:space="preserve"> a v příloze </w:t>
      </w:r>
      <w:r w:rsidR="00B35199">
        <w:rPr>
          <w:rFonts w:ascii="Arial" w:hAnsi="Arial" w:cs="Arial"/>
        </w:rPr>
        <w:t>č</w:t>
      </w:r>
      <w:r w:rsidR="0052057F">
        <w:rPr>
          <w:rFonts w:ascii="Arial" w:hAnsi="Arial" w:cs="Arial"/>
        </w:rPr>
        <w:t>. 1 této Smlouvy</w:t>
      </w:r>
      <w:r w:rsidR="00B35199">
        <w:rPr>
          <w:rFonts w:ascii="Arial" w:hAnsi="Arial" w:cs="Arial"/>
        </w:rPr>
        <w:t xml:space="preserve">, </w:t>
      </w:r>
    </w:p>
    <w:p w14:paraId="5F5BE95F" w14:textId="70306A97" w:rsidR="003D2971" w:rsidRPr="00AE67A2" w:rsidRDefault="003D2971" w:rsidP="005F6DD3">
      <w:pPr>
        <w:pStyle w:val="Odstavecseseznamem"/>
        <w:numPr>
          <w:ilvl w:val="0"/>
          <w:numId w:val="16"/>
        </w:numPr>
        <w:spacing w:before="240" w:after="240" w:line="276" w:lineRule="auto"/>
        <w:contextualSpacing w:val="0"/>
        <w:jc w:val="both"/>
        <w:rPr>
          <w:rFonts w:ascii="Arial" w:hAnsi="Arial" w:cs="Arial"/>
        </w:rPr>
      </w:pPr>
      <w:r w:rsidRPr="00AE67A2">
        <w:rPr>
          <w:rFonts w:ascii="Arial" w:hAnsi="Arial" w:cs="Arial"/>
        </w:rPr>
        <w:t>Akceptační proces bude probíhat následovně:</w:t>
      </w:r>
    </w:p>
    <w:p w14:paraId="1549A6B1" w14:textId="2A18BA78" w:rsidR="00BB730B" w:rsidRPr="00AE67A2" w:rsidRDefault="00BB730B" w:rsidP="008C0EE3">
      <w:pPr>
        <w:pStyle w:val="Odstavecseseznamem"/>
        <w:numPr>
          <w:ilvl w:val="1"/>
          <w:numId w:val="16"/>
        </w:numPr>
        <w:spacing w:before="240" w:after="240" w:line="276" w:lineRule="auto"/>
        <w:ind w:left="1276" w:hanging="709"/>
        <w:contextualSpacing w:val="0"/>
        <w:jc w:val="both"/>
        <w:rPr>
          <w:rFonts w:ascii="Arial" w:hAnsi="Arial" w:cs="Arial"/>
        </w:rPr>
      </w:pPr>
      <w:bookmarkStart w:id="24" w:name="_Ref163649494"/>
      <w:bookmarkStart w:id="25" w:name="_Ref163558083"/>
      <w:r w:rsidRPr="00AE67A2">
        <w:rPr>
          <w:rFonts w:ascii="Arial" w:hAnsi="Arial" w:cs="Arial"/>
        </w:rPr>
        <w:t>Dodavatel vyzve Objednatele po dokončení fáze 1</w:t>
      </w:r>
      <w:r w:rsidR="00C81994">
        <w:rPr>
          <w:rFonts w:ascii="Arial" w:hAnsi="Arial" w:cs="Arial"/>
        </w:rPr>
        <w:t xml:space="preserve"> a fáze 2</w:t>
      </w:r>
      <w:r w:rsidRPr="00AE67A2">
        <w:rPr>
          <w:rFonts w:ascii="Arial" w:hAnsi="Arial" w:cs="Arial"/>
        </w:rPr>
        <w:t xml:space="preserve"> k převzetí příslušných </w:t>
      </w:r>
      <w:r w:rsidR="00683B80">
        <w:rPr>
          <w:rFonts w:ascii="Arial" w:hAnsi="Arial" w:cs="Arial"/>
        </w:rPr>
        <w:t>V</w:t>
      </w:r>
      <w:r w:rsidRPr="00AE67A2">
        <w:rPr>
          <w:rFonts w:ascii="Arial" w:hAnsi="Arial" w:cs="Arial"/>
        </w:rPr>
        <w:t xml:space="preserve">ýstupů. Předání </w:t>
      </w:r>
      <w:r w:rsidR="00683B80">
        <w:rPr>
          <w:rFonts w:ascii="Arial" w:hAnsi="Arial" w:cs="Arial"/>
        </w:rPr>
        <w:t>V</w:t>
      </w:r>
      <w:r w:rsidRPr="00AE67A2">
        <w:rPr>
          <w:rFonts w:ascii="Arial" w:hAnsi="Arial" w:cs="Arial"/>
        </w:rPr>
        <w:t xml:space="preserve">ýstupů se uskuteční fyzickým převzetím (u </w:t>
      </w:r>
      <w:r w:rsidR="00683B80">
        <w:rPr>
          <w:rFonts w:ascii="Arial" w:hAnsi="Arial" w:cs="Arial"/>
        </w:rPr>
        <w:t>softwaru</w:t>
      </w:r>
      <w:r w:rsidRPr="00AE67A2">
        <w:rPr>
          <w:rFonts w:ascii="Arial" w:hAnsi="Arial" w:cs="Arial"/>
        </w:rPr>
        <w:t xml:space="preserve"> převzetím přístupových hesel a uživatelských manuálů, u</w:t>
      </w:r>
      <w:r w:rsidR="00683B80">
        <w:rPr>
          <w:rFonts w:ascii="Arial" w:hAnsi="Arial" w:cs="Arial"/>
        </w:rPr>
        <w:t> </w:t>
      </w:r>
      <w:r w:rsidRPr="00AE67A2">
        <w:rPr>
          <w:rFonts w:ascii="Arial" w:hAnsi="Arial" w:cs="Arial"/>
        </w:rPr>
        <w:t>dokumentace převzetím listinné/elektronické verze příslušné dokumentace, u</w:t>
      </w:r>
      <w:r w:rsidR="00132D86">
        <w:rPr>
          <w:rFonts w:ascii="Arial" w:hAnsi="Arial" w:cs="Arial"/>
        </w:rPr>
        <w:t> </w:t>
      </w:r>
      <w:r w:rsidRPr="00AE67A2">
        <w:rPr>
          <w:rFonts w:ascii="Arial" w:hAnsi="Arial" w:cs="Arial"/>
        </w:rPr>
        <w:t>školení absolvováním příslušného školení) Objednatelem.</w:t>
      </w:r>
      <w:bookmarkEnd w:id="24"/>
      <w:r w:rsidRPr="00AE67A2">
        <w:rPr>
          <w:rFonts w:ascii="Arial" w:hAnsi="Arial" w:cs="Arial"/>
        </w:rPr>
        <w:t xml:space="preserve"> </w:t>
      </w:r>
    </w:p>
    <w:p w14:paraId="50BD4D14" w14:textId="68DC334A" w:rsidR="00BB730B" w:rsidRPr="00AE67A2" w:rsidRDefault="00BB730B" w:rsidP="00DD4C6B">
      <w:pPr>
        <w:pStyle w:val="Odstavecseseznamem"/>
        <w:numPr>
          <w:ilvl w:val="1"/>
          <w:numId w:val="16"/>
        </w:numPr>
        <w:spacing w:before="240" w:after="240" w:line="276" w:lineRule="auto"/>
        <w:ind w:left="1276" w:hanging="709"/>
        <w:contextualSpacing w:val="0"/>
        <w:jc w:val="both"/>
        <w:rPr>
          <w:rFonts w:ascii="Arial" w:hAnsi="Arial" w:cs="Arial"/>
        </w:rPr>
      </w:pPr>
      <w:r w:rsidRPr="00AE67A2">
        <w:rPr>
          <w:rFonts w:ascii="Arial" w:hAnsi="Arial" w:cs="Arial"/>
        </w:rPr>
        <w:t>Bylo-li v rámci dané fáze ve Smlouvě</w:t>
      </w:r>
      <w:r w:rsidR="00683B80">
        <w:rPr>
          <w:rFonts w:ascii="Arial" w:hAnsi="Arial" w:cs="Arial"/>
        </w:rPr>
        <w:t xml:space="preserve"> nebo jejích přílohách</w:t>
      </w:r>
      <w:r w:rsidRPr="00AE67A2">
        <w:rPr>
          <w:rFonts w:ascii="Arial" w:hAnsi="Arial" w:cs="Arial"/>
        </w:rPr>
        <w:t xml:space="preserve"> dohodnuto, že Smluvní strany provedou určité akceptační testy nebo že proběhne testovací provoz, provedou Smluvní strany akceptační testy či zahájí testovací provoz bez zbytečného odkladu po doručení výzvy Dodavatele dle </w:t>
      </w:r>
      <w:proofErr w:type="spellStart"/>
      <w:r w:rsidR="00464BF0">
        <w:rPr>
          <w:rFonts w:ascii="Arial" w:hAnsi="Arial" w:cs="Arial"/>
        </w:rPr>
        <w:t>pododst</w:t>
      </w:r>
      <w:proofErr w:type="spellEnd"/>
      <w:r w:rsidR="00464BF0">
        <w:rPr>
          <w:rFonts w:ascii="Arial" w:hAnsi="Arial" w:cs="Arial"/>
        </w:rPr>
        <w:t>.</w:t>
      </w:r>
      <w:r w:rsidRPr="00AE67A2">
        <w:rPr>
          <w:rFonts w:ascii="Arial" w:hAnsi="Arial" w:cs="Arial"/>
        </w:rPr>
        <w:t xml:space="preserve"> </w:t>
      </w:r>
      <w:r w:rsidRPr="00AE67A2">
        <w:rPr>
          <w:rFonts w:ascii="Arial" w:hAnsi="Arial" w:cs="Arial"/>
        </w:rPr>
        <w:fldChar w:fldCharType="begin"/>
      </w:r>
      <w:r w:rsidRPr="00AE67A2">
        <w:rPr>
          <w:rFonts w:ascii="Arial" w:hAnsi="Arial" w:cs="Arial"/>
        </w:rPr>
        <w:instrText xml:space="preserve"> REF _Ref163558083 \r \h </w:instrText>
      </w:r>
      <w:r w:rsidR="00AE67A2">
        <w:rPr>
          <w:rFonts w:ascii="Arial" w:hAnsi="Arial" w:cs="Arial"/>
        </w:rPr>
        <w:instrText xml:space="preserve"> \* MERGEFORMAT </w:instrText>
      </w:r>
      <w:r w:rsidRPr="00AE67A2">
        <w:rPr>
          <w:rFonts w:ascii="Arial" w:hAnsi="Arial" w:cs="Arial"/>
        </w:rPr>
      </w:r>
      <w:r w:rsidRPr="00AE67A2">
        <w:rPr>
          <w:rFonts w:ascii="Arial" w:hAnsi="Arial" w:cs="Arial"/>
        </w:rPr>
        <w:fldChar w:fldCharType="separate"/>
      </w:r>
      <w:r w:rsidR="00356010">
        <w:rPr>
          <w:rFonts w:ascii="Arial" w:hAnsi="Arial" w:cs="Arial"/>
        </w:rPr>
        <w:t>40.1</w:t>
      </w:r>
      <w:r w:rsidRPr="00AE67A2">
        <w:rPr>
          <w:rFonts w:ascii="Arial" w:hAnsi="Arial" w:cs="Arial"/>
        </w:rPr>
        <w:fldChar w:fldCharType="end"/>
      </w:r>
      <w:r w:rsidRPr="00AE67A2">
        <w:rPr>
          <w:rFonts w:ascii="Arial" w:hAnsi="Arial" w:cs="Arial"/>
        </w:rPr>
        <w:t xml:space="preserve"> této Smlouvy. </w:t>
      </w:r>
    </w:p>
    <w:p w14:paraId="343ADA73" w14:textId="77B8EB4D" w:rsidR="00D971D6" w:rsidRDefault="00BB730B" w:rsidP="00DD4C6B">
      <w:pPr>
        <w:pStyle w:val="Odstavecseseznamem"/>
        <w:numPr>
          <w:ilvl w:val="1"/>
          <w:numId w:val="16"/>
        </w:numPr>
        <w:spacing w:before="240" w:after="240" w:line="276" w:lineRule="auto"/>
        <w:ind w:left="1276" w:hanging="709"/>
        <w:contextualSpacing w:val="0"/>
        <w:jc w:val="both"/>
        <w:rPr>
          <w:rFonts w:ascii="Arial" w:hAnsi="Arial" w:cs="Arial"/>
        </w:rPr>
      </w:pPr>
      <w:r w:rsidRPr="00AE67A2">
        <w:rPr>
          <w:rFonts w:ascii="Arial" w:hAnsi="Arial" w:cs="Arial"/>
        </w:rPr>
        <w:lastRenderedPageBreak/>
        <w:t xml:space="preserve">Po provedení akceptačních testů či po skončení testovacího provozu, nebo nebylo-li jich, po doručení výzvy Dodavatele dle </w:t>
      </w:r>
      <w:proofErr w:type="spellStart"/>
      <w:r w:rsidR="00464BF0">
        <w:rPr>
          <w:rFonts w:ascii="Arial" w:hAnsi="Arial" w:cs="Arial"/>
        </w:rPr>
        <w:t>pododst</w:t>
      </w:r>
      <w:proofErr w:type="spellEnd"/>
      <w:r w:rsidR="00464BF0">
        <w:rPr>
          <w:rFonts w:ascii="Arial" w:hAnsi="Arial" w:cs="Arial"/>
        </w:rPr>
        <w:t>.</w:t>
      </w:r>
      <w:r w:rsidRPr="00AE67A2">
        <w:rPr>
          <w:rFonts w:ascii="Arial" w:hAnsi="Arial" w:cs="Arial"/>
        </w:rPr>
        <w:t xml:space="preserve"> </w:t>
      </w:r>
      <w:r w:rsidRPr="00AE67A2">
        <w:rPr>
          <w:rFonts w:ascii="Arial" w:hAnsi="Arial" w:cs="Arial"/>
        </w:rPr>
        <w:fldChar w:fldCharType="begin"/>
      </w:r>
      <w:r w:rsidRPr="00AE67A2">
        <w:rPr>
          <w:rFonts w:ascii="Arial" w:hAnsi="Arial" w:cs="Arial"/>
        </w:rPr>
        <w:instrText xml:space="preserve"> REF _Ref163649494 \r \h </w:instrText>
      </w:r>
      <w:r w:rsidR="00AE67A2">
        <w:instrText xml:space="preserve"> \* MERGEFORMAT </w:instrText>
      </w:r>
      <w:r w:rsidRPr="00AE67A2">
        <w:rPr>
          <w:rFonts w:ascii="Arial" w:hAnsi="Arial" w:cs="Arial"/>
        </w:rPr>
      </w:r>
      <w:r w:rsidRPr="00AE67A2">
        <w:rPr>
          <w:rFonts w:ascii="Arial" w:hAnsi="Arial" w:cs="Arial"/>
        </w:rPr>
        <w:fldChar w:fldCharType="separate"/>
      </w:r>
      <w:r w:rsidR="00356010">
        <w:rPr>
          <w:rFonts w:ascii="Arial" w:hAnsi="Arial" w:cs="Arial"/>
        </w:rPr>
        <w:t>40.1</w:t>
      </w:r>
      <w:r w:rsidRPr="00AE67A2">
        <w:rPr>
          <w:rFonts w:ascii="Arial" w:hAnsi="Arial" w:cs="Arial"/>
        </w:rPr>
        <w:fldChar w:fldCharType="end"/>
      </w:r>
      <w:r w:rsidRPr="00AE67A2">
        <w:rPr>
          <w:rFonts w:ascii="Arial" w:hAnsi="Arial" w:cs="Arial"/>
        </w:rPr>
        <w:t xml:space="preserve"> této Smlouvy</w:t>
      </w:r>
      <w:r w:rsidR="00521F04">
        <w:rPr>
          <w:rFonts w:ascii="Arial" w:hAnsi="Arial" w:cs="Arial"/>
        </w:rPr>
        <w:t>,</w:t>
      </w:r>
      <w:r w:rsidRPr="00AE67A2">
        <w:rPr>
          <w:rFonts w:ascii="Arial" w:hAnsi="Arial" w:cs="Arial"/>
        </w:rPr>
        <w:t xml:space="preserve"> bude provedeno pře</w:t>
      </w:r>
      <w:r w:rsidR="00D971D6">
        <w:rPr>
          <w:rFonts w:ascii="Arial" w:hAnsi="Arial" w:cs="Arial"/>
        </w:rPr>
        <w:t>dávací</w:t>
      </w:r>
      <w:r w:rsidRPr="00AE67A2">
        <w:rPr>
          <w:rFonts w:ascii="Arial" w:hAnsi="Arial" w:cs="Arial"/>
        </w:rPr>
        <w:t xml:space="preserve"> řízení </w:t>
      </w:r>
      <w:r w:rsidR="00683B80">
        <w:rPr>
          <w:rFonts w:ascii="Arial" w:hAnsi="Arial" w:cs="Arial"/>
        </w:rPr>
        <w:t>Výstupů</w:t>
      </w:r>
      <w:r w:rsidR="00D971D6">
        <w:rPr>
          <w:rFonts w:ascii="Arial" w:hAnsi="Arial" w:cs="Arial"/>
        </w:rPr>
        <w:t>.</w:t>
      </w:r>
      <w:r w:rsidR="00D971D6" w:rsidRPr="00D971D6">
        <w:rPr>
          <w:rFonts w:ascii="Arial" w:hAnsi="Arial" w:cs="Arial"/>
        </w:rPr>
        <w:t xml:space="preserve"> </w:t>
      </w:r>
    </w:p>
    <w:p w14:paraId="321B42AC" w14:textId="65329A85" w:rsidR="00D971D6" w:rsidRPr="00AE67A2" w:rsidRDefault="00D971D6" w:rsidP="00DD4C6B">
      <w:pPr>
        <w:pStyle w:val="Odstavecseseznamem"/>
        <w:numPr>
          <w:ilvl w:val="1"/>
          <w:numId w:val="16"/>
        </w:numPr>
        <w:spacing w:before="240" w:after="240" w:line="276" w:lineRule="auto"/>
        <w:ind w:left="1276" w:hanging="709"/>
        <w:contextualSpacing w:val="0"/>
        <w:jc w:val="both"/>
        <w:rPr>
          <w:rFonts w:ascii="Arial" w:hAnsi="Arial" w:cs="Arial"/>
        </w:rPr>
      </w:pPr>
      <w:r w:rsidRPr="00AE67A2">
        <w:rPr>
          <w:rFonts w:ascii="Arial" w:hAnsi="Arial" w:cs="Arial"/>
        </w:rPr>
        <w:t xml:space="preserve">Objednatel je oprávněn odepřít převzetí </w:t>
      </w:r>
      <w:r>
        <w:rPr>
          <w:rFonts w:ascii="Arial" w:hAnsi="Arial" w:cs="Arial"/>
        </w:rPr>
        <w:t>Výstupů</w:t>
      </w:r>
      <w:r w:rsidRPr="00AE67A2">
        <w:rPr>
          <w:rFonts w:ascii="Arial" w:hAnsi="Arial" w:cs="Arial"/>
        </w:rPr>
        <w:t xml:space="preserve">, budou-li při </w:t>
      </w:r>
      <w:r>
        <w:rPr>
          <w:rFonts w:ascii="Arial" w:hAnsi="Arial" w:cs="Arial"/>
        </w:rPr>
        <w:t xml:space="preserve">předávacím řízení </w:t>
      </w:r>
      <w:r w:rsidRPr="00AE67A2">
        <w:rPr>
          <w:rFonts w:ascii="Arial" w:hAnsi="Arial" w:cs="Arial"/>
        </w:rPr>
        <w:t>zjištěny podstatné vady</w:t>
      </w:r>
      <w:r>
        <w:rPr>
          <w:rFonts w:ascii="Arial" w:hAnsi="Arial" w:cs="Arial"/>
        </w:rPr>
        <w:t xml:space="preserve">, </w:t>
      </w:r>
      <w:r w:rsidRPr="00683B80">
        <w:rPr>
          <w:rFonts w:ascii="Arial" w:hAnsi="Arial" w:cs="Arial"/>
        </w:rPr>
        <w:t>tj. kritické vady dle</w:t>
      </w:r>
      <w:r>
        <w:rPr>
          <w:rFonts w:ascii="Arial" w:hAnsi="Arial" w:cs="Arial"/>
        </w:rPr>
        <w:t xml:space="preserve"> definice v </w:t>
      </w:r>
      <w:proofErr w:type="spellStart"/>
      <w:r w:rsidR="00464BF0">
        <w:rPr>
          <w:rFonts w:ascii="Arial" w:hAnsi="Arial" w:cs="Arial"/>
        </w:rPr>
        <w:t>pod</w:t>
      </w:r>
      <w:r>
        <w:rPr>
          <w:rFonts w:ascii="Arial" w:hAnsi="Arial" w:cs="Arial"/>
        </w:rPr>
        <w:t>odst</w:t>
      </w:r>
      <w:proofErr w:type="spellEnd"/>
      <w:r>
        <w:rPr>
          <w:rFonts w:ascii="Arial" w:hAnsi="Arial" w:cs="Arial"/>
        </w:rPr>
        <w:t xml:space="preserve">. </w:t>
      </w:r>
      <w:r>
        <w:rPr>
          <w:rFonts w:ascii="Arial" w:hAnsi="Arial" w:cs="Arial"/>
        </w:rPr>
        <w:fldChar w:fldCharType="begin"/>
      </w:r>
      <w:r>
        <w:rPr>
          <w:rFonts w:ascii="Arial" w:hAnsi="Arial" w:cs="Arial"/>
        </w:rPr>
        <w:instrText xml:space="preserve"> REF _Ref163724486 \r \h </w:instrText>
      </w:r>
      <w:r>
        <w:rPr>
          <w:rFonts w:ascii="Arial" w:hAnsi="Arial" w:cs="Arial"/>
        </w:rPr>
      </w:r>
      <w:r>
        <w:rPr>
          <w:rFonts w:ascii="Arial" w:hAnsi="Arial" w:cs="Arial"/>
        </w:rPr>
        <w:fldChar w:fldCharType="separate"/>
      </w:r>
      <w:r w:rsidR="00356010">
        <w:rPr>
          <w:rFonts w:ascii="Arial" w:hAnsi="Arial" w:cs="Arial"/>
        </w:rPr>
        <w:t>70.1</w:t>
      </w:r>
      <w:r>
        <w:rPr>
          <w:rFonts w:ascii="Arial" w:hAnsi="Arial" w:cs="Arial"/>
        </w:rPr>
        <w:fldChar w:fldCharType="end"/>
      </w:r>
      <w:r>
        <w:rPr>
          <w:rFonts w:ascii="Arial" w:hAnsi="Arial" w:cs="Arial"/>
        </w:rPr>
        <w:t xml:space="preserve"> této Smlouvy nebo hlavní vady dle definice v </w:t>
      </w:r>
      <w:proofErr w:type="spellStart"/>
      <w:r w:rsidR="00464BF0">
        <w:rPr>
          <w:rFonts w:ascii="Arial" w:hAnsi="Arial" w:cs="Arial"/>
        </w:rPr>
        <w:t>pod</w:t>
      </w:r>
      <w:r>
        <w:rPr>
          <w:rFonts w:ascii="Arial" w:hAnsi="Arial" w:cs="Arial"/>
        </w:rPr>
        <w:t>odst</w:t>
      </w:r>
      <w:proofErr w:type="spellEnd"/>
      <w:r>
        <w:rPr>
          <w:rFonts w:ascii="Arial" w:hAnsi="Arial" w:cs="Arial"/>
        </w:rPr>
        <w:t xml:space="preserve">. </w:t>
      </w:r>
      <w:r>
        <w:rPr>
          <w:rFonts w:ascii="Arial" w:hAnsi="Arial" w:cs="Arial"/>
        </w:rPr>
        <w:fldChar w:fldCharType="begin"/>
      </w:r>
      <w:r>
        <w:rPr>
          <w:rFonts w:ascii="Arial" w:hAnsi="Arial" w:cs="Arial"/>
        </w:rPr>
        <w:instrText xml:space="preserve"> REF _Ref163724526 \r \h </w:instrText>
      </w:r>
      <w:r>
        <w:rPr>
          <w:rFonts w:ascii="Arial" w:hAnsi="Arial" w:cs="Arial"/>
        </w:rPr>
      </w:r>
      <w:r>
        <w:rPr>
          <w:rFonts w:ascii="Arial" w:hAnsi="Arial" w:cs="Arial"/>
        </w:rPr>
        <w:fldChar w:fldCharType="separate"/>
      </w:r>
      <w:r w:rsidR="00356010">
        <w:rPr>
          <w:rFonts w:ascii="Arial" w:hAnsi="Arial" w:cs="Arial"/>
        </w:rPr>
        <w:t>70.2</w:t>
      </w:r>
      <w:r>
        <w:rPr>
          <w:rFonts w:ascii="Arial" w:hAnsi="Arial" w:cs="Arial"/>
        </w:rPr>
        <w:fldChar w:fldCharType="end"/>
      </w:r>
      <w:r>
        <w:rPr>
          <w:rFonts w:ascii="Arial" w:hAnsi="Arial" w:cs="Arial"/>
        </w:rPr>
        <w:t xml:space="preserve"> této Smlouvy</w:t>
      </w:r>
      <w:r w:rsidRPr="00AE67A2">
        <w:rPr>
          <w:rFonts w:ascii="Arial" w:hAnsi="Arial" w:cs="Arial"/>
        </w:rPr>
        <w:t>. Ostatní vady jsou</w:t>
      </w:r>
      <w:r>
        <w:rPr>
          <w:rFonts w:ascii="Arial" w:hAnsi="Arial" w:cs="Arial"/>
        </w:rPr>
        <w:t xml:space="preserve"> považovány za</w:t>
      </w:r>
      <w:r w:rsidRPr="00AE67A2">
        <w:rPr>
          <w:rFonts w:ascii="Arial" w:hAnsi="Arial" w:cs="Arial"/>
        </w:rPr>
        <w:t xml:space="preserve"> nepodstatné a</w:t>
      </w:r>
      <w:r w:rsidR="00D40906">
        <w:rPr>
          <w:rFonts w:ascii="Arial" w:hAnsi="Arial" w:cs="Arial"/>
        </w:rPr>
        <w:t> </w:t>
      </w:r>
      <w:r w:rsidRPr="00AE67A2">
        <w:rPr>
          <w:rFonts w:ascii="Arial" w:hAnsi="Arial" w:cs="Arial"/>
        </w:rPr>
        <w:t>v</w:t>
      </w:r>
      <w:r w:rsidR="00D40906">
        <w:rPr>
          <w:rFonts w:ascii="Arial" w:hAnsi="Arial" w:cs="Arial"/>
        </w:rPr>
        <w:t> </w:t>
      </w:r>
      <w:r w:rsidRPr="00AE67A2">
        <w:rPr>
          <w:rFonts w:ascii="Arial" w:hAnsi="Arial" w:cs="Arial"/>
        </w:rPr>
        <w:t xml:space="preserve">případě jejich existence není Objednatel oprávněn kvůli nim </w:t>
      </w:r>
      <w:r>
        <w:rPr>
          <w:rFonts w:ascii="Arial" w:hAnsi="Arial" w:cs="Arial"/>
        </w:rPr>
        <w:t>V</w:t>
      </w:r>
      <w:r w:rsidRPr="00AE67A2">
        <w:rPr>
          <w:rFonts w:ascii="Arial" w:hAnsi="Arial" w:cs="Arial"/>
        </w:rPr>
        <w:t>ýstupy nepřevzít.</w:t>
      </w:r>
      <w:r w:rsidR="004C031D">
        <w:rPr>
          <w:rFonts w:ascii="Arial" w:hAnsi="Arial" w:cs="Arial"/>
        </w:rPr>
        <w:t xml:space="preserve"> Dodavatel je povinen odstranit nepodstatné vady </w:t>
      </w:r>
      <w:r w:rsidR="00666ADC">
        <w:rPr>
          <w:rFonts w:ascii="Arial" w:hAnsi="Arial" w:cs="Arial"/>
        </w:rPr>
        <w:t xml:space="preserve">do </w:t>
      </w:r>
      <w:r w:rsidR="00666ADC" w:rsidRPr="00DD4C6B">
        <w:rPr>
          <w:rFonts w:ascii="Arial" w:hAnsi="Arial" w:cs="Arial"/>
        </w:rPr>
        <w:t>5 pracovních dnů</w:t>
      </w:r>
      <w:r w:rsidR="00666ADC">
        <w:rPr>
          <w:rFonts w:ascii="Arial" w:hAnsi="Arial" w:cs="Arial"/>
        </w:rPr>
        <w:t>, nebude-li mezi Smluvními stranami domluveno jinak.</w:t>
      </w:r>
    </w:p>
    <w:p w14:paraId="106E91F1" w14:textId="3B436B1E" w:rsidR="00D971D6" w:rsidRPr="00D971D6" w:rsidRDefault="00D971D6"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26" w:name="_Ref163741202"/>
      <w:r>
        <w:rPr>
          <w:rFonts w:ascii="Arial" w:hAnsi="Arial" w:cs="Arial"/>
        </w:rPr>
        <w:t xml:space="preserve">Pokud nejsou při předávacím řízení zjištěny podstatné vady, bude </w:t>
      </w:r>
      <w:r w:rsidR="00333229">
        <w:rPr>
          <w:rFonts w:ascii="Arial" w:hAnsi="Arial" w:cs="Arial"/>
        </w:rPr>
        <w:t xml:space="preserve">Smluvními </w:t>
      </w:r>
      <w:r>
        <w:rPr>
          <w:rFonts w:ascii="Arial" w:hAnsi="Arial" w:cs="Arial"/>
        </w:rPr>
        <w:t xml:space="preserve">stranami podepsán předávací protokol. </w:t>
      </w:r>
      <w:r w:rsidRPr="00D971D6">
        <w:rPr>
          <w:rFonts w:ascii="Arial" w:hAnsi="Arial" w:cs="Arial"/>
        </w:rPr>
        <w:t>Výstupy se považují za převzaté a</w:t>
      </w:r>
      <w:r w:rsidR="00333229">
        <w:rPr>
          <w:rFonts w:ascii="Arial" w:hAnsi="Arial" w:cs="Arial"/>
        </w:rPr>
        <w:t> </w:t>
      </w:r>
      <w:r w:rsidRPr="00D971D6">
        <w:rPr>
          <w:rFonts w:ascii="Arial" w:hAnsi="Arial" w:cs="Arial"/>
        </w:rPr>
        <w:t>předané okamžikem podpisu předávacího protokolu.</w:t>
      </w:r>
      <w:r>
        <w:rPr>
          <w:rFonts w:ascii="Arial" w:hAnsi="Arial" w:cs="Arial"/>
        </w:rPr>
        <w:t xml:space="preserve"> </w:t>
      </w:r>
      <w:r w:rsidRPr="00D971D6">
        <w:rPr>
          <w:rFonts w:ascii="Arial" w:hAnsi="Arial" w:cs="Arial"/>
        </w:rPr>
        <w:t>Předávací protokol musí obsahovat alespoň:</w:t>
      </w:r>
      <w:bookmarkEnd w:id="26"/>
    </w:p>
    <w:p w14:paraId="7CE18F7B"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identifikační údaje Smluvních stran,</w:t>
      </w:r>
    </w:p>
    <w:p w14:paraId="744A6614"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identifikaci předávaného </w:t>
      </w:r>
      <w:r>
        <w:rPr>
          <w:rFonts w:ascii="Arial" w:hAnsi="Arial" w:cs="Arial"/>
        </w:rPr>
        <w:t>V</w:t>
      </w:r>
      <w:r w:rsidRPr="00AE67A2">
        <w:rPr>
          <w:rFonts w:ascii="Arial" w:hAnsi="Arial" w:cs="Arial"/>
        </w:rPr>
        <w:t xml:space="preserve">ýstupu, </w:t>
      </w:r>
    </w:p>
    <w:p w14:paraId="254708EE" w14:textId="353CF4C3"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prohlášení Objednatele, </w:t>
      </w:r>
      <w:r>
        <w:rPr>
          <w:rFonts w:ascii="Arial" w:hAnsi="Arial" w:cs="Arial"/>
        </w:rPr>
        <w:t>že V</w:t>
      </w:r>
      <w:r w:rsidRPr="00AE67A2">
        <w:rPr>
          <w:rFonts w:ascii="Arial" w:hAnsi="Arial" w:cs="Arial"/>
        </w:rPr>
        <w:t>ýstup přejímá,</w:t>
      </w:r>
    </w:p>
    <w:p w14:paraId="312E5227"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zhodnocení jakosti </w:t>
      </w:r>
      <w:r>
        <w:rPr>
          <w:rFonts w:ascii="Arial" w:hAnsi="Arial" w:cs="Arial"/>
        </w:rPr>
        <w:t>V</w:t>
      </w:r>
      <w:r w:rsidRPr="00AE67A2">
        <w:rPr>
          <w:rFonts w:ascii="Arial" w:hAnsi="Arial" w:cs="Arial"/>
        </w:rPr>
        <w:t xml:space="preserve">ýstupu, </w:t>
      </w:r>
    </w:p>
    <w:p w14:paraId="31B1127E" w14:textId="7E4A65A8"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soupis zjištěných</w:t>
      </w:r>
      <w:r>
        <w:rPr>
          <w:rFonts w:ascii="Arial" w:hAnsi="Arial" w:cs="Arial"/>
        </w:rPr>
        <w:t xml:space="preserve"> drobných</w:t>
      </w:r>
      <w:r w:rsidRPr="00AE67A2">
        <w:rPr>
          <w:rFonts w:ascii="Arial" w:hAnsi="Arial" w:cs="Arial"/>
        </w:rPr>
        <w:t xml:space="preserve"> vad</w:t>
      </w:r>
      <w:r>
        <w:rPr>
          <w:rFonts w:ascii="Arial" w:hAnsi="Arial" w:cs="Arial"/>
        </w:rPr>
        <w:t xml:space="preserve">, </w:t>
      </w:r>
      <w:r w:rsidRPr="00B44D75">
        <w:rPr>
          <w:rFonts w:ascii="Arial" w:hAnsi="Arial" w:cs="Arial"/>
        </w:rPr>
        <w:t>vyjádření Dodavatele k</w:t>
      </w:r>
      <w:r>
        <w:rPr>
          <w:rFonts w:ascii="Arial" w:hAnsi="Arial" w:cs="Arial"/>
        </w:rPr>
        <w:t> vytčeným drobným</w:t>
      </w:r>
      <w:r w:rsidRPr="00B44D75">
        <w:rPr>
          <w:rFonts w:ascii="Arial" w:hAnsi="Arial" w:cs="Arial"/>
        </w:rPr>
        <w:t xml:space="preserve"> vadám </w:t>
      </w:r>
      <w:r>
        <w:rPr>
          <w:rFonts w:ascii="Arial" w:hAnsi="Arial" w:cs="Arial"/>
        </w:rPr>
        <w:t xml:space="preserve">a </w:t>
      </w:r>
      <w:r w:rsidRPr="00D971D6">
        <w:rPr>
          <w:rFonts w:ascii="Arial" w:hAnsi="Arial" w:cs="Arial"/>
        </w:rPr>
        <w:t>lhůty a opatření k</w:t>
      </w:r>
      <w:r>
        <w:rPr>
          <w:rFonts w:ascii="Arial" w:hAnsi="Arial" w:cs="Arial"/>
        </w:rPr>
        <w:t xml:space="preserve"> jejich </w:t>
      </w:r>
      <w:r w:rsidRPr="00D971D6">
        <w:rPr>
          <w:rFonts w:ascii="Arial" w:hAnsi="Arial" w:cs="Arial"/>
        </w:rPr>
        <w:t xml:space="preserve">odstranění </w:t>
      </w:r>
      <w:r>
        <w:rPr>
          <w:rFonts w:ascii="Arial" w:hAnsi="Arial" w:cs="Arial"/>
        </w:rPr>
        <w:t>a</w:t>
      </w:r>
    </w:p>
    <w:p w14:paraId="711F2A56"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soupis příloh. </w:t>
      </w:r>
    </w:p>
    <w:p w14:paraId="53A818C8" w14:textId="77777777" w:rsidR="00D971D6" w:rsidRPr="00AE67A2" w:rsidRDefault="00D971D6" w:rsidP="00333229">
      <w:pPr>
        <w:spacing w:before="240" w:after="240" w:line="276" w:lineRule="auto"/>
        <w:ind w:left="1276"/>
        <w:jc w:val="both"/>
        <w:rPr>
          <w:rFonts w:ascii="Arial" w:hAnsi="Arial" w:cs="Arial"/>
        </w:rPr>
      </w:pPr>
      <w:r w:rsidRPr="00AE67A2">
        <w:rPr>
          <w:rFonts w:ascii="Arial" w:hAnsi="Arial" w:cs="Arial"/>
        </w:rPr>
        <w:t xml:space="preserve">Předávací protokol bude vyhotoven ve třech stejnopisech, z nichž jeden obdrží Dodavatel a dva Objednatel. Každý stejnopis bude podepsán oběma </w:t>
      </w:r>
      <w:r>
        <w:rPr>
          <w:rFonts w:ascii="Arial" w:hAnsi="Arial" w:cs="Arial"/>
        </w:rPr>
        <w:t xml:space="preserve">Smluvními </w:t>
      </w:r>
      <w:r w:rsidRPr="00AE67A2">
        <w:rPr>
          <w:rFonts w:ascii="Arial" w:hAnsi="Arial" w:cs="Arial"/>
        </w:rPr>
        <w:t>stranami</w:t>
      </w:r>
      <w:r>
        <w:rPr>
          <w:rFonts w:ascii="Arial" w:hAnsi="Arial" w:cs="Arial"/>
        </w:rPr>
        <w:t>.</w:t>
      </w:r>
    </w:p>
    <w:p w14:paraId="4FB2A830" w14:textId="2AC1AFCC" w:rsidR="00D971D6" w:rsidRDefault="00D971D6" w:rsidP="008C0EE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Pokud jsou při předávacím řízení zjištěny podstatné vady Výstupů, pro</w:t>
      </w:r>
      <w:r w:rsidR="00BB730B" w:rsidRPr="00AE67A2">
        <w:rPr>
          <w:rFonts w:ascii="Arial" w:hAnsi="Arial" w:cs="Arial"/>
        </w:rPr>
        <w:t xml:space="preserve"> které Objednatel odmítl od Dodavatele </w:t>
      </w:r>
      <w:r w:rsidR="00683B80">
        <w:rPr>
          <w:rFonts w:ascii="Arial" w:hAnsi="Arial" w:cs="Arial"/>
        </w:rPr>
        <w:t>V</w:t>
      </w:r>
      <w:r w:rsidR="00BB730B" w:rsidRPr="00AE67A2">
        <w:rPr>
          <w:rFonts w:ascii="Arial" w:hAnsi="Arial" w:cs="Arial"/>
        </w:rPr>
        <w:t xml:space="preserve">ýstupy převzít, </w:t>
      </w:r>
      <w:proofErr w:type="gramStart"/>
      <w:r>
        <w:rPr>
          <w:rFonts w:ascii="Arial" w:hAnsi="Arial" w:cs="Arial"/>
        </w:rPr>
        <w:t>podepíší</w:t>
      </w:r>
      <w:proofErr w:type="gramEnd"/>
      <w:r>
        <w:rPr>
          <w:rFonts w:ascii="Arial" w:hAnsi="Arial" w:cs="Arial"/>
        </w:rPr>
        <w:t xml:space="preserve"> strany protokol, který musí obsahovat alespoň:</w:t>
      </w:r>
    </w:p>
    <w:p w14:paraId="38D82187"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identifikační údaje Smluvních stran,</w:t>
      </w:r>
    </w:p>
    <w:p w14:paraId="568B08E4"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identifikaci předávaného </w:t>
      </w:r>
      <w:r>
        <w:rPr>
          <w:rFonts w:ascii="Arial" w:hAnsi="Arial" w:cs="Arial"/>
        </w:rPr>
        <w:t>V</w:t>
      </w:r>
      <w:r w:rsidRPr="00AE67A2">
        <w:rPr>
          <w:rFonts w:ascii="Arial" w:hAnsi="Arial" w:cs="Arial"/>
        </w:rPr>
        <w:t xml:space="preserve">ýstupu, </w:t>
      </w:r>
    </w:p>
    <w:p w14:paraId="2EE0EC4B" w14:textId="5E392D91"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prohlášení Objednatele, </w:t>
      </w:r>
      <w:r>
        <w:rPr>
          <w:rFonts w:ascii="Arial" w:hAnsi="Arial" w:cs="Arial"/>
        </w:rPr>
        <w:t>že V</w:t>
      </w:r>
      <w:r w:rsidRPr="00AE67A2">
        <w:rPr>
          <w:rFonts w:ascii="Arial" w:hAnsi="Arial" w:cs="Arial"/>
        </w:rPr>
        <w:t xml:space="preserve">ýstup </w:t>
      </w:r>
      <w:r>
        <w:rPr>
          <w:rFonts w:ascii="Arial" w:hAnsi="Arial" w:cs="Arial"/>
        </w:rPr>
        <w:t>ne</w:t>
      </w:r>
      <w:r w:rsidRPr="00AE67A2">
        <w:rPr>
          <w:rFonts w:ascii="Arial" w:hAnsi="Arial" w:cs="Arial"/>
        </w:rPr>
        <w:t>přejímá</w:t>
      </w:r>
      <w:r w:rsidR="00B07A9E">
        <w:rPr>
          <w:rFonts w:ascii="Arial" w:hAnsi="Arial" w:cs="Arial"/>
        </w:rPr>
        <w:t xml:space="preserve"> s důvody pro nepřevzetí</w:t>
      </w:r>
      <w:r w:rsidRPr="00AE67A2">
        <w:rPr>
          <w:rFonts w:ascii="Arial" w:hAnsi="Arial" w:cs="Arial"/>
        </w:rPr>
        <w:t>,</w:t>
      </w:r>
    </w:p>
    <w:p w14:paraId="05D5CE72"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zhodnocení jakosti </w:t>
      </w:r>
      <w:r>
        <w:rPr>
          <w:rFonts w:ascii="Arial" w:hAnsi="Arial" w:cs="Arial"/>
        </w:rPr>
        <w:t>V</w:t>
      </w:r>
      <w:r w:rsidRPr="00AE67A2">
        <w:rPr>
          <w:rFonts w:ascii="Arial" w:hAnsi="Arial" w:cs="Arial"/>
        </w:rPr>
        <w:t xml:space="preserve">ýstupu, </w:t>
      </w:r>
    </w:p>
    <w:p w14:paraId="765D8CAE" w14:textId="16F5CA7B"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soupis zjištěných</w:t>
      </w:r>
      <w:r>
        <w:rPr>
          <w:rFonts w:ascii="Arial" w:hAnsi="Arial" w:cs="Arial"/>
        </w:rPr>
        <w:t xml:space="preserve"> </w:t>
      </w:r>
      <w:r w:rsidRPr="00AE67A2">
        <w:rPr>
          <w:rFonts w:ascii="Arial" w:hAnsi="Arial" w:cs="Arial"/>
        </w:rPr>
        <w:t>vad</w:t>
      </w:r>
      <w:r>
        <w:rPr>
          <w:rFonts w:ascii="Arial" w:hAnsi="Arial" w:cs="Arial"/>
        </w:rPr>
        <w:t xml:space="preserve">, </w:t>
      </w:r>
      <w:r w:rsidRPr="00B44D75">
        <w:rPr>
          <w:rFonts w:ascii="Arial" w:hAnsi="Arial" w:cs="Arial"/>
        </w:rPr>
        <w:t>vyjádření Dodavatele k</w:t>
      </w:r>
      <w:r>
        <w:rPr>
          <w:rFonts w:ascii="Arial" w:hAnsi="Arial" w:cs="Arial"/>
        </w:rPr>
        <w:t xml:space="preserve"> vytčeným vadám a </w:t>
      </w:r>
      <w:r w:rsidRPr="00D971D6">
        <w:rPr>
          <w:rFonts w:ascii="Arial" w:hAnsi="Arial" w:cs="Arial"/>
        </w:rPr>
        <w:t>lhůty a</w:t>
      </w:r>
      <w:r w:rsidR="001716C0">
        <w:rPr>
          <w:rFonts w:ascii="Arial" w:hAnsi="Arial" w:cs="Arial"/>
        </w:rPr>
        <w:t> </w:t>
      </w:r>
      <w:r w:rsidRPr="00D971D6">
        <w:rPr>
          <w:rFonts w:ascii="Arial" w:hAnsi="Arial" w:cs="Arial"/>
        </w:rPr>
        <w:t>opatření k</w:t>
      </w:r>
      <w:r>
        <w:rPr>
          <w:rFonts w:ascii="Arial" w:hAnsi="Arial" w:cs="Arial"/>
        </w:rPr>
        <w:t xml:space="preserve"> jejich </w:t>
      </w:r>
      <w:r w:rsidRPr="00D971D6">
        <w:rPr>
          <w:rFonts w:ascii="Arial" w:hAnsi="Arial" w:cs="Arial"/>
        </w:rPr>
        <w:t xml:space="preserve">odstranění </w:t>
      </w:r>
      <w:r>
        <w:rPr>
          <w:rFonts w:ascii="Arial" w:hAnsi="Arial" w:cs="Arial"/>
        </w:rPr>
        <w:t>a</w:t>
      </w:r>
    </w:p>
    <w:p w14:paraId="7DEAE1EC"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soupis příloh. </w:t>
      </w:r>
    </w:p>
    <w:p w14:paraId="6343CE85" w14:textId="0D0C6032" w:rsidR="00BB730B" w:rsidRPr="00D971D6" w:rsidRDefault="00D971D6" w:rsidP="00DD4C6B">
      <w:pPr>
        <w:pStyle w:val="Odstavecseseznamem"/>
        <w:spacing w:before="240" w:after="240" w:line="276" w:lineRule="auto"/>
        <w:ind w:left="1276"/>
        <w:contextualSpacing w:val="0"/>
        <w:jc w:val="both"/>
        <w:rPr>
          <w:rFonts w:ascii="Arial" w:hAnsi="Arial" w:cs="Arial"/>
        </w:rPr>
      </w:pPr>
      <w:r>
        <w:rPr>
          <w:rFonts w:ascii="Arial" w:hAnsi="Arial" w:cs="Arial"/>
        </w:rPr>
        <w:lastRenderedPageBreak/>
        <w:t xml:space="preserve">Následně </w:t>
      </w:r>
      <w:r w:rsidR="00BB730B" w:rsidRPr="00D971D6">
        <w:rPr>
          <w:rFonts w:ascii="Arial" w:hAnsi="Arial" w:cs="Arial"/>
        </w:rPr>
        <w:t xml:space="preserve">se </w:t>
      </w:r>
      <w:r w:rsidR="00B07A9E">
        <w:rPr>
          <w:rFonts w:ascii="Arial" w:hAnsi="Arial" w:cs="Arial"/>
        </w:rPr>
        <w:t xml:space="preserve">po odstranění podstatných vad </w:t>
      </w:r>
      <w:r w:rsidR="00BB730B" w:rsidRPr="00D971D6">
        <w:rPr>
          <w:rFonts w:ascii="Arial" w:hAnsi="Arial" w:cs="Arial"/>
        </w:rPr>
        <w:t>opakuje pře</w:t>
      </w:r>
      <w:r>
        <w:rPr>
          <w:rFonts w:ascii="Arial" w:hAnsi="Arial" w:cs="Arial"/>
        </w:rPr>
        <w:t>dávací</w:t>
      </w:r>
      <w:r w:rsidR="00BB730B" w:rsidRPr="00D971D6">
        <w:rPr>
          <w:rFonts w:ascii="Arial" w:hAnsi="Arial" w:cs="Arial"/>
        </w:rPr>
        <w:t xml:space="preserve"> řízení </w:t>
      </w:r>
      <w:r>
        <w:rPr>
          <w:rFonts w:ascii="Arial" w:hAnsi="Arial" w:cs="Arial"/>
        </w:rPr>
        <w:t>znovu, a</w:t>
      </w:r>
      <w:r w:rsidR="00AF018B">
        <w:rPr>
          <w:rFonts w:ascii="Arial" w:hAnsi="Arial" w:cs="Arial"/>
        </w:rPr>
        <w:t> </w:t>
      </w:r>
      <w:r>
        <w:rPr>
          <w:rFonts w:ascii="Arial" w:hAnsi="Arial" w:cs="Arial"/>
        </w:rPr>
        <w:t>to</w:t>
      </w:r>
      <w:r w:rsidR="00AF018B">
        <w:rPr>
          <w:rFonts w:ascii="Arial" w:hAnsi="Arial" w:cs="Arial"/>
        </w:rPr>
        <w:t> </w:t>
      </w:r>
      <w:r w:rsidR="00BB730B" w:rsidRPr="00D971D6">
        <w:rPr>
          <w:rFonts w:ascii="Arial" w:hAnsi="Arial" w:cs="Arial"/>
        </w:rPr>
        <w:t xml:space="preserve">analogicky dle tohoto článku Smlouvy. </w:t>
      </w:r>
      <w:r>
        <w:rPr>
          <w:rFonts w:ascii="Arial" w:hAnsi="Arial" w:cs="Arial"/>
        </w:rPr>
        <w:t xml:space="preserve">Pakliže nebudou při opakovaném předávacím řízení zjištěny podstatné vady Výstupů, bude sepsán </w:t>
      </w:r>
      <w:r w:rsidR="00B07A9E">
        <w:rPr>
          <w:rFonts w:ascii="Arial" w:hAnsi="Arial" w:cs="Arial"/>
        </w:rPr>
        <w:t xml:space="preserve">a podepsán </w:t>
      </w:r>
      <w:r>
        <w:rPr>
          <w:rFonts w:ascii="Arial" w:hAnsi="Arial" w:cs="Arial"/>
        </w:rPr>
        <w:t>předávací protokol</w:t>
      </w:r>
      <w:r w:rsidR="00B07A9E">
        <w:rPr>
          <w:rFonts w:ascii="Arial" w:hAnsi="Arial" w:cs="Arial"/>
        </w:rPr>
        <w:t xml:space="preserve"> ve znění dle </w:t>
      </w:r>
      <w:proofErr w:type="spellStart"/>
      <w:r w:rsidR="00464BF0">
        <w:rPr>
          <w:rFonts w:ascii="Arial" w:hAnsi="Arial" w:cs="Arial"/>
        </w:rPr>
        <w:t>pododst</w:t>
      </w:r>
      <w:proofErr w:type="spellEnd"/>
      <w:r w:rsidR="00464BF0">
        <w:rPr>
          <w:rFonts w:ascii="Arial" w:hAnsi="Arial" w:cs="Arial"/>
        </w:rPr>
        <w:t>.</w:t>
      </w:r>
      <w:r w:rsidR="00B07A9E">
        <w:rPr>
          <w:rFonts w:ascii="Arial" w:hAnsi="Arial" w:cs="Arial"/>
        </w:rPr>
        <w:t xml:space="preserve"> </w:t>
      </w:r>
      <w:r w:rsidR="00B07A9E">
        <w:rPr>
          <w:rFonts w:ascii="Arial" w:hAnsi="Arial" w:cs="Arial"/>
        </w:rPr>
        <w:fldChar w:fldCharType="begin"/>
      </w:r>
      <w:r w:rsidR="00B07A9E">
        <w:rPr>
          <w:rFonts w:ascii="Arial" w:hAnsi="Arial" w:cs="Arial"/>
        </w:rPr>
        <w:instrText xml:space="preserve"> REF _Ref163741202 \r \h </w:instrText>
      </w:r>
      <w:r w:rsidR="00B07A9E">
        <w:rPr>
          <w:rFonts w:ascii="Arial" w:hAnsi="Arial" w:cs="Arial"/>
        </w:rPr>
      </w:r>
      <w:r w:rsidR="00B07A9E">
        <w:rPr>
          <w:rFonts w:ascii="Arial" w:hAnsi="Arial" w:cs="Arial"/>
        </w:rPr>
        <w:fldChar w:fldCharType="separate"/>
      </w:r>
      <w:r w:rsidR="00356010">
        <w:rPr>
          <w:rFonts w:ascii="Arial" w:hAnsi="Arial" w:cs="Arial"/>
        </w:rPr>
        <w:t>40.5</w:t>
      </w:r>
      <w:r w:rsidR="00B07A9E">
        <w:rPr>
          <w:rFonts w:ascii="Arial" w:hAnsi="Arial" w:cs="Arial"/>
        </w:rPr>
        <w:fldChar w:fldCharType="end"/>
      </w:r>
      <w:r w:rsidR="00B07A9E">
        <w:rPr>
          <w:rFonts w:ascii="Arial" w:hAnsi="Arial" w:cs="Arial"/>
        </w:rPr>
        <w:t xml:space="preserve"> této Smlouvy.</w:t>
      </w:r>
    </w:p>
    <w:p w14:paraId="6E6D1C63" w14:textId="113A8943" w:rsidR="00ED7890" w:rsidRPr="00AE67A2" w:rsidRDefault="00422827" w:rsidP="005F6DD3">
      <w:pPr>
        <w:pStyle w:val="Odstavecseseznamem"/>
        <w:numPr>
          <w:ilvl w:val="0"/>
          <w:numId w:val="16"/>
        </w:numPr>
        <w:spacing w:before="240" w:after="240" w:line="276" w:lineRule="auto"/>
        <w:contextualSpacing w:val="0"/>
        <w:jc w:val="both"/>
        <w:rPr>
          <w:rFonts w:ascii="Arial" w:hAnsi="Arial" w:cs="Arial"/>
        </w:rPr>
      </w:pPr>
      <w:bookmarkStart w:id="27" w:name="_heading=h.3rdcrjn" w:colFirst="0" w:colLast="0"/>
      <w:bookmarkEnd w:id="25"/>
      <w:bookmarkEnd w:id="27"/>
      <w:r w:rsidRPr="00AE67A2">
        <w:rPr>
          <w:rFonts w:ascii="Arial" w:hAnsi="Arial" w:cs="Arial"/>
        </w:rPr>
        <w:t xml:space="preserve">Veškerá dokumentace, která je součástí </w:t>
      </w:r>
      <w:r w:rsidR="00B44D75">
        <w:rPr>
          <w:rFonts w:ascii="Arial" w:hAnsi="Arial" w:cs="Arial"/>
        </w:rPr>
        <w:t>V</w:t>
      </w:r>
      <w:r w:rsidR="00AE67A2" w:rsidRPr="00AE67A2">
        <w:rPr>
          <w:rFonts w:ascii="Arial" w:hAnsi="Arial" w:cs="Arial"/>
        </w:rPr>
        <w:t>ýstupů</w:t>
      </w:r>
      <w:r w:rsidRPr="00AE67A2">
        <w:rPr>
          <w:rFonts w:ascii="Arial" w:hAnsi="Arial" w:cs="Arial"/>
        </w:rPr>
        <w:t xml:space="preserve">, bude </w:t>
      </w:r>
      <w:r w:rsidR="006A1350" w:rsidRPr="00AE67A2">
        <w:rPr>
          <w:rFonts w:ascii="Arial" w:hAnsi="Arial" w:cs="Arial"/>
        </w:rPr>
        <w:t>Dodavatel</w:t>
      </w:r>
      <w:r w:rsidRPr="00AE67A2">
        <w:rPr>
          <w:rFonts w:ascii="Arial" w:hAnsi="Arial" w:cs="Arial"/>
        </w:rPr>
        <w:t>em Objednateli předána v</w:t>
      </w:r>
      <w:r w:rsidR="008A0C94">
        <w:rPr>
          <w:rFonts w:ascii="Arial" w:hAnsi="Arial" w:cs="Arial"/>
        </w:rPr>
        <w:t> </w:t>
      </w:r>
      <w:r w:rsidRPr="00AE67A2">
        <w:rPr>
          <w:rFonts w:ascii="Arial" w:hAnsi="Arial" w:cs="Arial"/>
        </w:rPr>
        <w:t>originálech</w:t>
      </w:r>
      <w:r w:rsidR="008A0C94">
        <w:rPr>
          <w:rFonts w:ascii="Arial" w:hAnsi="Arial" w:cs="Arial"/>
        </w:rPr>
        <w:t>, a to</w:t>
      </w:r>
      <w:r w:rsidRPr="00AE67A2">
        <w:rPr>
          <w:rFonts w:ascii="Arial" w:hAnsi="Arial" w:cs="Arial"/>
        </w:rPr>
        <w:t xml:space="preserve"> v elektronické editovatelné podobě. Předána bude provozní dokumentace v rozsahu odpovídajícím požadavkům </w:t>
      </w:r>
      <w:r w:rsidR="00AF018B">
        <w:rPr>
          <w:rFonts w:ascii="Arial" w:hAnsi="Arial" w:cs="Arial"/>
        </w:rPr>
        <w:t>ZISVS</w:t>
      </w:r>
      <w:r w:rsidR="00B07A9E" w:rsidRPr="00B07A9E">
        <w:rPr>
          <w:rFonts w:ascii="Arial" w:hAnsi="Arial" w:cs="Arial"/>
        </w:rPr>
        <w:t>.</w:t>
      </w:r>
    </w:p>
    <w:p w14:paraId="3D5BCC1D" w14:textId="1DB2B5DA" w:rsidR="00584632" w:rsidRPr="003B2CF9" w:rsidRDefault="00584632" w:rsidP="005F6DD3">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28" w:name="__RefHeading___Toc624_293221212"/>
      <w:bookmarkStart w:id="29" w:name="_Toc73341514"/>
      <w:bookmarkEnd w:id="28"/>
      <w:r>
        <w:rPr>
          <w:rFonts w:ascii="Arial" w:hAnsi="Arial" w:cs="Arial"/>
          <w:b/>
          <w:bCs/>
        </w:rPr>
        <w:t>CENA PŘEDMĚTU PLNĚNÍ A PLATEBNÍ PODMÍNKY</w:t>
      </w:r>
    </w:p>
    <w:bookmarkEnd w:id="29"/>
    <w:p w14:paraId="111C3EDB" w14:textId="70FD4D3F" w:rsidR="00EE11A8" w:rsidRDefault="00422827"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 xml:space="preserve">Cena </w:t>
      </w:r>
      <w:r w:rsidR="00584632">
        <w:rPr>
          <w:rFonts w:ascii="Arial" w:hAnsi="Arial" w:cs="Arial"/>
        </w:rPr>
        <w:t>Předmětu plnění</w:t>
      </w:r>
      <w:r w:rsidR="00742261">
        <w:rPr>
          <w:rFonts w:ascii="Arial" w:hAnsi="Arial" w:cs="Arial"/>
        </w:rPr>
        <w:t xml:space="preserve"> (dále jen „</w:t>
      </w:r>
      <w:r w:rsidR="00742261" w:rsidRPr="00E15C2A">
        <w:rPr>
          <w:rFonts w:ascii="Arial" w:hAnsi="Arial" w:cs="Arial"/>
          <w:b/>
          <w:bCs/>
        </w:rPr>
        <w:t>Cena</w:t>
      </w:r>
      <w:r w:rsidR="00742261">
        <w:rPr>
          <w:rFonts w:ascii="Arial" w:hAnsi="Arial" w:cs="Arial"/>
        </w:rPr>
        <w:t>“)</w:t>
      </w:r>
      <w:r w:rsidR="00584632" w:rsidRPr="00070284">
        <w:rPr>
          <w:rFonts w:ascii="Arial" w:hAnsi="Arial" w:cs="Arial"/>
        </w:rPr>
        <w:t xml:space="preserve"> </w:t>
      </w:r>
      <w:r w:rsidRPr="00070284">
        <w:rPr>
          <w:rFonts w:ascii="Arial" w:hAnsi="Arial" w:cs="Arial"/>
        </w:rPr>
        <w:t>je stanovena</w:t>
      </w:r>
      <w:r w:rsidR="009E759B">
        <w:rPr>
          <w:rFonts w:ascii="Arial" w:hAnsi="Arial" w:cs="Arial"/>
        </w:rPr>
        <w:t xml:space="preserve"> v </w:t>
      </w:r>
      <w:r w:rsidR="00FC68E0">
        <w:rPr>
          <w:rFonts w:ascii="Arial" w:hAnsi="Arial" w:cs="Arial"/>
        </w:rPr>
        <w:t>p</w:t>
      </w:r>
      <w:r w:rsidR="00584632">
        <w:rPr>
          <w:rFonts w:ascii="Arial" w:hAnsi="Arial" w:cs="Arial"/>
        </w:rPr>
        <w:t>odrobn</w:t>
      </w:r>
      <w:r w:rsidR="009E759B">
        <w:rPr>
          <w:rFonts w:ascii="Arial" w:hAnsi="Arial" w:cs="Arial"/>
        </w:rPr>
        <w:t>ém</w:t>
      </w:r>
      <w:r w:rsidR="00584632">
        <w:rPr>
          <w:rFonts w:ascii="Arial" w:hAnsi="Arial" w:cs="Arial"/>
        </w:rPr>
        <w:t xml:space="preserve"> položkov</w:t>
      </w:r>
      <w:r w:rsidR="009E759B">
        <w:rPr>
          <w:rFonts w:ascii="Arial" w:hAnsi="Arial" w:cs="Arial"/>
        </w:rPr>
        <w:t>ém</w:t>
      </w:r>
      <w:r w:rsidR="00584632">
        <w:rPr>
          <w:rFonts w:ascii="Arial" w:hAnsi="Arial" w:cs="Arial"/>
        </w:rPr>
        <w:t xml:space="preserve"> rozpočt</w:t>
      </w:r>
      <w:r w:rsidR="009E759B">
        <w:rPr>
          <w:rFonts w:ascii="Arial" w:hAnsi="Arial" w:cs="Arial"/>
        </w:rPr>
        <w:t>u, který</w:t>
      </w:r>
      <w:r w:rsidR="00584632">
        <w:rPr>
          <w:rFonts w:ascii="Arial" w:hAnsi="Arial" w:cs="Arial"/>
        </w:rPr>
        <w:t xml:space="preserve"> </w:t>
      </w:r>
      <w:r w:rsidRPr="00070284">
        <w:rPr>
          <w:rFonts w:ascii="Arial" w:hAnsi="Arial" w:cs="Arial"/>
        </w:rPr>
        <w:t xml:space="preserve">tvoří přílohu č. 2 této </w:t>
      </w:r>
      <w:r w:rsidR="00584632">
        <w:rPr>
          <w:rFonts w:ascii="Arial" w:hAnsi="Arial" w:cs="Arial"/>
        </w:rPr>
        <w:t>S</w:t>
      </w:r>
      <w:r w:rsidRPr="00070284">
        <w:rPr>
          <w:rFonts w:ascii="Arial" w:hAnsi="Arial" w:cs="Arial"/>
        </w:rPr>
        <w:t>mlouvy.</w:t>
      </w:r>
    </w:p>
    <w:p w14:paraId="21351AD1" w14:textId="411A18B1" w:rsidR="00D1644D" w:rsidRPr="005254EC" w:rsidRDefault="00EE11A8" w:rsidP="00EE11A8">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Pr="00AA0544">
        <w:rPr>
          <w:rFonts w:ascii="Arial" w:hAnsi="Arial" w:cs="Arial"/>
        </w:rPr>
        <w:t xml:space="preserve"> je po dobu trvání závazku ze Smlouvy oprávněn navrhnout zvýšení ceny </w:t>
      </w:r>
      <w:r w:rsidR="00DD4C6B">
        <w:rPr>
          <w:rFonts w:ascii="Arial" w:hAnsi="Arial" w:cs="Arial"/>
        </w:rPr>
        <w:t>za Část</w:t>
      </w:r>
      <w:r>
        <w:rPr>
          <w:rFonts w:ascii="Arial" w:hAnsi="Arial" w:cs="Arial"/>
        </w:rPr>
        <w:t xml:space="preserve"> plnění TP (fáze 3) </w:t>
      </w:r>
      <w:r w:rsidRPr="00AA0544">
        <w:rPr>
          <w:rFonts w:ascii="Arial" w:hAnsi="Arial" w:cs="Arial"/>
        </w:rPr>
        <w:t xml:space="preserve">v případě, že míra inflace, vyjádřená přírůstkem průměrného indexu cen tržních služeb, zjištěná z úředního </w:t>
      </w:r>
      <w:r w:rsidRPr="00E2080B">
        <w:rPr>
          <w:rFonts w:ascii="Arial" w:hAnsi="Arial" w:cs="Arial"/>
        </w:rPr>
        <w:t>sdělení Českého statistického úřadu (dále jen „</w:t>
      </w:r>
      <w:r w:rsidRPr="00E2080B">
        <w:rPr>
          <w:rFonts w:ascii="Arial" w:hAnsi="Arial" w:cs="Arial"/>
          <w:b/>
        </w:rPr>
        <w:t>Zjištěná inflace</w:t>
      </w:r>
      <w:r w:rsidRPr="00E2080B">
        <w:rPr>
          <w:rFonts w:ascii="Arial" w:hAnsi="Arial" w:cs="Arial"/>
        </w:rPr>
        <w:t xml:space="preserve">“), přesáhne v základním období </w:t>
      </w:r>
      <w:r w:rsidRPr="00DD4C6B">
        <w:rPr>
          <w:rFonts w:ascii="Arial" w:hAnsi="Arial" w:cs="Arial"/>
        </w:rPr>
        <w:t>4 %</w:t>
      </w:r>
      <w:r w:rsidRPr="00E2080B">
        <w:rPr>
          <w:rFonts w:ascii="Arial" w:hAnsi="Arial" w:cs="Arial"/>
        </w:rPr>
        <w:t>. Smluvní strany mohou v</w:t>
      </w:r>
      <w:r w:rsidR="003E1B4F">
        <w:rPr>
          <w:rFonts w:ascii="Arial" w:hAnsi="Arial" w:cs="Arial"/>
        </w:rPr>
        <w:t> </w:t>
      </w:r>
      <w:r w:rsidRPr="00E2080B">
        <w:rPr>
          <w:rFonts w:ascii="Arial" w:hAnsi="Arial" w:cs="Arial"/>
        </w:rPr>
        <w:t xml:space="preserve">takovém případě uzavřením dodatku ke Smlouvě předmětnou cenu zvýšit o tolik procentních bodů, o kolik Zjištěná inflace přesahuje </w:t>
      </w:r>
      <w:r w:rsidRPr="00DD4C6B">
        <w:rPr>
          <w:rFonts w:ascii="Arial" w:hAnsi="Arial" w:cs="Arial"/>
        </w:rPr>
        <w:t>4 %</w:t>
      </w:r>
      <w:r w:rsidRPr="00E2080B">
        <w:rPr>
          <w:rFonts w:ascii="Arial" w:hAnsi="Arial" w:cs="Arial"/>
        </w:rPr>
        <w:t xml:space="preserve">. Základním obdobím pro zjišťování míry inflace je vždy kalendářní rok předcházející roku, v němž mají být zvýšeny předmětné ceny. Právo podle tohoto odstavce může Dodavatel uplatnit nejdříve v roce </w:t>
      </w:r>
      <w:r w:rsidRPr="00DD4C6B">
        <w:rPr>
          <w:rFonts w:ascii="Arial" w:hAnsi="Arial" w:cs="Arial"/>
        </w:rPr>
        <w:t>202</w:t>
      </w:r>
      <w:r w:rsidR="00D201D1">
        <w:rPr>
          <w:rFonts w:ascii="Arial" w:hAnsi="Arial" w:cs="Arial"/>
        </w:rPr>
        <w:t>7</w:t>
      </w:r>
      <w:r w:rsidRPr="00DD4C6B">
        <w:rPr>
          <w:rFonts w:ascii="Arial" w:hAnsi="Arial" w:cs="Arial"/>
        </w:rPr>
        <w:t>.</w:t>
      </w:r>
      <w:r w:rsidR="002F7E7C" w:rsidRPr="00E2080B">
        <w:rPr>
          <w:rFonts w:ascii="Arial" w:hAnsi="Arial" w:cs="Arial"/>
        </w:rPr>
        <w:t xml:space="preserve"> Dodavatel je</w:t>
      </w:r>
      <w:r w:rsidR="002F7E7C">
        <w:rPr>
          <w:rFonts w:ascii="Arial" w:hAnsi="Arial" w:cs="Arial"/>
        </w:rPr>
        <w:t xml:space="preserve"> oprávněn účtovat cenu zvýšenou o Zjištěnou inflaci ode dne nabytí účinnosti uzavřeného dodatku ke Smlouvě.</w:t>
      </w:r>
    </w:p>
    <w:p w14:paraId="328FF66D" w14:textId="36B7D783" w:rsidR="00F50B23" w:rsidRPr="00070284" w:rsidRDefault="00F50B23" w:rsidP="005F6DD3">
      <w:pPr>
        <w:numPr>
          <w:ilvl w:val="0"/>
          <w:numId w:val="16"/>
        </w:numPr>
        <w:suppressAutoHyphens w:val="0"/>
        <w:spacing w:before="240" w:after="240" w:line="276" w:lineRule="auto"/>
        <w:jc w:val="both"/>
        <w:rPr>
          <w:rFonts w:ascii="Arial" w:hAnsi="Arial" w:cs="Arial"/>
        </w:rPr>
      </w:pPr>
      <w:r w:rsidRPr="00070284">
        <w:rPr>
          <w:rFonts w:ascii="Arial" w:hAnsi="Arial" w:cs="Arial"/>
        </w:rPr>
        <w:t>Cen</w:t>
      </w:r>
      <w:r w:rsidR="0090609E">
        <w:rPr>
          <w:rFonts w:ascii="Arial" w:hAnsi="Arial" w:cs="Arial"/>
        </w:rPr>
        <w:t xml:space="preserve">a je </w:t>
      </w:r>
      <w:r w:rsidRPr="00070284">
        <w:rPr>
          <w:rFonts w:ascii="Arial" w:hAnsi="Arial" w:cs="Arial"/>
        </w:rPr>
        <w:t>stanovena jako nejvýše přípustná a</w:t>
      </w:r>
      <w:r w:rsidR="0090609E">
        <w:rPr>
          <w:rFonts w:ascii="Arial" w:hAnsi="Arial" w:cs="Arial"/>
        </w:rPr>
        <w:t> </w:t>
      </w:r>
      <w:r w:rsidRPr="00070284">
        <w:rPr>
          <w:rFonts w:ascii="Arial" w:hAnsi="Arial" w:cs="Arial"/>
        </w:rPr>
        <w:t>nepřekročitelná s</w:t>
      </w:r>
      <w:r w:rsidR="00EE11A8">
        <w:rPr>
          <w:rFonts w:ascii="Arial" w:hAnsi="Arial" w:cs="Arial"/>
        </w:rPr>
        <w:t> </w:t>
      </w:r>
      <w:r w:rsidRPr="00070284">
        <w:rPr>
          <w:rFonts w:ascii="Arial" w:hAnsi="Arial" w:cs="Arial"/>
        </w:rPr>
        <w:t>výjimk</w:t>
      </w:r>
      <w:r w:rsidR="00EE11A8">
        <w:rPr>
          <w:rFonts w:ascii="Arial" w:hAnsi="Arial" w:cs="Arial"/>
        </w:rPr>
        <w:t>ou Zjištěné inflace a další</w:t>
      </w:r>
      <w:r w:rsidR="00333229">
        <w:rPr>
          <w:rFonts w:ascii="Arial" w:hAnsi="Arial" w:cs="Arial"/>
        </w:rPr>
        <w:t>ch</w:t>
      </w:r>
      <w:r w:rsidR="00EE11A8">
        <w:rPr>
          <w:rFonts w:ascii="Arial" w:hAnsi="Arial" w:cs="Arial"/>
        </w:rPr>
        <w:t xml:space="preserve"> výjim</w:t>
      </w:r>
      <w:r w:rsidR="00333229">
        <w:rPr>
          <w:rFonts w:ascii="Arial" w:hAnsi="Arial" w:cs="Arial"/>
        </w:rPr>
        <w:t>ek</w:t>
      </w:r>
      <w:r w:rsidR="00EE11A8">
        <w:rPr>
          <w:rFonts w:ascii="Arial" w:hAnsi="Arial" w:cs="Arial"/>
        </w:rPr>
        <w:t xml:space="preserve"> </w:t>
      </w:r>
      <w:r w:rsidRPr="00070284">
        <w:rPr>
          <w:rFonts w:ascii="Arial" w:hAnsi="Arial" w:cs="Arial"/>
        </w:rPr>
        <w:t>stanovený</w:t>
      </w:r>
      <w:r w:rsidR="00333229">
        <w:rPr>
          <w:rFonts w:ascii="Arial" w:hAnsi="Arial" w:cs="Arial"/>
        </w:rPr>
        <w:t>ch</w:t>
      </w:r>
      <w:r w:rsidRPr="00070284">
        <w:rPr>
          <w:rFonts w:ascii="Arial" w:hAnsi="Arial" w:cs="Arial"/>
        </w:rPr>
        <w:t xml:space="preserve"> ve</w:t>
      </w:r>
      <w:r w:rsidR="0090609E">
        <w:rPr>
          <w:rFonts w:ascii="Arial" w:hAnsi="Arial" w:cs="Arial"/>
        </w:rPr>
        <w:t> </w:t>
      </w:r>
      <w:r w:rsidRPr="00070284">
        <w:rPr>
          <w:rFonts w:ascii="Arial" w:hAnsi="Arial" w:cs="Arial"/>
        </w:rPr>
        <w:t xml:space="preserve">Smlouvě. </w:t>
      </w:r>
      <w:r>
        <w:rPr>
          <w:rFonts w:ascii="Arial" w:hAnsi="Arial" w:cs="Arial"/>
        </w:rPr>
        <w:t>Dodavatel</w:t>
      </w:r>
      <w:r w:rsidRPr="00070284">
        <w:rPr>
          <w:rFonts w:ascii="Arial" w:hAnsi="Arial" w:cs="Arial"/>
        </w:rPr>
        <w:t xml:space="preserve"> dále prohlašuje, že </w:t>
      </w:r>
      <w:r>
        <w:rPr>
          <w:rFonts w:ascii="Arial" w:hAnsi="Arial" w:cs="Arial"/>
        </w:rPr>
        <w:t>C</w:t>
      </w:r>
      <w:r w:rsidRPr="00070284">
        <w:rPr>
          <w:rFonts w:ascii="Arial" w:hAnsi="Arial" w:cs="Arial"/>
        </w:rPr>
        <w:t>ena je stanovena i s přihlédnutím k</w:t>
      </w:r>
      <w:r w:rsidR="00AF018B">
        <w:rPr>
          <w:rFonts w:ascii="Arial" w:hAnsi="Arial" w:cs="Arial"/>
        </w:rPr>
        <w:t> </w:t>
      </w:r>
      <w:r w:rsidRPr="00070284">
        <w:rPr>
          <w:rFonts w:ascii="Arial" w:hAnsi="Arial" w:cs="Arial"/>
        </w:rPr>
        <w:t>vývoji cen v daném oboru včetně vývoje kurzu české měny k</w:t>
      </w:r>
      <w:r w:rsidR="00333229">
        <w:rPr>
          <w:rFonts w:ascii="Arial" w:hAnsi="Arial" w:cs="Arial"/>
        </w:rPr>
        <w:t> </w:t>
      </w:r>
      <w:r w:rsidRPr="00070284">
        <w:rPr>
          <w:rFonts w:ascii="Arial" w:hAnsi="Arial" w:cs="Arial"/>
        </w:rPr>
        <w:t>zahraničním měnám, a</w:t>
      </w:r>
      <w:r w:rsidR="00AF018B">
        <w:rPr>
          <w:rFonts w:ascii="Arial" w:hAnsi="Arial" w:cs="Arial"/>
        </w:rPr>
        <w:t> </w:t>
      </w:r>
      <w:r w:rsidRPr="00070284">
        <w:rPr>
          <w:rFonts w:ascii="Arial" w:hAnsi="Arial" w:cs="Arial"/>
        </w:rPr>
        <w:t xml:space="preserve">to po celou dobu trvání závazků ze Smlouvy. </w:t>
      </w:r>
      <w:r>
        <w:rPr>
          <w:rFonts w:ascii="Arial" w:hAnsi="Arial" w:cs="Arial"/>
        </w:rPr>
        <w:t>Dodavatel</w:t>
      </w:r>
      <w:r w:rsidRPr="00070284">
        <w:rPr>
          <w:rFonts w:ascii="Arial" w:hAnsi="Arial" w:cs="Arial"/>
        </w:rPr>
        <w:t xml:space="preserve"> nemá právo domáhat se navýšení </w:t>
      </w:r>
      <w:r>
        <w:rPr>
          <w:rFonts w:ascii="Arial" w:hAnsi="Arial" w:cs="Arial"/>
        </w:rPr>
        <w:t>Ceny</w:t>
      </w:r>
      <w:r w:rsidRPr="00070284">
        <w:rPr>
          <w:rFonts w:ascii="Arial" w:hAnsi="Arial" w:cs="Arial"/>
        </w:rPr>
        <w:t xml:space="preserve"> z důvodů chyb nebo nedostatků jím učiněných při určení </w:t>
      </w:r>
      <w:r>
        <w:rPr>
          <w:rFonts w:ascii="Arial" w:hAnsi="Arial" w:cs="Arial"/>
        </w:rPr>
        <w:t>Ceny</w:t>
      </w:r>
      <w:r w:rsidRPr="00070284">
        <w:rPr>
          <w:rFonts w:ascii="Arial" w:hAnsi="Arial" w:cs="Arial"/>
        </w:rPr>
        <w:t xml:space="preserve">. </w:t>
      </w:r>
    </w:p>
    <w:p w14:paraId="3087D910" w14:textId="490D1011" w:rsidR="00ED7890" w:rsidRPr="00070284" w:rsidRDefault="00422827"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 xml:space="preserve">Smluvní strany tímto sjednávají, že </w:t>
      </w:r>
      <w:r w:rsidR="00F50B23" w:rsidRPr="00070284">
        <w:rPr>
          <w:rFonts w:ascii="Arial" w:hAnsi="Arial" w:cs="Arial"/>
        </w:rPr>
        <w:t>Cena</w:t>
      </w:r>
      <w:r w:rsidRPr="00070284">
        <w:rPr>
          <w:rFonts w:ascii="Arial" w:hAnsi="Arial" w:cs="Arial"/>
        </w:rPr>
        <w:t xml:space="preserve"> zahrnuje odměnu za veškeré činnosti prováděné na základě této </w:t>
      </w:r>
      <w:r w:rsidR="00F50B23" w:rsidRPr="00070284">
        <w:rPr>
          <w:rFonts w:ascii="Arial" w:hAnsi="Arial" w:cs="Arial"/>
        </w:rPr>
        <w:t>S</w:t>
      </w:r>
      <w:r w:rsidRPr="00070284">
        <w:rPr>
          <w:rFonts w:ascii="Arial" w:hAnsi="Arial" w:cs="Arial"/>
        </w:rPr>
        <w:t xml:space="preserve">mlouvy a také veškeré náklady </w:t>
      </w:r>
      <w:r w:rsidR="006A1350" w:rsidRPr="00070284">
        <w:rPr>
          <w:rFonts w:ascii="Arial" w:hAnsi="Arial" w:cs="Arial"/>
        </w:rPr>
        <w:t>Dodavatel</w:t>
      </w:r>
      <w:r w:rsidRPr="00070284">
        <w:rPr>
          <w:rFonts w:ascii="Arial" w:hAnsi="Arial" w:cs="Arial"/>
        </w:rPr>
        <w:t>e spojené s</w:t>
      </w:r>
      <w:r w:rsidR="00B44D75">
        <w:rPr>
          <w:rFonts w:ascii="Arial" w:hAnsi="Arial" w:cs="Arial"/>
        </w:rPr>
        <w:t> </w:t>
      </w:r>
      <w:r w:rsidRPr="00070284">
        <w:rPr>
          <w:rFonts w:ascii="Arial" w:hAnsi="Arial" w:cs="Arial"/>
        </w:rPr>
        <w:t xml:space="preserve">plněním této </w:t>
      </w:r>
      <w:r w:rsidR="00F50B23" w:rsidRPr="00070284">
        <w:rPr>
          <w:rFonts w:ascii="Arial" w:hAnsi="Arial" w:cs="Arial"/>
        </w:rPr>
        <w:t>S</w:t>
      </w:r>
      <w:r w:rsidRPr="00070284">
        <w:rPr>
          <w:rFonts w:ascii="Arial" w:hAnsi="Arial" w:cs="Arial"/>
        </w:rPr>
        <w:t xml:space="preserve">mlouvy. </w:t>
      </w:r>
    </w:p>
    <w:p w14:paraId="669F00A5" w14:textId="2FCA2BA0" w:rsidR="00ED789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Cenu je možné překročit pouze v souvislosti se změnou daňových předpisů upravujících výši DPH, přičemž v takovém případě bude k dosud nesplacené části </w:t>
      </w:r>
      <w:r w:rsidR="00FD015D">
        <w:rPr>
          <w:rFonts w:ascii="Arial" w:hAnsi="Arial" w:cs="Arial"/>
        </w:rPr>
        <w:t>Ceny</w:t>
      </w:r>
      <w:r w:rsidRPr="006A1350">
        <w:rPr>
          <w:rFonts w:ascii="Arial" w:hAnsi="Arial" w:cs="Arial"/>
        </w:rPr>
        <w:t xml:space="preserve"> připočtena DPH ve výši stanovené právními předpisy platnými a účinnými v době její úhrady.</w:t>
      </w:r>
    </w:p>
    <w:p w14:paraId="7CE89EDE" w14:textId="12DBEA78" w:rsidR="00ED789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Cena, resp. je</w:t>
      </w:r>
      <w:r w:rsidR="00DE044A">
        <w:rPr>
          <w:rFonts w:ascii="Arial" w:hAnsi="Arial" w:cs="Arial"/>
        </w:rPr>
        <w:t>jí část</w:t>
      </w:r>
      <w:r w:rsidR="00A04535">
        <w:rPr>
          <w:rFonts w:ascii="Arial" w:hAnsi="Arial" w:cs="Arial"/>
        </w:rPr>
        <w:t>,</w:t>
      </w:r>
      <w:r w:rsidRPr="006A1350">
        <w:rPr>
          <w:rFonts w:ascii="Arial" w:hAnsi="Arial" w:cs="Arial"/>
        </w:rPr>
        <w:t xml:space="preserve"> bude Objednatelem uhrazena v korunách českých (CZK) postupně na základě daňového dokladu (dále jen „</w:t>
      </w:r>
      <w:r w:rsidRPr="00CE18AB">
        <w:rPr>
          <w:rFonts w:ascii="Arial" w:hAnsi="Arial" w:cs="Arial"/>
          <w:b/>
          <w:bCs/>
        </w:rPr>
        <w:t>faktura</w:t>
      </w:r>
      <w:r w:rsidRPr="006A1350">
        <w:rPr>
          <w:rFonts w:ascii="Arial" w:hAnsi="Arial" w:cs="Arial"/>
        </w:rPr>
        <w:t xml:space="preserve">") doručeného </w:t>
      </w:r>
      <w:r w:rsidR="006A1350" w:rsidRPr="006A1350">
        <w:rPr>
          <w:rFonts w:ascii="Arial" w:hAnsi="Arial" w:cs="Arial"/>
        </w:rPr>
        <w:t>Dodavatel</w:t>
      </w:r>
      <w:r w:rsidRPr="006A1350">
        <w:rPr>
          <w:rFonts w:ascii="Arial" w:hAnsi="Arial" w:cs="Arial"/>
        </w:rPr>
        <w:t xml:space="preserve">em Objednateli na bankovní účet </w:t>
      </w:r>
      <w:r w:rsidR="006A1350" w:rsidRPr="006A1350">
        <w:rPr>
          <w:rFonts w:ascii="Arial" w:hAnsi="Arial" w:cs="Arial"/>
        </w:rPr>
        <w:t>Dodavatel</w:t>
      </w:r>
      <w:r w:rsidRPr="006A1350">
        <w:rPr>
          <w:rFonts w:ascii="Arial" w:hAnsi="Arial" w:cs="Arial"/>
        </w:rPr>
        <w:t xml:space="preserve">e uvedený v identifikaci </w:t>
      </w:r>
      <w:r w:rsidR="00DE044A">
        <w:rPr>
          <w:rFonts w:ascii="Arial" w:hAnsi="Arial" w:cs="Arial"/>
        </w:rPr>
        <w:t>S</w:t>
      </w:r>
      <w:r w:rsidRPr="006A1350">
        <w:rPr>
          <w:rFonts w:ascii="Arial" w:hAnsi="Arial" w:cs="Arial"/>
        </w:rPr>
        <w:t>mluvních stran</w:t>
      </w:r>
      <w:r w:rsidR="00070284">
        <w:rPr>
          <w:rFonts w:ascii="Arial" w:hAnsi="Arial" w:cs="Arial"/>
        </w:rPr>
        <w:t>. Tento bankovní účet musí být</w:t>
      </w:r>
      <w:r w:rsidRPr="006A1350">
        <w:rPr>
          <w:rFonts w:ascii="Arial" w:hAnsi="Arial" w:cs="Arial"/>
        </w:rPr>
        <w:t xml:space="preserve"> účtem vedeným </w:t>
      </w:r>
      <w:r w:rsidR="007F22A0">
        <w:rPr>
          <w:rFonts w:ascii="Arial" w:hAnsi="Arial" w:cs="Arial"/>
        </w:rPr>
        <w:t>Dodavatel</w:t>
      </w:r>
      <w:r w:rsidRPr="006A1350">
        <w:rPr>
          <w:rFonts w:ascii="Arial" w:hAnsi="Arial" w:cs="Arial"/>
        </w:rPr>
        <w:t xml:space="preserve">em platebních služeb na území České republiky a </w:t>
      </w:r>
      <w:r w:rsidR="00070284">
        <w:rPr>
          <w:rFonts w:ascii="Arial" w:hAnsi="Arial" w:cs="Arial"/>
        </w:rPr>
        <w:t xml:space="preserve">musí být </w:t>
      </w:r>
      <w:r w:rsidR="00070284" w:rsidRPr="0066354E">
        <w:rPr>
          <w:rFonts w:ascii="Arial" w:hAnsi="Arial" w:cs="Arial"/>
        </w:rPr>
        <w:t>dle</w:t>
      </w:r>
      <w:r w:rsidRPr="0066354E">
        <w:rPr>
          <w:rFonts w:ascii="Arial" w:hAnsi="Arial" w:cs="Arial"/>
        </w:rPr>
        <w:t xml:space="preserve"> § 98 </w:t>
      </w:r>
      <w:r w:rsidR="00070284" w:rsidRPr="0066354E">
        <w:rPr>
          <w:rFonts w:ascii="Arial" w:hAnsi="Arial" w:cs="Arial"/>
        </w:rPr>
        <w:t>zákona</w:t>
      </w:r>
      <w:r w:rsidR="00070284" w:rsidRPr="00070284">
        <w:rPr>
          <w:rFonts w:ascii="Arial" w:hAnsi="Arial" w:cs="Arial"/>
        </w:rPr>
        <w:t xml:space="preserve"> č. 235/2004 Sb., o dani z přidané hodnoty, ve znění pozdějších předpisů (dále jen „</w:t>
      </w:r>
      <w:proofErr w:type="spellStart"/>
      <w:r w:rsidR="00070284" w:rsidRPr="00CE18AB">
        <w:rPr>
          <w:rFonts w:ascii="Arial" w:hAnsi="Arial" w:cs="Arial"/>
          <w:b/>
          <w:bCs/>
        </w:rPr>
        <w:t>ZoDPH</w:t>
      </w:r>
      <w:proofErr w:type="spellEnd"/>
      <w:r w:rsidR="00070284" w:rsidRPr="00070284">
        <w:rPr>
          <w:rFonts w:ascii="Arial" w:hAnsi="Arial" w:cs="Arial"/>
        </w:rPr>
        <w:t>“)</w:t>
      </w:r>
      <w:r w:rsidR="00A04535">
        <w:rPr>
          <w:rFonts w:ascii="Arial" w:hAnsi="Arial" w:cs="Arial"/>
        </w:rPr>
        <w:t>,</w:t>
      </w:r>
      <w:r w:rsidR="00070284">
        <w:rPr>
          <w:rFonts w:ascii="Arial" w:hAnsi="Arial" w:cs="Arial"/>
        </w:rPr>
        <w:t xml:space="preserve"> </w:t>
      </w:r>
      <w:r w:rsidRPr="006A1350">
        <w:rPr>
          <w:rFonts w:ascii="Arial" w:hAnsi="Arial" w:cs="Arial"/>
        </w:rPr>
        <w:t>správcem daně zveřejněn jako údaj z</w:t>
      </w:r>
      <w:r w:rsidR="00B44D75">
        <w:rPr>
          <w:rFonts w:ascii="Arial" w:hAnsi="Arial" w:cs="Arial"/>
        </w:rPr>
        <w:t> </w:t>
      </w:r>
      <w:r w:rsidRPr="006A1350">
        <w:rPr>
          <w:rFonts w:ascii="Arial" w:hAnsi="Arial" w:cs="Arial"/>
        </w:rPr>
        <w:t xml:space="preserve">registru plátců, a to způsobem umožňujícím dálkový přístup. </w:t>
      </w:r>
      <w:r w:rsidR="006A1350" w:rsidRPr="006A1350">
        <w:rPr>
          <w:rFonts w:ascii="Arial" w:hAnsi="Arial" w:cs="Arial"/>
        </w:rPr>
        <w:t>Dodavatel</w:t>
      </w:r>
      <w:r w:rsidRPr="006A1350">
        <w:rPr>
          <w:rFonts w:ascii="Arial" w:hAnsi="Arial" w:cs="Arial"/>
        </w:rPr>
        <w:t xml:space="preserve"> je touto </w:t>
      </w:r>
      <w:r w:rsidR="00070284">
        <w:rPr>
          <w:rFonts w:ascii="Arial" w:hAnsi="Arial" w:cs="Arial"/>
        </w:rPr>
        <w:t>S</w:t>
      </w:r>
      <w:r w:rsidRPr="006A1350">
        <w:rPr>
          <w:rFonts w:ascii="Arial" w:hAnsi="Arial" w:cs="Arial"/>
        </w:rPr>
        <w:t xml:space="preserve">mlouvou zavázán ke zveřejnění výše uvedeného účtu výše uvedeným způsobem nejméně do </w:t>
      </w:r>
      <w:r w:rsidRPr="006A1350">
        <w:rPr>
          <w:rFonts w:ascii="Arial" w:hAnsi="Arial" w:cs="Arial"/>
        </w:rPr>
        <w:lastRenderedPageBreak/>
        <w:t xml:space="preserve">okamžiku úhrady poslední části peněžního závazku Objednatele vůči </w:t>
      </w:r>
      <w:r w:rsidR="006A1350" w:rsidRPr="006A1350">
        <w:rPr>
          <w:rFonts w:ascii="Arial" w:hAnsi="Arial" w:cs="Arial"/>
        </w:rPr>
        <w:t>Dodavatel</w:t>
      </w:r>
      <w:r w:rsidRPr="006A1350">
        <w:rPr>
          <w:rFonts w:ascii="Arial" w:hAnsi="Arial" w:cs="Arial"/>
        </w:rPr>
        <w:t xml:space="preserve">i vyplývajícího z této </w:t>
      </w:r>
      <w:r w:rsidR="00DE044A">
        <w:rPr>
          <w:rFonts w:ascii="Arial" w:hAnsi="Arial" w:cs="Arial"/>
        </w:rPr>
        <w:t>S</w:t>
      </w:r>
      <w:r w:rsidRPr="006A1350">
        <w:rPr>
          <w:rFonts w:ascii="Arial" w:hAnsi="Arial" w:cs="Arial"/>
        </w:rPr>
        <w:t>mlouvy.</w:t>
      </w:r>
    </w:p>
    <w:p w14:paraId="2AB9290D" w14:textId="3E7B12D0" w:rsidR="00DE044A" w:rsidRDefault="00DE044A" w:rsidP="005F6DD3">
      <w:pPr>
        <w:pStyle w:val="Odstavecseseznamem"/>
        <w:numPr>
          <w:ilvl w:val="0"/>
          <w:numId w:val="16"/>
        </w:numPr>
        <w:spacing w:before="240" w:after="240" w:line="276" w:lineRule="auto"/>
        <w:contextualSpacing w:val="0"/>
        <w:jc w:val="both"/>
        <w:rPr>
          <w:rFonts w:ascii="Arial" w:hAnsi="Arial" w:cs="Arial"/>
        </w:rPr>
      </w:pPr>
      <w:r w:rsidRPr="0088328A">
        <w:rPr>
          <w:rFonts w:ascii="Arial" w:hAnsi="Arial" w:cs="Arial"/>
        </w:rPr>
        <w:t xml:space="preserve">Cena </w:t>
      </w:r>
      <w:r w:rsidR="003A09AC">
        <w:rPr>
          <w:rFonts w:ascii="Arial" w:hAnsi="Arial" w:cs="Arial"/>
        </w:rPr>
        <w:t xml:space="preserve">za </w:t>
      </w:r>
      <w:r w:rsidR="00333229">
        <w:rPr>
          <w:rFonts w:ascii="Arial" w:hAnsi="Arial" w:cs="Arial"/>
        </w:rPr>
        <w:t>Č</w:t>
      </w:r>
      <w:r w:rsidR="003A09AC">
        <w:rPr>
          <w:rFonts w:ascii="Arial" w:hAnsi="Arial" w:cs="Arial"/>
        </w:rPr>
        <w:t xml:space="preserve">ást plnění </w:t>
      </w:r>
      <w:r w:rsidR="00006C5C">
        <w:rPr>
          <w:rFonts w:ascii="Arial" w:hAnsi="Arial" w:cs="Arial"/>
        </w:rPr>
        <w:t>PO</w:t>
      </w:r>
      <w:r w:rsidR="003A09AC">
        <w:rPr>
          <w:rFonts w:ascii="Arial" w:hAnsi="Arial" w:cs="Arial"/>
        </w:rPr>
        <w:t xml:space="preserve"> </w:t>
      </w:r>
      <w:r w:rsidRPr="0088328A">
        <w:rPr>
          <w:rFonts w:ascii="Arial" w:hAnsi="Arial" w:cs="Arial"/>
        </w:rPr>
        <w:t xml:space="preserve">bude hrazena </w:t>
      </w:r>
      <w:r>
        <w:rPr>
          <w:rFonts w:ascii="Arial" w:hAnsi="Arial" w:cs="Arial"/>
        </w:rPr>
        <w:t xml:space="preserve">postupně, a to v </w:t>
      </w:r>
      <w:r w:rsidRPr="0088328A">
        <w:rPr>
          <w:rFonts w:ascii="Arial" w:hAnsi="Arial" w:cs="Arial"/>
        </w:rPr>
        <w:t>následujících termínech</w:t>
      </w:r>
      <w:r>
        <w:rPr>
          <w:rFonts w:ascii="Arial" w:hAnsi="Arial" w:cs="Arial"/>
        </w:rPr>
        <w:t xml:space="preserve"> a</w:t>
      </w:r>
      <w:r w:rsidR="00B44D75">
        <w:rPr>
          <w:rFonts w:ascii="Arial" w:hAnsi="Arial" w:cs="Arial"/>
        </w:rPr>
        <w:t> </w:t>
      </w:r>
      <w:r>
        <w:rPr>
          <w:rFonts w:ascii="Arial" w:hAnsi="Arial" w:cs="Arial"/>
        </w:rPr>
        <w:t>následující výši</w:t>
      </w:r>
      <w:r w:rsidRPr="0088328A">
        <w:rPr>
          <w:rFonts w:ascii="Arial" w:hAnsi="Arial" w:cs="Arial"/>
        </w:rPr>
        <w:t>:</w:t>
      </w:r>
    </w:p>
    <w:p w14:paraId="49489CCF" w14:textId="307EBB77" w:rsidR="00DE044A" w:rsidRDefault="0090609E" w:rsidP="00DD4C6B">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Pr>
          <w:rFonts w:ascii="Arial" w:hAnsi="Arial" w:cs="Arial"/>
        </w:rPr>
        <w:t xml:space="preserve">cena </w:t>
      </w:r>
      <w:r w:rsidR="001716C0">
        <w:rPr>
          <w:rFonts w:ascii="Arial" w:hAnsi="Arial" w:cs="Arial"/>
        </w:rPr>
        <w:t xml:space="preserve">za </w:t>
      </w:r>
      <w:r>
        <w:rPr>
          <w:rFonts w:ascii="Arial" w:hAnsi="Arial" w:cs="Arial"/>
        </w:rPr>
        <w:t>fázi 1</w:t>
      </w:r>
      <w:r w:rsidR="00CC25AE">
        <w:rPr>
          <w:rFonts w:ascii="Arial" w:hAnsi="Arial" w:cs="Arial"/>
        </w:rPr>
        <w:t xml:space="preserve"> Předmětu plnění</w:t>
      </w:r>
      <w:r w:rsidR="00DE044A">
        <w:rPr>
          <w:rFonts w:ascii="Arial" w:hAnsi="Arial" w:cs="Arial"/>
        </w:rPr>
        <w:t xml:space="preserve"> p</w:t>
      </w:r>
      <w:r w:rsidR="00DE044A" w:rsidRPr="00070284">
        <w:rPr>
          <w:rFonts w:ascii="Arial" w:hAnsi="Arial" w:cs="Arial"/>
        </w:rPr>
        <w:t xml:space="preserve">o </w:t>
      </w:r>
      <w:r w:rsidR="003A09AC">
        <w:rPr>
          <w:rFonts w:ascii="Arial" w:hAnsi="Arial" w:cs="Arial"/>
        </w:rPr>
        <w:t xml:space="preserve">dokončení a </w:t>
      </w:r>
      <w:r w:rsidR="00DE044A" w:rsidRPr="00070284">
        <w:rPr>
          <w:rFonts w:ascii="Arial" w:hAnsi="Arial" w:cs="Arial"/>
        </w:rPr>
        <w:t xml:space="preserve">předání </w:t>
      </w:r>
      <w:r w:rsidR="00B44D75">
        <w:rPr>
          <w:rFonts w:ascii="Arial" w:hAnsi="Arial" w:cs="Arial"/>
        </w:rPr>
        <w:t>Výstupů f</w:t>
      </w:r>
      <w:r w:rsidR="00DE044A">
        <w:rPr>
          <w:rFonts w:ascii="Arial" w:hAnsi="Arial" w:cs="Arial"/>
        </w:rPr>
        <w:t>áze 1, a</w:t>
      </w:r>
      <w:r w:rsidR="00CC25AE">
        <w:rPr>
          <w:rFonts w:ascii="Arial" w:hAnsi="Arial" w:cs="Arial"/>
        </w:rPr>
        <w:t> </w:t>
      </w:r>
      <w:r w:rsidR="00DE044A">
        <w:rPr>
          <w:rFonts w:ascii="Arial" w:hAnsi="Arial" w:cs="Arial"/>
        </w:rPr>
        <w:t>to bez vad a</w:t>
      </w:r>
      <w:r w:rsidR="002F7E7C">
        <w:rPr>
          <w:rFonts w:ascii="Arial" w:hAnsi="Arial" w:cs="Arial"/>
        </w:rPr>
        <w:t> </w:t>
      </w:r>
      <w:r w:rsidR="00DE044A">
        <w:rPr>
          <w:rFonts w:ascii="Arial" w:hAnsi="Arial" w:cs="Arial"/>
        </w:rPr>
        <w:t>nedodělků,</w:t>
      </w:r>
    </w:p>
    <w:p w14:paraId="10E2DE9F" w14:textId="213215AB" w:rsidR="00DE044A" w:rsidRDefault="0090609E" w:rsidP="00DD4C6B">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 xml:space="preserve">cena za </w:t>
      </w:r>
      <w:r w:rsidR="006975D5">
        <w:rPr>
          <w:rFonts w:ascii="Arial" w:hAnsi="Arial" w:cs="Arial"/>
        </w:rPr>
        <w:t>fázi</w:t>
      </w:r>
      <w:r>
        <w:rPr>
          <w:rFonts w:ascii="Arial" w:hAnsi="Arial" w:cs="Arial"/>
        </w:rPr>
        <w:t xml:space="preserve"> 2</w:t>
      </w:r>
      <w:r w:rsidR="00CC25AE">
        <w:rPr>
          <w:rFonts w:ascii="Arial" w:hAnsi="Arial" w:cs="Arial"/>
        </w:rPr>
        <w:t xml:space="preserve"> Předmětu plnění</w:t>
      </w:r>
      <w:r w:rsidR="00DE044A">
        <w:rPr>
          <w:rFonts w:ascii="Arial" w:hAnsi="Arial" w:cs="Arial"/>
        </w:rPr>
        <w:t xml:space="preserve"> p</w:t>
      </w:r>
      <w:r w:rsidR="00DE044A" w:rsidRPr="0088328A">
        <w:rPr>
          <w:rFonts w:ascii="Arial" w:hAnsi="Arial" w:cs="Arial"/>
        </w:rPr>
        <w:t xml:space="preserve">o </w:t>
      </w:r>
      <w:r w:rsidR="00DE044A">
        <w:rPr>
          <w:rFonts w:ascii="Arial" w:hAnsi="Arial" w:cs="Arial"/>
        </w:rPr>
        <w:t xml:space="preserve">dokončení </w:t>
      </w:r>
      <w:r w:rsidR="003A09AC">
        <w:rPr>
          <w:rFonts w:ascii="Arial" w:hAnsi="Arial" w:cs="Arial"/>
        </w:rPr>
        <w:t>a předání</w:t>
      </w:r>
      <w:r w:rsidR="00B44D75">
        <w:rPr>
          <w:rFonts w:ascii="Arial" w:hAnsi="Arial" w:cs="Arial"/>
        </w:rPr>
        <w:t xml:space="preserve"> Výstupů</w:t>
      </w:r>
      <w:r w:rsidR="003A09AC">
        <w:rPr>
          <w:rFonts w:ascii="Arial" w:hAnsi="Arial" w:cs="Arial"/>
        </w:rPr>
        <w:t xml:space="preserve"> </w:t>
      </w:r>
      <w:r w:rsidR="00B44D75">
        <w:rPr>
          <w:rFonts w:ascii="Arial" w:hAnsi="Arial" w:cs="Arial"/>
        </w:rPr>
        <w:t>f</w:t>
      </w:r>
      <w:r w:rsidR="00DE044A">
        <w:rPr>
          <w:rFonts w:ascii="Arial" w:hAnsi="Arial" w:cs="Arial"/>
        </w:rPr>
        <w:t xml:space="preserve">áze </w:t>
      </w:r>
      <w:r w:rsidR="00B44D75">
        <w:rPr>
          <w:rFonts w:ascii="Arial" w:hAnsi="Arial" w:cs="Arial"/>
        </w:rPr>
        <w:t>2</w:t>
      </w:r>
      <w:r w:rsidR="00CC25AE">
        <w:rPr>
          <w:rFonts w:ascii="Arial" w:hAnsi="Arial" w:cs="Arial"/>
        </w:rPr>
        <w:t xml:space="preserve"> Předmětu plnění</w:t>
      </w:r>
      <w:r w:rsidR="00DE044A">
        <w:rPr>
          <w:rFonts w:ascii="Arial" w:hAnsi="Arial" w:cs="Arial"/>
        </w:rPr>
        <w:t>, a</w:t>
      </w:r>
      <w:r w:rsidR="00B07A9E">
        <w:rPr>
          <w:rFonts w:ascii="Arial" w:hAnsi="Arial" w:cs="Arial"/>
        </w:rPr>
        <w:t> </w:t>
      </w:r>
      <w:r w:rsidR="00DE044A">
        <w:rPr>
          <w:rFonts w:ascii="Arial" w:hAnsi="Arial" w:cs="Arial"/>
        </w:rPr>
        <w:t>to bez vad a nedodělků,</w:t>
      </w:r>
    </w:p>
    <w:p w14:paraId="0B18AE20" w14:textId="19761305" w:rsidR="00DE044A" w:rsidRDefault="0090609E" w:rsidP="004E20D4">
      <w:pPr>
        <w:pStyle w:val="Odstavecseseznamem"/>
        <w:numPr>
          <w:ilvl w:val="1"/>
          <w:numId w:val="16"/>
        </w:numPr>
        <w:spacing w:before="240" w:after="240" w:line="276" w:lineRule="auto"/>
        <w:ind w:left="1276" w:hanging="709"/>
        <w:contextualSpacing w:val="0"/>
        <w:jc w:val="both"/>
        <w:rPr>
          <w:rFonts w:ascii="Arial" w:hAnsi="Arial" w:cs="Arial"/>
        </w:rPr>
      </w:pPr>
      <w:bookmarkStart w:id="30" w:name="_Ref166228313"/>
      <w:bookmarkStart w:id="31" w:name="_Ref165468855"/>
      <w:bookmarkStart w:id="32" w:name="_Ref166859381"/>
      <w:r>
        <w:rPr>
          <w:rFonts w:ascii="Arial" w:hAnsi="Arial" w:cs="Arial"/>
        </w:rPr>
        <w:t>cena za</w:t>
      </w:r>
      <w:r w:rsidR="006975D5">
        <w:rPr>
          <w:rFonts w:ascii="Arial" w:hAnsi="Arial" w:cs="Arial"/>
        </w:rPr>
        <w:t xml:space="preserve"> služby</w:t>
      </w:r>
      <w:r>
        <w:rPr>
          <w:rFonts w:ascii="Arial" w:hAnsi="Arial" w:cs="Arial"/>
        </w:rPr>
        <w:t xml:space="preserve"> </w:t>
      </w:r>
      <w:r w:rsidR="006975D5">
        <w:rPr>
          <w:rFonts w:ascii="Arial" w:hAnsi="Arial" w:cs="Arial"/>
        </w:rPr>
        <w:t xml:space="preserve">rozšíření </w:t>
      </w:r>
      <w:r w:rsidR="00CC25AE">
        <w:rPr>
          <w:rFonts w:ascii="Arial" w:hAnsi="Arial" w:cs="Arial"/>
        </w:rPr>
        <w:t>Předmětu plnění</w:t>
      </w:r>
      <w:r>
        <w:rPr>
          <w:rFonts w:ascii="Arial" w:hAnsi="Arial" w:cs="Arial"/>
        </w:rPr>
        <w:t xml:space="preserve"> </w:t>
      </w:r>
      <w:r w:rsidR="006975D5">
        <w:rPr>
          <w:rFonts w:ascii="Arial" w:hAnsi="Arial" w:cs="Arial"/>
        </w:rPr>
        <w:t xml:space="preserve">dle </w:t>
      </w:r>
      <w:r w:rsidR="00D201D1">
        <w:rPr>
          <w:rFonts w:ascii="Arial" w:hAnsi="Arial" w:cs="Arial"/>
        </w:rPr>
        <w:t>p</w:t>
      </w:r>
      <w:r w:rsidR="006975D5">
        <w:rPr>
          <w:rFonts w:ascii="Arial" w:hAnsi="Arial" w:cs="Arial"/>
        </w:rPr>
        <w:t xml:space="preserve">řílohy č. 2 Smlouvy </w:t>
      </w:r>
      <w:r>
        <w:rPr>
          <w:rFonts w:ascii="Arial" w:hAnsi="Arial" w:cs="Arial"/>
        </w:rPr>
        <w:t>měsíčně</w:t>
      </w:r>
      <w:r w:rsidR="003A5939">
        <w:rPr>
          <w:rFonts w:ascii="Arial" w:hAnsi="Arial" w:cs="Arial"/>
        </w:rPr>
        <w:t xml:space="preserve"> na základě skutečně provedené práce</w:t>
      </w:r>
      <w:r w:rsidR="007F687B">
        <w:rPr>
          <w:rFonts w:ascii="Arial" w:hAnsi="Arial" w:cs="Arial"/>
        </w:rPr>
        <w:t xml:space="preserve"> a</w:t>
      </w:r>
      <w:r w:rsidR="00E26F9F">
        <w:rPr>
          <w:rFonts w:ascii="Arial" w:hAnsi="Arial" w:cs="Arial"/>
        </w:rPr>
        <w:t> </w:t>
      </w:r>
      <w:r w:rsidR="007F687B">
        <w:rPr>
          <w:rFonts w:ascii="Arial" w:hAnsi="Arial" w:cs="Arial"/>
        </w:rPr>
        <w:t>potřeb Objednatele</w:t>
      </w:r>
      <w:r w:rsidR="00333229">
        <w:rPr>
          <w:rFonts w:ascii="Arial" w:hAnsi="Arial" w:cs="Arial"/>
        </w:rPr>
        <w:t xml:space="preserve">, tj. </w:t>
      </w:r>
      <w:r w:rsidR="000762FB">
        <w:rPr>
          <w:rFonts w:ascii="Arial" w:hAnsi="Arial" w:cs="Arial"/>
        </w:rPr>
        <w:t xml:space="preserve">dle </w:t>
      </w:r>
      <w:r w:rsidR="003A5939">
        <w:rPr>
          <w:rFonts w:ascii="Arial" w:hAnsi="Arial" w:cs="Arial"/>
        </w:rPr>
        <w:t>počtu</w:t>
      </w:r>
      <w:r w:rsidR="000762FB">
        <w:rPr>
          <w:rFonts w:ascii="Arial" w:hAnsi="Arial" w:cs="Arial"/>
        </w:rPr>
        <w:t xml:space="preserve"> skutečně odpracovaných</w:t>
      </w:r>
      <w:r w:rsidR="003A5939">
        <w:rPr>
          <w:rFonts w:ascii="Arial" w:hAnsi="Arial" w:cs="Arial"/>
        </w:rPr>
        <w:t xml:space="preserve"> MD</w:t>
      </w:r>
      <w:r w:rsidR="004E20D4">
        <w:rPr>
          <w:rFonts w:ascii="Arial" w:hAnsi="Arial" w:cs="Arial"/>
        </w:rPr>
        <w:t xml:space="preserve"> nebo poměrn</w:t>
      </w:r>
      <w:r w:rsidR="00333229">
        <w:rPr>
          <w:rFonts w:ascii="Arial" w:hAnsi="Arial" w:cs="Arial"/>
        </w:rPr>
        <w:t>ých částí MD</w:t>
      </w:r>
      <w:r w:rsidR="00FC68E0">
        <w:rPr>
          <w:rFonts w:ascii="Arial" w:hAnsi="Arial" w:cs="Arial"/>
        </w:rPr>
        <w:t>, a to až do limitu počtu MD uvedeného v příloze č. 2 Smlouvy</w:t>
      </w:r>
      <w:r w:rsidR="003A5939">
        <w:rPr>
          <w:rFonts w:ascii="Arial" w:hAnsi="Arial" w:cs="Arial"/>
        </w:rPr>
        <w:t>.</w:t>
      </w:r>
      <w:r w:rsidR="00D6473D">
        <w:rPr>
          <w:rFonts w:ascii="Arial" w:hAnsi="Arial" w:cs="Arial"/>
        </w:rPr>
        <w:t xml:space="preserve"> </w:t>
      </w:r>
      <w:r w:rsidR="002B7A23">
        <w:rPr>
          <w:rFonts w:ascii="Arial" w:hAnsi="Arial" w:cs="Arial"/>
        </w:rPr>
        <w:t>H</w:t>
      </w:r>
      <w:r w:rsidR="004E20D4">
        <w:rPr>
          <w:rFonts w:ascii="Arial" w:hAnsi="Arial" w:cs="Arial"/>
        </w:rPr>
        <w:t>razena bude každá započatá půlhodina práce</w:t>
      </w:r>
      <w:r w:rsidR="00CE7757">
        <w:rPr>
          <w:rFonts w:ascii="Arial" w:hAnsi="Arial" w:cs="Arial"/>
        </w:rPr>
        <w:t>,</w:t>
      </w:r>
      <w:bookmarkEnd w:id="30"/>
      <w:bookmarkEnd w:id="31"/>
      <w:r w:rsidR="007F687B">
        <w:rPr>
          <w:rFonts w:ascii="Arial" w:hAnsi="Arial" w:cs="Arial"/>
        </w:rPr>
        <w:t xml:space="preserve"> Objednatel není povinen vyčerpat celkový rozsah MD</w:t>
      </w:r>
      <w:r w:rsidR="00DF0AA7">
        <w:rPr>
          <w:rFonts w:ascii="Arial" w:hAnsi="Arial" w:cs="Arial"/>
        </w:rPr>
        <w:t xml:space="preserve"> </w:t>
      </w:r>
      <w:r w:rsidR="007F687B">
        <w:rPr>
          <w:rFonts w:ascii="Arial" w:hAnsi="Arial" w:cs="Arial"/>
        </w:rPr>
        <w:t>dle přílohy č. 2 Smlouvy.</w:t>
      </w:r>
      <w:bookmarkEnd w:id="32"/>
    </w:p>
    <w:p w14:paraId="2F5DB2F4" w14:textId="546E0B3D" w:rsidR="003A09AC" w:rsidRDefault="003A09AC" w:rsidP="005F6DD3">
      <w:pPr>
        <w:pStyle w:val="Odstavecseseznamem"/>
        <w:spacing w:before="240" w:after="240" w:line="276" w:lineRule="auto"/>
        <w:ind w:left="567"/>
        <w:contextualSpacing w:val="0"/>
        <w:jc w:val="both"/>
        <w:rPr>
          <w:rFonts w:ascii="Arial" w:hAnsi="Arial" w:cs="Arial"/>
        </w:rPr>
      </w:pPr>
      <w:r>
        <w:rPr>
          <w:rFonts w:ascii="Arial" w:hAnsi="Arial" w:cs="Arial"/>
        </w:rPr>
        <w:t>Dodavatel je oprávněn vystavit fakturu nejdříve po dokončení a předání</w:t>
      </w:r>
      <w:r w:rsidR="00B44D75">
        <w:rPr>
          <w:rFonts w:ascii="Arial" w:hAnsi="Arial" w:cs="Arial"/>
        </w:rPr>
        <w:t xml:space="preserve"> Výstupů konkrétn</w:t>
      </w:r>
      <w:r w:rsidR="00B07A9E">
        <w:rPr>
          <w:rFonts w:ascii="Arial" w:hAnsi="Arial" w:cs="Arial"/>
        </w:rPr>
        <w:t>í</w:t>
      </w:r>
      <w:r w:rsidR="00B44D75">
        <w:rPr>
          <w:rFonts w:ascii="Arial" w:hAnsi="Arial" w:cs="Arial"/>
        </w:rPr>
        <w:t xml:space="preserve"> </w:t>
      </w:r>
      <w:r w:rsidR="002B3E89">
        <w:rPr>
          <w:rFonts w:ascii="Arial" w:hAnsi="Arial" w:cs="Arial"/>
        </w:rPr>
        <w:t>Č</w:t>
      </w:r>
      <w:r w:rsidR="00B44D75">
        <w:rPr>
          <w:rFonts w:ascii="Arial" w:hAnsi="Arial" w:cs="Arial"/>
        </w:rPr>
        <w:t xml:space="preserve">ásti plnění </w:t>
      </w:r>
      <w:r w:rsidR="00006C5C">
        <w:rPr>
          <w:rFonts w:ascii="Arial" w:hAnsi="Arial" w:cs="Arial"/>
        </w:rPr>
        <w:t>PO</w:t>
      </w:r>
      <w:r w:rsidR="00DF7E7A">
        <w:rPr>
          <w:rFonts w:ascii="Arial" w:hAnsi="Arial" w:cs="Arial"/>
        </w:rPr>
        <w:t xml:space="preserve"> </w:t>
      </w:r>
      <w:r>
        <w:rPr>
          <w:rFonts w:ascii="Arial" w:hAnsi="Arial" w:cs="Arial"/>
        </w:rPr>
        <w:t xml:space="preserve">bez vad a nedodělků na základě předávacího protokolu podepsaného oběma Smluvními stranami. Tento předávací protokol bude vždy součástí vystavené faktury. </w:t>
      </w:r>
      <w:r w:rsidR="003A5939">
        <w:rPr>
          <w:rFonts w:ascii="Arial" w:hAnsi="Arial" w:cs="Arial"/>
        </w:rPr>
        <w:t xml:space="preserve">Faktury dle </w:t>
      </w:r>
      <w:proofErr w:type="spellStart"/>
      <w:r w:rsidR="003A5939">
        <w:rPr>
          <w:rFonts w:ascii="Arial" w:hAnsi="Arial" w:cs="Arial"/>
        </w:rPr>
        <w:t>pododst</w:t>
      </w:r>
      <w:proofErr w:type="spellEnd"/>
      <w:r w:rsidR="003A5939">
        <w:rPr>
          <w:rFonts w:ascii="Arial" w:hAnsi="Arial" w:cs="Arial"/>
        </w:rPr>
        <w:t xml:space="preserve">. </w:t>
      </w:r>
      <w:r w:rsidR="003A5939">
        <w:rPr>
          <w:rFonts w:ascii="Arial" w:hAnsi="Arial" w:cs="Arial"/>
        </w:rPr>
        <w:fldChar w:fldCharType="begin"/>
      </w:r>
      <w:r w:rsidR="003A5939">
        <w:rPr>
          <w:rFonts w:ascii="Arial" w:hAnsi="Arial" w:cs="Arial"/>
        </w:rPr>
        <w:instrText xml:space="preserve"> REF _Ref165468855 \r \h </w:instrText>
      </w:r>
      <w:r w:rsidR="003A5939">
        <w:rPr>
          <w:rFonts w:ascii="Arial" w:hAnsi="Arial" w:cs="Arial"/>
        </w:rPr>
      </w:r>
      <w:r w:rsidR="003A5939">
        <w:rPr>
          <w:rFonts w:ascii="Arial" w:hAnsi="Arial" w:cs="Arial"/>
        </w:rPr>
        <w:fldChar w:fldCharType="separate"/>
      </w:r>
      <w:r w:rsidR="00356010">
        <w:rPr>
          <w:rFonts w:ascii="Arial" w:hAnsi="Arial" w:cs="Arial"/>
        </w:rPr>
        <w:t>48.3</w:t>
      </w:r>
      <w:r w:rsidR="003A5939">
        <w:rPr>
          <w:rFonts w:ascii="Arial" w:hAnsi="Arial" w:cs="Arial"/>
        </w:rPr>
        <w:fldChar w:fldCharType="end"/>
      </w:r>
      <w:r w:rsidR="003A5939">
        <w:rPr>
          <w:rFonts w:ascii="Arial" w:hAnsi="Arial" w:cs="Arial"/>
        </w:rPr>
        <w:t xml:space="preserve"> Smlouvy je Dodavatel oprávněn vystavit po skončení kalendářního měsíce,</w:t>
      </w:r>
      <w:r w:rsidR="003A5939" w:rsidRPr="003A5939">
        <w:rPr>
          <w:rFonts w:ascii="Arial" w:hAnsi="Arial" w:cs="Arial"/>
        </w:rPr>
        <w:t xml:space="preserve"> </w:t>
      </w:r>
      <w:r w:rsidR="003A5939">
        <w:rPr>
          <w:rFonts w:ascii="Arial" w:hAnsi="Arial" w:cs="Arial"/>
        </w:rPr>
        <w:t xml:space="preserve">součástí těchto průběžných faktur musí být výkaz práce za daný měsíc odsouhlasený Objednatelem. </w:t>
      </w:r>
      <w:r>
        <w:rPr>
          <w:rFonts w:ascii="Arial" w:hAnsi="Arial" w:cs="Arial"/>
        </w:rPr>
        <w:t xml:space="preserve"> </w:t>
      </w:r>
    </w:p>
    <w:p w14:paraId="6C8680E1" w14:textId="3AA47884" w:rsidR="00D1644D" w:rsidRPr="00F6080E" w:rsidRDefault="003A09AC" w:rsidP="00F6243B">
      <w:pPr>
        <w:pStyle w:val="Odstavecseseznamem"/>
        <w:numPr>
          <w:ilvl w:val="0"/>
          <w:numId w:val="16"/>
        </w:numPr>
        <w:spacing w:before="240" w:after="240" w:line="276" w:lineRule="auto"/>
        <w:contextualSpacing w:val="0"/>
        <w:jc w:val="both"/>
        <w:rPr>
          <w:rFonts w:ascii="Arial" w:hAnsi="Arial" w:cs="Arial"/>
        </w:rPr>
      </w:pPr>
      <w:r w:rsidRPr="00F6080E">
        <w:rPr>
          <w:rFonts w:ascii="Arial" w:hAnsi="Arial" w:cs="Arial"/>
        </w:rPr>
        <w:t xml:space="preserve">Cena za </w:t>
      </w:r>
      <w:r w:rsidR="00AF018B">
        <w:rPr>
          <w:rFonts w:ascii="Arial" w:hAnsi="Arial" w:cs="Arial"/>
        </w:rPr>
        <w:t>Č</w:t>
      </w:r>
      <w:r w:rsidRPr="00F6080E">
        <w:rPr>
          <w:rFonts w:ascii="Arial" w:hAnsi="Arial" w:cs="Arial"/>
        </w:rPr>
        <w:t>ást plnění TP</w:t>
      </w:r>
      <w:r w:rsidR="003A5939">
        <w:rPr>
          <w:rFonts w:ascii="Arial" w:hAnsi="Arial" w:cs="Arial"/>
        </w:rPr>
        <w:t xml:space="preserve"> (fáze 3)</w:t>
      </w:r>
      <w:r w:rsidRPr="00F6080E">
        <w:rPr>
          <w:rFonts w:ascii="Arial" w:hAnsi="Arial" w:cs="Arial"/>
        </w:rPr>
        <w:t xml:space="preserve"> bude hrazena v</w:t>
      </w:r>
      <w:r w:rsidR="00F6080E" w:rsidRPr="00F6080E">
        <w:rPr>
          <w:rFonts w:ascii="Arial" w:hAnsi="Arial" w:cs="Arial"/>
        </w:rPr>
        <w:t>e</w:t>
      </w:r>
      <w:r w:rsidRPr="00F6080E">
        <w:rPr>
          <w:rFonts w:ascii="Arial" w:hAnsi="Arial" w:cs="Arial"/>
        </w:rPr>
        <w:t> čtvrtletních platbách zpětně</w:t>
      </w:r>
      <w:r w:rsidR="00F6080E" w:rsidRPr="00F6080E">
        <w:rPr>
          <w:rFonts w:ascii="Arial" w:hAnsi="Arial" w:cs="Arial"/>
        </w:rPr>
        <w:t>, a</w:t>
      </w:r>
      <w:r w:rsidR="00D40906">
        <w:rPr>
          <w:rFonts w:ascii="Arial" w:hAnsi="Arial" w:cs="Arial"/>
        </w:rPr>
        <w:t> </w:t>
      </w:r>
      <w:r w:rsidR="00F6080E" w:rsidRPr="00F6080E">
        <w:rPr>
          <w:rFonts w:ascii="Arial" w:hAnsi="Arial" w:cs="Arial"/>
        </w:rPr>
        <w:t>to</w:t>
      </w:r>
      <w:r w:rsidR="00D40906">
        <w:rPr>
          <w:rFonts w:ascii="Arial" w:hAnsi="Arial" w:cs="Arial"/>
        </w:rPr>
        <w:t> </w:t>
      </w:r>
      <w:r w:rsidR="00F6080E" w:rsidRPr="00F6080E">
        <w:rPr>
          <w:rFonts w:ascii="Arial" w:hAnsi="Arial" w:cs="Arial"/>
        </w:rPr>
        <w:t>v částk</w:t>
      </w:r>
      <w:r w:rsidR="00FC68E0">
        <w:rPr>
          <w:rFonts w:ascii="Arial" w:hAnsi="Arial" w:cs="Arial"/>
        </w:rPr>
        <w:t>ách</w:t>
      </w:r>
      <w:r w:rsidR="00F6080E" w:rsidRPr="00F6080E">
        <w:rPr>
          <w:rFonts w:ascii="Arial" w:hAnsi="Arial" w:cs="Arial"/>
        </w:rPr>
        <w:t xml:space="preserve"> odpovíd</w:t>
      </w:r>
      <w:r w:rsidR="00FC68E0">
        <w:rPr>
          <w:rFonts w:ascii="Arial" w:hAnsi="Arial" w:cs="Arial"/>
        </w:rPr>
        <w:t>ajících</w:t>
      </w:r>
      <w:r w:rsidR="00F6080E" w:rsidRPr="00F6080E">
        <w:rPr>
          <w:rFonts w:ascii="Arial" w:hAnsi="Arial" w:cs="Arial"/>
        </w:rPr>
        <w:t xml:space="preserve"> jedné čtvrtině roční výše ceny za </w:t>
      </w:r>
      <w:r w:rsidR="00FC68E0">
        <w:rPr>
          <w:rFonts w:ascii="Arial" w:hAnsi="Arial" w:cs="Arial"/>
        </w:rPr>
        <w:t>Č</w:t>
      </w:r>
      <w:r w:rsidR="00F6080E" w:rsidRPr="00F6080E">
        <w:rPr>
          <w:rFonts w:ascii="Arial" w:hAnsi="Arial" w:cs="Arial"/>
        </w:rPr>
        <w:t>ást plnění TP dle přílohy č. 2 této Smlouvy.</w:t>
      </w:r>
      <w:r w:rsidR="00F6080E">
        <w:rPr>
          <w:rFonts w:ascii="Arial" w:hAnsi="Arial" w:cs="Arial"/>
        </w:rPr>
        <w:t xml:space="preserve"> </w:t>
      </w:r>
      <w:r w:rsidRPr="00F6080E">
        <w:rPr>
          <w:rFonts w:ascii="Arial" w:hAnsi="Arial" w:cs="Arial"/>
        </w:rPr>
        <w:t xml:space="preserve">Dodavatel je oprávněn vystavit fakturu za každé čtvrtletí poskytování technické podpory vždy nejdříve k datu 1. dne kalendářního měsíce následujícího po čtvrtletí, ve kterém byla poskytována technická podpora, po dobu trvání Smlouvy. </w:t>
      </w:r>
    </w:p>
    <w:p w14:paraId="03239E31" w14:textId="1F137773"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Každá faktura předložená Objednateli bude mít splatnost 30 dnů ode dne jejího prokazatelného doručení Objednateli</w:t>
      </w:r>
      <w:r w:rsidR="00C9051F">
        <w:rPr>
          <w:rFonts w:ascii="Arial" w:hAnsi="Arial" w:cs="Arial"/>
        </w:rPr>
        <w:t xml:space="preserve"> na e-mailovou adresu </w:t>
      </w:r>
      <w:r w:rsidR="00C9051F" w:rsidRPr="00C9051F">
        <w:rPr>
          <w:rFonts w:ascii="Arial" w:hAnsi="Arial" w:cs="Arial"/>
        </w:rPr>
        <w:t>faktury@zdarns.cz</w:t>
      </w:r>
      <w:r w:rsidR="00C9051F">
        <w:rPr>
          <w:rFonts w:ascii="Arial" w:hAnsi="Arial" w:cs="Arial"/>
        </w:rPr>
        <w:t>.</w:t>
      </w:r>
    </w:p>
    <w:p w14:paraId="7E27BE18" w14:textId="5C1981A9" w:rsidR="003A09AC"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Objednatel neposkytuje </w:t>
      </w:r>
      <w:r w:rsidR="006A1350" w:rsidRPr="006A1350">
        <w:rPr>
          <w:rFonts w:ascii="Arial" w:hAnsi="Arial" w:cs="Arial"/>
        </w:rPr>
        <w:t>Dodavatel</w:t>
      </w:r>
      <w:r w:rsidRPr="006A1350">
        <w:rPr>
          <w:rFonts w:ascii="Arial" w:hAnsi="Arial" w:cs="Arial"/>
        </w:rPr>
        <w:t xml:space="preserve">i zálohy na </w:t>
      </w:r>
      <w:r w:rsidR="003A09AC">
        <w:rPr>
          <w:rFonts w:ascii="Arial" w:hAnsi="Arial" w:cs="Arial"/>
        </w:rPr>
        <w:t>Cenu</w:t>
      </w:r>
      <w:r w:rsidRPr="006A1350">
        <w:rPr>
          <w:rFonts w:ascii="Arial" w:hAnsi="Arial" w:cs="Arial"/>
        </w:rPr>
        <w:t>.</w:t>
      </w:r>
    </w:p>
    <w:p w14:paraId="475AE4C1" w14:textId="5A3E0E17" w:rsidR="003A09AC" w:rsidRPr="00070284" w:rsidRDefault="003A09AC"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vystavená Dodavatelem, který je plátcem DPH, musí splňovat náležitosti daňového dokladu dle</w:t>
      </w:r>
      <w:r w:rsidR="00070284">
        <w:rPr>
          <w:rFonts w:ascii="Arial" w:hAnsi="Arial" w:cs="Arial"/>
        </w:rPr>
        <w:t xml:space="preserve"> </w:t>
      </w:r>
      <w:proofErr w:type="spellStart"/>
      <w:r w:rsidR="00070284">
        <w:rPr>
          <w:rFonts w:ascii="Arial" w:hAnsi="Arial" w:cs="Arial"/>
        </w:rPr>
        <w:t>ZoDPH</w:t>
      </w:r>
      <w:proofErr w:type="spellEnd"/>
      <w:r w:rsidRPr="00070284">
        <w:rPr>
          <w:rFonts w:ascii="Arial" w:hAnsi="Arial" w:cs="Arial"/>
        </w:rPr>
        <w:t>. Faktura musí zároveň vždy obsahovat všechny náležitosti podle účinných právních předpisů, a to zejména náležitosti dle zákona č.</w:t>
      </w:r>
      <w:r w:rsidR="00A76FA1">
        <w:rPr>
          <w:rFonts w:ascii="Arial" w:hAnsi="Arial" w:cs="Arial"/>
        </w:rPr>
        <w:t> </w:t>
      </w:r>
      <w:r w:rsidRPr="00070284">
        <w:rPr>
          <w:rFonts w:ascii="Arial" w:hAnsi="Arial" w:cs="Arial"/>
        </w:rPr>
        <w:t>563/1991 Sb., o účetnictví, ve znění pozdějších předpisů</w:t>
      </w:r>
      <w:r w:rsidR="007B13AC">
        <w:rPr>
          <w:rFonts w:ascii="Arial" w:hAnsi="Arial" w:cs="Arial"/>
        </w:rPr>
        <w:t>,</w:t>
      </w:r>
      <w:r w:rsidRPr="00070284">
        <w:rPr>
          <w:rFonts w:ascii="Arial" w:hAnsi="Arial" w:cs="Arial"/>
        </w:rPr>
        <w:t xml:space="preserve"> a náležitosti stanovené v</w:t>
      </w:r>
      <w:r w:rsidR="00A76FA1">
        <w:rPr>
          <w:rFonts w:ascii="Arial" w:hAnsi="Arial" w:cs="Arial"/>
        </w:rPr>
        <w:t> </w:t>
      </w:r>
      <w:r w:rsidRPr="00070284">
        <w:rPr>
          <w:rFonts w:ascii="Arial" w:hAnsi="Arial" w:cs="Arial"/>
        </w:rPr>
        <w:t>§</w:t>
      </w:r>
      <w:r w:rsidR="00A76FA1">
        <w:rPr>
          <w:rFonts w:ascii="Arial" w:hAnsi="Arial" w:cs="Arial"/>
        </w:rPr>
        <w:t> </w:t>
      </w:r>
      <w:r w:rsidRPr="00070284">
        <w:rPr>
          <w:rFonts w:ascii="Arial" w:hAnsi="Arial" w:cs="Arial"/>
        </w:rPr>
        <w:t>435</w:t>
      </w:r>
      <w:r w:rsidR="00232A91">
        <w:rPr>
          <w:rFonts w:ascii="Arial" w:hAnsi="Arial" w:cs="Arial"/>
        </w:rPr>
        <w:t xml:space="preserve"> </w:t>
      </w:r>
      <w:proofErr w:type="spellStart"/>
      <w:r w:rsidR="00232A91">
        <w:rPr>
          <w:rFonts w:ascii="Arial" w:hAnsi="Arial" w:cs="Arial"/>
        </w:rPr>
        <w:t>ObčZ</w:t>
      </w:r>
      <w:proofErr w:type="spellEnd"/>
      <w:r w:rsidRPr="00070284">
        <w:rPr>
          <w:rFonts w:ascii="Arial" w:hAnsi="Arial" w:cs="Arial"/>
        </w:rPr>
        <w:t xml:space="preserve">. Předchozí věta se uplatní u plátců i neplátců DPH. </w:t>
      </w:r>
      <w:r w:rsidR="00E6510E">
        <w:rPr>
          <w:rFonts w:ascii="Arial" w:hAnsi="Arial" w:cs="Arial"/>
        </w:rPr>
        <w:t>Na faktuře bude dále uvedeno číslo smlouvy Objednatele.</w:t>
      </w:r>
    </w:p>
    <w:p w14:paraId="568D161E" w14:textId="2AEAD2DF" w:rsidR="00070284" w:rsidRPr="00070284" w:rsidRDefault="00070284"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musí dále splňovat požadavky stanovené podmínkami pro poskytnutí dotace z Programu, zejména musí být označena příslušným názvem a číslem projektu.</w:t>
      </w:r>
    </w:p>
    <w:p w14:paraId="636D4797" w14:textId="1603A206"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V případě, že faktura bude obsahovat věcné či formální nesprávnosti, popřípadě nebude obsahovat všechny zákonné náležitosti nebo náležitosti ujednané v této </w:t>
      </w:r>
      <w:r w:rsidR="00070284">
        <w:rPr>
          <w:rFonts w:ascii="Arial" w:hAnsi="Arial" w:cs="Arial"/>
        </w:rPr>
        <w:t>S</w:t>
      </w:r>
      <w:r w:rsidRPr="006A1350">
        <w:rPr>
          <w:rFonts w:ascii="Arial" w:hAnsi="Arial" w:cs="Arial"/>
        </w:rPr>
        <w:t xml:space="preserve">mlouvě či </w:t>
      </w:r>
      <w:r w:rsidRPr="006A1350">
        <w:rPr>
          <w:rFonts w:ascii="Arial" w:hAnsi="Arial" w:cs="Arial"/>
        </w:rPr>
        <w:lastRenderedPageBreak/>
        <w:t>příloh</w:t>
      </w:r>
      <w:r w:rsidR="00070284">
        <w:rPr>
          <w:rFonts w:ascii="Arial" w:hAnsi="Arial" w:cs="Arial"/>
        </w:rPr>
        <w:t>y</w:t>
      </w:r>
      <w:r w:rsidRPr="006A1350">
        <w:rPr>
          <w:rFonts w:ascii="Arial" w:hAnsi="Arial" w:cs="Arial"/>
        </w:rPr>
        <w:t xml:space="preserve"> této </w:t>
      </w:r>
      <w:r w:rsidR="00070284">
        <w:rPr>
          <w:rFonts w:ascii="Arial" w:hAnsi="Arial" w:cs="Arial"/>
        </w:rPr>
        <w:t>S</w:t>
      </w:r>
      <w:r w:rsidRPr="006A1350">
        <w:rPr>
          <w:rFonts w:ascii="Arial" w:hAnsi="Arial" w:cs="Arial"/>
        </w:rPr>
        <w:t xml:space="preserve">mlouvy, je Objednatel oprávněn ji vrátit ve lhůtě splatnosti zpět </w:t>
      </w:r>
      <w:r w:rsidR="006A1350" w:rsidRPr="006A1350">
        <w:rPr>
          <w:rFonts w:ascii="Arial" w:hAnsi="Arial" w:cs="Arial"/>
        </w:rPr>
        <w:t>Dodavatel</w:t>
      </w:r>
      <w:r w:rsidRPr="006A1350">
        <w:rPr>
          <w:rFonts w:ascii="Arial" w:hAnsi="Arial" w:cs="Arial"/>
        </w:rPr>
        <w:t>i k doplnění či opravě, aniž se tak dostane do prodlení se splatností. Lhůta splatnosti počíná běžet znovu od opětovného doručení řádně doplněné či opravené faktury Objednateli.</w:t>
      </w:r>
    </w:p>
    <w:p w14:paraId="726064B6" w14:textId="212B1117"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Smluvní strany se výslovně dohodly, že Objednatel je oprávněn započíst své i nesplatné pohledávky vzniklé na základě této </w:t>
      </w:r>
      <w:r w:rsidR="00070284">
        <w:rPr>
          <w:rFonts w:ascii="Arial" w:hAnsi="Arial" w:cs="Arial"/>
        </w:rPr>
        <w:t>S</w:t>
      </w:r>
      <w:r w:rsidRPr="006A1350">
        <w:rPr>
          <w:rFonts w:ascii="Arial" w:hAnsi="Arial" w:cs="Arial"/>
        </w:rPr>
        <w:t xml:space="preserve">mlouvy proti pohledávce </w:t>
      </w:r>
      <w:r w:rsidR="006A1350" w:rsidRPr="006A1350">
        <w:rPr>
          <w:rFonts w:ascii="Arial" w:hAnsi="Arial" w:cs="Arial"/>
        </w:rPr>
        <w:t>Dodavatel</w:t>
      </w:r>
      <w:r w:rsidRPr="006A1350">
        <w:rPr>
          <w:rFonts w:ascii="Arial" w:hAnsi="Arial" w:cs="Arial"/>
        </w:rPr>
        <w:t xml:space="preserve">e na zaplacení </w:t>
      </w:r>
      <w:r w:rsidR="00070284">
        <w:rPr>
          <w:rFonts w:ascii="Arial" w:hAnsi="Arial" w:cs="Arial"/>
        </w:rPr>
        <w:t>Ceny</w:t>
      </w:r>
      <w:r w:rsidRPr="006A1350">
        <w:rPr>
          <w:rFonts w:ascii="Arial" w:hAnsi="Arial" w:cs="Arial"/>
        </w:rPr>
        <w:t xml:space="preserve"> rovněž bez ohledu na její splatnost.</w:t>
      </w:r>
    </w:p>
    <w:p w14:paraId="770499CB" w14:textId="0D160F93" w:rsidR="00ED7890" w:rsidRPr="006A1350" w:rsidRDefault="006A1350"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že v případě nabytí statutu „nespolehlivý plátce" ve smyslu </w:t>
      </w:r>
      <w:proofErr w:type="spellStart"/>
      <w:r w:rsidR="00070284">
        <w:rPr>
          <w:rFonts w:ascii="Arial" w:hAnsi="Arial" w:cs="Arial"/>
        </w:rPr>
        <w:t>Zo</w:t>
      </w:r>
      <w:r w:rsidR="00422827" w:rsidRPr="006A1350">
        <w:rPr>
          <w:rFonts w:ascii="Arial" w:hAnsi="Arial" w:cs="Arial"/>
        </w:rPr>
        <w:t>DPH</w:t>
      </w:r>
      <w:proofErr w:type="spellEnd"/>
      <w:r w:rsidR="00422827" w:rsidRPr="006A1350">
        <w:rPr>
          <w:rFonts w:ascii="Arial" w:hAnsi="Arial" w:cs="Arial"/>
        </w:rPr>
        <w:t xml:space="preserve">, bude o této skutečnosti neprodleně Objednatele informovat. Objednatel je poté oprávněn zaslat část </w:t>
      </w:r>
      <w:r w:rsidR="00070284">
        <w:rPr>
          <w:rFonts w:ascii="Arial" w:hAnsi="Arial" w:cs="Arial"/>
        </w:rPr>
        <w:t>Ceny</w:t>
      </w:r>
      <w:r w:rsidR="00422827" w:rsidRPr="006A1350">
        <w:rPr>
          <w:rFonts w:ascii="Arial" w:hAnsi="Arial" w:cs="Arial"/>
        </w:rPr>
        <w:t xml:space="preserve"> odpovídající dani z přidané hodnoty přímo na účet správce daně </w:t>
      </w:r>
      <w:r w:rsidRPr="006A1350">
        <w:rPr>
          <w:rFonts w:ascii="Arial" w:hAnsi="Arial" w:cs="Arial"/>
        </w:rPr>
        <w:t>Dodavatel</w:t>
      </w:r>
      <w:r w:rsidR="00422827" w:rsidRPr="006A1350">
        <w:rPr>
          <w:rFonts w:ascii="Arial" w:hAnsi="Arial" w:cs="Arial"/>
        </w:rPr>
        <w:t xml:space="preserve">e v režimu podle § 109a </w:t>
      </w:r>
      <w:proofErr w:type="spellStart"/>
      <w:r w:rsidR="00070284">
        <w:rPr>
          <w:rFonts w:ascii="Arial" w:hAnsi="Arial" w:cs="Arial"/>
        </w:rPr>
        <w:t>ZoDPH</w:t>
      </w:r>
      <w:proofErr w:type="spellEnd"/>
      <w:r w:rsidR="00422827" w:rsidRPr="006A1350">
        <w:rPr>
          <w:rFonts w:ascii="Arial" w:hAnsi="Arial" w:cs="Arial"/>
        </w:rPr>
        <w:t>.</w:t>
      </w:r>
    </w:p>
    <w:p w14:paraId="396C147C" w14:textId="46821863" w:rsidR="006627EA" w:rsidRPr="003B2CF9" w:rsidRDefault="006627EA" w:rsidP="0066354E">
      <w:pPr>
        <w:pStyle w:val="Odstavecseseznamem"/>
        <w:keepNext/>
        <w:numPr>
          <w:ilvl w:val="0"/>
          <w:numId w:val="17"/>
        </w:numPr>
        <w:spacing w:before="240" w:after="240" w:line="276" w:lineRule="auto"/>
        <w:ind w:left="1276" w:hanging="357"/>
        <w:contextualSpacing w:val="0"/>
        <w:jc w:val="center"/>
        <w:rPr>
          <w:rFonts w:ascii="Arial" w:hAnsi="Arial" w:cs="Arial"/>
          <w:b/>
          <w:bCs/>
        </w:rPr>
      </w:pPr>
      <w:bookmarkStart w:id="33" w:name="__RefHeading___Toc626_293221212"/>
      <w:bookmarkStart w:id="34" w:name="__RefHeading___Toc628_293221212"/>
      <w:bookmarkStart w:id="35" w:name="_Ref165474976"/>
      <w:bookmarkStart w:id="36" w:name="_Toc73341516"/>
      <w:bookmarkEnd w:id="33"/>
      <w:bookmarkEnd w:id="34"/>
      <w:r>
        <w:rPr>
          <w:rFonts w:ascii="Arial" w:hAnsi="Arial" w:cs="Arial"/>
          <w:b/>
          <w:bCs/>
        </w:rPr>
        <w:t>PRÁVA DUŠEVNÍHO VLASTNICTVÍ</w:t>
      </w:r>
      <w:bookmarkEnd w:id="35"/>
    </w:p>
    <w:bookmarkEnd w:id="36"/>
    <w:p w14:paraId="5F89BCB4" w14:textId="76D87729" w:rsidR="00CB3A4B" w:rsidRPr="00CB3A4B" w:rsidRDefault="00CB3A4B" w:rsidP="00CB3A4B">
      <w:pPr>
        <w:pStyle w:val="Odstavecseseznamem"/>
        <w:numPr>
          <w:ilvl w:val="0"/>
          <w:numId w:val="16"/>
        </w:numPr>
        <w:jc w:val="both"/>
        <w:rPr>
          <w:rFonts w:ascii="Arial" w:hAnsi="Arial" w:cs="Arial"/>
        </w:rPr>
      </w:pPr>
      <w:r w:rsidRPr="00CB3A4B">
        <w:rPr>
          <w:rFonts w:ascii="Arial" w:hAnsi="Arial" w:cs="Arial"/>
        </w:rPr>
        <w:t xml:space="preserve">Uzavřením této Smlouvy poskytuje Dodavatel Objednateli </w:t>
      </w:r>
      <w:r w:rsidR="00A91439">
        <w:rPr>
          <w:rFonts w:ascii="Arial" w:hAnsi="Arial" w:cs="Arial"/>
        </w:rPr>
        <w:t>l</w:t>
      </w:r>
      <w:r w:rsidRPr="00CB3A4B">
        <w:rPr>
          <w:rFonts w:ascii="Arial" w:hAnsi="Arial" w:cs="Arial"/>
        </w:rPr>
        <w:t>icenci k</w:t>
      </w:r>
      <w:r>
        <w:rPr>
          <w:rFonts w:ascii="Arial" w:hAnsi="Arial" w:cs="Arial"/>
        </w:rPr>
        <w:t> </w:t>
      </w:r>
      <w:r w:rsidRPr="00CB3A4B">
        <w:rPr>
          <w:rFonts w:ascii="Arial" w:hAnsi="Arial" w:cs="Arial"/>
        </w:rPr>
        <w:t>užívání</w:t>
      </w:r>
      <w:r>
        <w:rPr>
          <w:rFonts w:ascii="Arial" w:hAnsi="Arial" w:cs="Arial"/>
        </w:rPr>
        <w:t xml:space="preserve"> Portálu občana</w:t>
      </w:r>
      <w:r w:rsidR="00D201D1">
        <w:rPr>
          <w:rFonts w:ascii="Arial" w:hAnsi="Arial" w:cs="Arial"/>
        </w:rPr>
        <w:t xml:space="preserve">, </w:t>
      </w:r>
      <w:r w:rsidR="00D201D1" w:rsidRPr="00B646B1">
        <w:rPr>
          <w:rFonts w:ascii="Arial" w:hAnsi="Arial" w:cs="Arial"/>
        </w:rPr>
        <w:t>kter</w:t>
      </w:r>
      <w:r w:rsidR="00D201D1">
        <w:rPr>
          <w:rFonts w:ascii="Arial" w:hAnsi="Arial" w:cs="Arial"/>
        </w:rPr>
        <w:t>ý</w:t>
      </w:r>
      <w:r w:rsidR="00D201D1" w:rsidRPr="00B646B1">
        <w:rPr>
          <w:rFonts w:ascii="Arial" w:hAnsi="Arial" w:cs="Arial"/>
        </w:rPr>
        <w:t xml:space="preserve"> je standardizovaným dílem (standardizovaným dílem se rozumí dílo, které nebylo vytvořeno nebo upraveno </w:t>
      </w:r>
      <w:r w:rsidR="00D201D1">
        <w:rPr>
          <w:rFonts w:ascii="Arial" w:hAnsi="Arial" w:cs="Arial"/>
        </w:rPr>
        <w:t>p</w:t>
      </w:r>
      <w:r w:rsidR="00D201D1" w:rsidRPr="00B646B1">
        <w:rPr>
          <w:rFonts w:ascii="Arial" w:hAnsi="Arial" w:cs="Arial"/>
        </w:rPr>
        <w:t>ro účely této Smlouvy)</w:t>
      </w:r>
      <w:r w:rsidRPr="00CB3A4B">
        <w:rPr>
          <w:rFonts w:ascii="Arial" w:hAnsi="Arial" w:cs="Arial"/>
        </w:rPr>
        <w:t xml:space="preserve">, nebo je povinen zajistit její poskytnutí Objednateli třetí osobou v rozsahu, který zajistí plnou využitelnost </w:t>
      </w:r>
      <w:r>
        <w:rPr>
          <w:rFonts w:ascii="Arial" w:hAnsi="Arial" w:cs="Arial"/>
        </w:rPr>
        <w:t>Portálu občana</w:t>
      </w:r>
      <w:r w:rsidRPr="00CB3A4B">
        <w:rPr>
          <w:rFonts w:ascii="Arial" w:hAnsi="Arial" w:cs="Arial"/>
        </w:rPr>
        <w:t xml:space="preserve"> v rozsahu dle </w:t>
      </w:r>
      <w:r w:rsidR="00D201D1">
        <w:rPr>
          <w:rFonts w:ascii="Arial" w:hAnsi="Arial" w:cs="Arial"/>
        </w:rPr>
        <w:t>p</w:t>
      </w:r>
      <w:r w:rsidRPr="00CB3A4B">
        <w:rPr>
          <w:rFonts w:ascii="Arial" w:hAnsi="Arial" w:cs="Arial"/>
        </w:rPr>
        <w:t>řílohy č. 1 Smlouvy bez nutnosti platit Dodavateli nebo třetí osobě odměnu nad rámec odměny dle této Smlouvy</w:t>
      </w:r>
      <w:r w:rsidR="00A91439">
        <w:rPr>
          <w:rFonts w:ascii="Arial" w:hAnsi="Arial" w:cs="Arial"/>
        </w:rPr>
        <w:t xml:space="preserve"> (dále jen „</w:t>
      </w:r>
      <w:r w:rsidR="00A91439" w:rsidRPr="00A15670">
        <w:rPr>
          <w:rFonts w:ascii="Arial" w:hAnsi="Arial" w:cs="Arial"/>
          <w:b/>
          <w:bCs/>
        </w:rPr>
        <w:t>Licence</w:t>
      </w:r>
      <w:r w:rsidR="00A91439">
        <w:rPr>
          <w:rFonts w:ascii="Arial" w:hAnsi="Arial" w:cs="Arial"/>
        </w:rPr>
        <w:t>“)</w:t>
      </w:r>
      <w:r w:rsidRPr="00CB3A4B">
        <w:rPr>
          <w:rFonts w:ascii="Arial" w:hAnsi="Arial" w:cs="Arial"/>
        </w:rPr>
        <w:t>.</w:t>
      </w:r>
    </w:p>
    <w:p w14:paraId="37709FD6" w14:textId="0E1AD5C3" w:rsidR="00CB3A4B" w:rsidRPr="00662455" w:rsidRDefault="00CB3A4B" w:rsidP="00CB3A4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bookmarkStart w:id="37" w:name="_Ref199278068"/>
      <w:r w:rsidRPr="00990448">
        <w:rPr>
          <w:rFonts w:ascii="Arial" w:hAnsi="Arial" w:cs="Arial"/>
        </w:rPr>
        <w:t xml:space="preserve">V případě, že </w:t>
      </w:r>
      <w:r>
        <w:rPr>
          <w:rFonts w:ascii="Arial" w:hAnsi="Arial" w:cs="Arial"/>
        </w:rPr>
        <w:t>Výstupy n</w:t>
      </w:r>
      <w:r w:rsidRPr="00990448">
        <w:rPr>
          <w:rFonts w:ascii="Arial" w:hAnsi="Arial" w:cs="Arial"/>
        </w:rPr>
        <w:t>aplňuj</w:t>
      </w:r>
      <w:r>
        <w:rPr>
          <w:rFonts w:ascii="Arial" w:hAnsi="Arial" w:cs="Arial"/>
        </w:rPr>
        <w:t>í</w:t>
      </w:r>
      <w:r w:rsidRPr="00990448">
        <w:rPr>
          <w:rFonts w:ascii="Arial" w:hAnsi="Arial" w:cs="Arial"/>
        </w:rPr>
        <w:t xml:space="preserve"> znaky autorského díla ve smyslu zákona č. 121/2000 Sb., o právu autorském, o právech souvisejících s právem autorským a o změně některých zákonů, ve znění pozdějších předpisů (dále jen „</w:t>
      </w:r>
      <w:r w:rsidRPr="00CE18AB">
        <w:rPr>
          <w:rFonts w:ascii="Arial" w:hAnsi="Arial" w:cs="Arial"/>
          <w:b/>
        </w:rPr>
        <w:t>autorský zákon</w:t>
      </w:r>
      <w:r w:rsidRPr="00990448">
        <w:rPr>
          <w:rFonts w:ascii="Arial" w:hAnsi="Arial" w:cs="Arial"/>
        </w:rPr>
        <w:t>“), včetně počítačového programu (dále jen „</w:t>
      </w:r>
      <w:r w:rsidRPr="00CE18AB">
        <w:rPr>
          <w:rFonts w:ascii="Arial" w:hAnsi="Arial" w:cs="Arial"/>
          <w:b/>
        </w:rPr>
        <w:t>autorské dílo</w:t>
      </w:r>
      <w:r w:rsidRPr="00990448">
        <w:rPr>
          <w:rFonts w:ascii="Arial" w:hAnsi="Arial" w:cs="Arial"/>
        </w:rPr>
        <w:t xml:space="preserve">“), </w:t>
      </w:r>
      <w:r w:rsidR="00A91439">
        <w:rPr>
          <w:rFonts w:ascii="Arial" w:hAnsi="Arial" w:cs="Arial"/>
        </w:rPr>
        <w:t>které bylo vytvořeno nebo upraveno pro účely této Smlouvy</w:t>
      </w:r>
      <w:r w:rsidRPr="00990448">
        <w:rPr>
          <w:rFonts w:ascii="Arial" w:hAnsi="Arial" w:cs="Arial"/>
        </w:rPr>
        <w:t xml:space="preserve">, poskytuje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w:t>
      </w:r>
      <w:r>
        <w:rPr>
          <w:rFonts w:ascii="Arial" w:hAnsi="Arial" w:cs="Arial"/>
        </w:rPr>
        <w:t xml:space="preserve">licenci rovněž </w:t>
      </w:r>
      <w:r w:rsidRPr="00990448">
        <w:rPr>
          <w:rFonts w:ascii="Arial" w:hAnsi="Arial" w:cs="Arial"/>
        </w:rPr>
        <w:t>k tomuto autorskému dílu</w:t>
      </w:r>
      <w:r w:rsidR="00A91439">
        <w:rPr>
          <w:rFonts w:ascii="Arial" w:hAnsi="Arial" w:cs="Arial"/>
        </w:rPr>
        <w:t>,</w:t>
      </w:r>
      <w:r>
        <w:rPr>
          <w:rFonts w:ascii="Arial" w:hAnsi="Arial" w:cs="Arial"/>
        </w:rPr>
        <w:t xml:space="preserve"> </w:t>
      </w:r>
      <w:r w:rsidRPr="00990448">
        <w:rPr>
          <w:rFonts w:ascii="Arial" w:hAnsi="Arial" w:cs="Arial"/>
        </w:rPr>
        <w:t>popř. k těmto autorským dílům</w:t>
      </w:r>
      <w:r w:rsidR="00A91439">
        <w:rPr>
          <w:rFonts w:ascii="Arial" w:hAnsi="Arial" w:cs="Arial"/>
        </w:rPr>
        <w:t xml:space="preserve"> </w:t>
      </w:r>
      <w:r w:rsidR="00A91439" w:rsidRPr="00990448">
        <w:rPr>
          <w:rFonts w:ascii="Arial" w:hAnsi="Arial" w:cs="Arial"/>
        </w:rPr>
        <w:t xml:space="preserve"> </w:t>
      </w:r>
      <w:r w:rsidRPr="00990448">
        <w:rPr>
          <w:rFonts w:ascii="Arial" w:hAnsi="Arial" w:cs="Arial"/>
        </w:rPr>
        <w:t xml:space="preserve"> licenc</w:t>
      </w:r>
      <w:r w:rsidR="00A91439">
        <w:rPr>
          <w:rFonts w:ascii="Arial" w:hAnsi="Arial" w:cs="Arial"/>
        </w:rPr>
        <w:t>i (dále též „</w:t>
      </w:r>
      <w:r w:rsidR="00A91439" w:rsidRPr="00662455">
        <w:rPr>
          <w:rFonts w:ascii="Arial" w:hAnsi="Arial" w:cs="Arial"/>
          <w:b/>
          <w:bCs/>
        </w:rPr>
        <w:t>licence k individualizovanému dílu</w:t>
      </w:r>
      <w:r w:rsidR="00A91439">
        <w:rPr>
          <w:rFonts w:ascii="Arial" w:hAnsi="Arial" w:cs="Arial"/>
        </w:rPr>
        <w:t>“)</w:t>
      </w:r>
      <w:r w:rsidRPr="00990448">
        <w:rPr>
          <w:rFonts w:ascii="Arial" w:hAnsi="Arial" w:cs="Arial"/>
        </w:rPr>
        <w:t xml:space="preserve">, </w:t>
      </w:r>
      <w:r>
        <w:rPr>
          <w:rFonts w:ascii="Arial" w:hAnsi="Arial" w:cs="Arial"/>
        </w:rPr>
        <w:t>a to v následujícím  rozsahu:</w:t>
      </w:r>
      <w:bookmarkEnd w:id="37"/>
    </w:p>
    <w:p w14:paraId="76B0A357"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je výhradní</w:t>
      </w:r>
      <w:r>
        <w:rPr>
          <w:rFonts w:ascii="Arial" w:hAnsi="Arial" w:cs="Arial"/>
          <w:color w:val="000000"/>
          <w:highlight w:val="white"/>
        </w:rPr>
        <w:t>.</w:t>
      </w:r>
    </w:p>
    <w:p w14:paraId="71772F32"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 xml:space="preserve">Licence </w:t>
      </w:r>
      <w:r>
        <w:rPr>
          <w:rFonts w:ascii="Arial" w:hAnsi="Arial" w:cs="Arial"/>
          <w:color w:val="000000"/>
          <w:highlight w:val="white"/>
        </w:rPr>
        <w:t>k individualizovanému dílu</w:t>
      </w:r>
      <w:r w:rsidRPr="005F6DD3">
        <w:rPr>
          <w:rFonts w:ascii="Arial" w:hAnsi="Arial" w:cs="Arial"/>
          <w:color w:val="000000"/>
          <w:highlight w:val="white"/>
        </w:rPr>
        <w:t xml:space="preserve"> je ze strany Dodavatele neodvolatelná a nevypověditelná</w:t>
      </w:r>
      <w:r>
        <w:rPr>
          <w:rFonts w:ascii="Arial" w:hAnsi="Arial" w:cs="Arial"/>
          <w:color w:val="000000"/>
          <w:highlight w:val="white"/>
        </w:rPr>
        <w:t>.</w:t>
      </w:r>
    </w:p>
    <w:p w14:paraId="045A9544"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sidRPr="00662455">
        <w:rPr>
          <w:rFonts w:ascii="Arial" w:hAnsi="Arial" w:cs="Arial"/>
          <w:color w:val="000000"/>
          <w:highlight w:val="white"/>
        </w:rPr>
        <w:t xml:space="preserve"> </w:t>
      </w:r>
      <w:r>
        <w:rPr>
          <w:rFonts w:ascii="Arial" w:hAnsi="Arial" w:cs="Arial"/>
          <w:color w:val="000000"/>
          <w:highlight w:val="white"/>
        </w:rPr>
        <w:t>k individualizovanému dílu</w:t>
      </w:r>
      <w:r w:rsidRPr="005F6DD3">
        <w:rPr>
          <w:rFonts w:ascii="Arial" w:hAnsi="Arial" w:cs="Arial"/>
          <w:color w:val="000000"/>
          <w:highlight w:val="white"/>
        </w:rPr>
        <w:t xml:space="preserve"> je neomezená územním</w:t>
      </w:r>
      <w:r>
        <w:rPr>
          <w:rFonts w:ascii="Arial" w:hAnsi="Arial" w:cs="Arial"/>
          <w:color w:val="000000"/>
          <w:highlight w:val="white"/>
        </w:rPr>
        <w:t xml:space="preserve"> a množstevním</w:t>
      </w:r>
      <w:r w:rsidRPr="005F6DD3">
        <w:rPr>
          <w:rFonts w:ascii="Arial" w:hAnsi="Arial" w:cs="Arial"/>
          <w:color w:val="000000"/>
          <w:highlight w:val="white"/>
        </w:rPr>
        <w:t xml:space="preserve"> rozsahem, dále je Licence neomezená způsobem nebo rozsahem užití</w:t>
      </w:r>
      <w:r>
        <w:rPr>
          <w:rFonts w:ascii="Arial" w:hAnsi="Arial" w:cs="Arial"/>
          <w:color w:val="000000"/>
          <w:highlight w:val="white"/>
        </w:rPr>
        <w:t>.</w:t>
      </w:r>
    </w:p>
    <w:p w14:paraId="221D0E2C"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je převoditelná</w:t>
      </w:r>
      <w:r>
        <w:rPr>
          <w:rFonts w:ascii="Arial" w:hAnsi="Arial" w:cs="Arial"/>
          <w:color w:val="000000"/>
          <w:highlight w:val="white"/>
        </w:rPr>
        <w:t xml:space="preserve"> a </w:t>
      </w:r>
      <w:r w:rsidRPr="00A83129">
        <w:rPr>
          <w:rFonts w:ascii="Arial" w:hAnsi="Arial" w:cs="Arial"/>
          <w:color w:val="000000"/>
          <w:highlight w:val="white"/>
        </w:rPr>
        <w:t>postupitelná</w:t>
      </w:r>
      <w:r>
        <w:rPr>
          <w:rFonts w:ascii="Arial" w:hAnsi="Arial" w:cs="Arial"/>
          <w:color w:val="000000"/>
          <w:highlight w:val="white"/>
        </w:rPr>
        <w:t>.</w:t>
      </w:r>
    </w:p>
    <w:p w14:paraId="4FB577DD"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 xml:space="preserve">Licence k individualizovanému dílu se poskytuje s </w:t>
      </w:r>
      <w:r w:rsidRPr="00A83129">
        <w:rPr>
          <w:rFonts w:ascii="Arial" w:hAnsi="Arial" w:cs="Arial"/>
          <w:color w:val="000000"/>
          <w:highlight w:val="white"/>
        </w:rPr>
        <w:t xml:space="preserve">právem udělení podlicence </w:t>
      </w:r>
      <w:r>
        <w:rPr>
          <w:rFonts w:ascii="Arial" w:hAnsi="Arial" w:cs="Arial"/>
          <w:color w:val="000000"/>
        </w:rPr>
        <w:t xml:space="preserve">třetím </w:t>
      </w:r>
      <w:r w:rsidRPr="00A83129">
        <w:rPr>
          <w:rFonts w:ascii="Arial" w:hAnsi="Arial" w:cs="Arial"/>
          <w:color w:val="000000"/>
        </w:rPr>
        <w:t xml:space="preserve">osobám, </w:t>
      </w:r>
      <w:r>
        <w:rPr>
          <w:rFonts w:ascii="Arial" w:hAnsi="Arial" w:cs="Arial"/>
          <w:color w:val="000000"/>
        </w:rPr>
        <w:t xml:space="preserve">a to zejména </w:t>
      </w:r>
      <w:r w:rsidRPr="001D59A0">
        <w:rPr>
          <w:rFonts w:ascii="Arial" w:hAnsi="Arial" w:cs="Arial"/>
          <w:color w:val="000000"/>
        </w:rPr>
        <w:t>zastupitelům, členům výborů a komisí</w:t>
      </w:r>
      <w:r>
        <w:rPr>
          <w:rFonts w:ascii="Arial" w:hAnsi="Arial" w:cs="Arial"/>
          <w:color w:val="000000"/>
        </w:rPr>
        <w:t xml:space="preserve"> Objednatele a osobám, </w:t>
      </w:r>
      <w:r w:rsidRPr="00A83129">
        <w:rPr>
          <w:rFonts w:ascii="Arial" w:hAnsi="Arial" w:cs="Arial"/>
          <w:color w:val="000000"/>
        </w:rPr>
        <w:t>které Objednatel ovládá či řídí nebo které pro něj na základě smluvních vztahů poskytují plnění</w:t>
      </w:r>
      <w:r w:rsidRPr="00A83129">
        <w:rPr>
          <w:rFonts w:ascii="Arial" w:hAnsi="Arial" w:cs="Arial"/>
          <w:color w:val="000000"/>
          <w:highlight w:val="white"/>
        </w:rPr>
        <w:t>; s</w:t>
      </w:r>
      <w:r>
        <w:rPr>
          <w:rFonts w:ascii="Arial" w:hAnsi="Arial" w:cs="Arial"/>
          <w:color w:val="000000"/>
          <w:highlight w:val="white"/>
        </w:rPr>
        <w:t> </w:t>
      </w:r>
      <w:r w:rsidRPr="00A83129">
        <w:rPr>
          <w:rFonts w:ascii="Arial" w:hAnsi="Arial" w:cs="Arial"/>
          <w:color w:val="000000"/>
          <w:highlight w:val="white"/>
        </w:rPr>
        <w:t>tímto vyslovuje Dodavatel souhlas</w:t>
      </w:r>
      <w:r>
        <w:rPr>
          <w:rFonts w:ascii="Arial" w:hAnsi="Arial" w:cs="Arial"/>
          <w:color w:val="000000"/>
          <w:highlight w:val="white"/>
        </w:rPr>
        <w:t>.</w:t>
      </w:r>
    </w:p>
    <w:p w14:paraId="7FC436DE"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 xml:space="preserve">Licenci </w:t>
      </w:r>
      <w:r>
        <w:rPr>
          <w:rFonts w:ascii="Arial" w:hAnsi="Arial" w:cs="Arial"/>
          <w:color w:val="000000"/>
          <w:highlight w:val="white"/>
        </w:rPr>
        <w:t>k individualizovanému dílu</w:t>
      </w:r>
      <w:r w:rsidRPr="005F6DD3">
        <w:rPr>
          <w:rFonts w:ascii="Arial" w:hAnsi="Arial" w:cs="Arial"/>
          <w:color w:val="000000"/>
          <w:highlight w:val="white"/>
        </w:rPr>
        <w:t xml:space="preserve"> není Objednatel povinen využít</w:t>
      </w:r>
      <w:r>
        <w:rPr>
          <w:rFonts w:ascii="Arial" w:hAnsi="Arial" w:cs="Arial"/>
          <w:color w:val="000000"/>
          <w:highlight w:val="white"/>
        </w:rPr>
        <w:t>.</w:t>
      </w:r>
    </w:p>
    <w:p w14:paraId="2579DDD5" w14:textId="77777777" w:rsidR="00CB3A4B" w:rsidRDefault="00CB3A4B" w:rsidP="00CB3A4B">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se poskytuje na dobu trvání majetkových práv k</w:t>
      </w:r>
      <w:r>
        <w:rPr>
          <w:rFonts w:ascii="Arial" w:hAnsi="Arial" w:cs="Arial"/>
          <w:color w:val="000000"/>
          <w:highlight w:val="white"/>
        </w:rPr>
        <w:t> autorskému dílu.</w:t>
      </w:r>
    </w:p>
    <w:p w14:paraId="0D1DA46C" w14:textId="3DBEFC6C" w:rsidR="006627EA" w:rsidRPr="00CE18AB" w:rsidRDefault="006627EA"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EF3AD6">
        <w:rPr>
          <w:rFonts w:ascii="Arial" w:hAnsi="Arial" w:cs="Arial"/>
          <w:color w:val="000000"/>
          <w:highlight w:val="white"/>
        </w:rPr>
        <w:lastRenderedPageBreak/>
        <w:t xml:space="preserve">Cena za plný rozsah </w:t>
      </w:r>
      <w:r w:rsidR="00A83129">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Pr="00EF3AD6">
        <w:rPr>
          <w:rFonts w:ascii="Arial" w:hAnsi="Arial" w:cs="Arial"/>
          <w:color w:val="000000"/>
          <w:highlight w:val="white"/>
        </w:rPr>
        <w:t xml:space="preserve"> a jiné plnění Dodavatele dle tohoto článku je obsažena v</w:t>
      </w:r>
      <w:r w:rsidR="00A83129">
        <w:rPr>
          <w:rFonts w:ascii="Arial" w:hAnsi="Arial" w:cs="Arial"/>
          <w:color w:val="000000"/>
          <w:highlight w:val="white"/>
        </w:rPr>
        <w:t> </w:t>
      </w:r>
      <w:r w:rsidR="00EF3AD6" w:rsidRPr="00EF3AD6">
        <w:rPr>
          <w:rFonts w:ascii="Arial" w:hAnsi="Arial" w:cs="Arial"/>
          <w:color w:val="000000"/>
          <w:highlight w:val="white"/>
        </w:rPr>
        <w:t>Ceně</w:t>
      </w:r>
      <w:r w:rsidRPr="00EF3AD6">
        <w:rPr>
          <w:rFonts w:ascii="Arial" w:hAnsi="Arial" w:cs="Arial"/>
          <w:color w:val="000000"/>
          <w:highlight w:val="white"/>
        </w:rPr>
        <w:t xml:space="preserve"> dle této Smlouvy. </w:t>
      </w:r>
      <w:r w:rsidR="004C031D" w:rsidRPr="00CE18AB">
        <w:rPr>
          <w:rFonts w:ascii="Arial" w:hAnsi="Arial" w:cs="Arial"/>
          <w:color w:val="000000"/>
          <w:highlight w:val="white"/>
        </w:rPr>
        <w:t>Dodavatel dále prohlašuje a zavazuje se zajistit, že nositelům práv duševního vlastnictví k předmětu práv duševního vlastnictví, které je plněním dle této Smlouvy, nepřísluší a nebude příslušet vůči Objednateli žádné právo na odměnu či jakékoliv jiné plnění v souvislosti s užitím příslušného plnění.</w:t>
      </w:r>
    </w:p>
    <w:p w14:paraId="7E811474" w14:textId="5000DBF1" w:rsidR="00EF3AD6" w:rsidRPr="00EF3AD6" w:rsidRDefault="006627EA"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 xml:space="preserve">Pro případ, že užíváním jakéhokoliv </w:t>
      </w:r>
      <w:r w:rsidR="00A83129">
        <w:rPr>
          <w:rFonts w:ascii="Arial" w:hAnsi="Arial" w:cs="Arial"/>
          <w:color w:val="000000"/>
          <w:highlight w:val="white"/>
        </w:rPr>
        <w:t>autorského díla</w:t>
      </w:r>
      <w:r w:rsidRPr="00EF3AD6">
        <w:rPr>
          <w:rFonts w:ascii="Arial" w:hAnsi="Arial" w:cs="Arial"/>
          <w:color w:val="000000"/>
          <w:highlight w:val="white"/>
        </w:rPr>
        <w:t xml:space="preserve"> nebo jeho prostou existencí budou v důsledku porušení povinností Dodavatele dotčena práva duševního vlastnictví třetích osob, nese Dodavatel vedle odpovědnosti za takovéto vady i odpovědnost za veškerou majetkovou i nemajetkovou újmu, která tím Objednateli vznikne v důsledku toho, že 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a nahradit Objednateli jakékoliv náklady či újmu v souvislosti s tím vzniklé (včetně účelně vynaložených nákladů na právní obranu).</w:t>
      </w:r>
    </w:p>
    <w:p w14:paraId="75C3A72A" w14:textId="7170884C" w:rsidR="00EF3AD6" w:rsidRPr="00EF3AD6" w:rsidRDefault="00EF3AD6" w:rsidP="005F6DD3">
      <w:pPr>
        <w:pStyle w:val="Odstavecseseznamem"/>
        <w:numPr>
          <w:ilvl w:val="0"/>
          <w:numId w:val="16"/>
        </w:numPr>
        <w:spacing w:before="240" w:after="240" w:line="276" w:lineRule="auto"/>
        <w:contextualSpacing w:val="0"/>
        <w:jc w:val="both"/>
        <w:rPr>
          <w:rFonts w:ascii="Arial" w:hAnsi="Arial" w:cs="Arial"/>
        </w:rPr>
      </w:pPr>
      <w:r w:rsidRPr="00EF3AD6">
        <w:rPr>
          <w:rFonts w:ascii="Arial" w:hAnsi="Arial" w:cs="Arial"/>
        </w:rPr>
        <w:t xml:space="preserve">Zjistí-li Objednatel, že je omezován ve výkonu svého práva užívat </w:t>
      </w:r>
      <w:r w:rsidR="00A83129">
        <w:rPr>
          <w:rFonts w:ascii="Arial" w:hAnsi="Arial" w:cs="Arial"/>
        </w:rPr>
        <w:t>autorské dílo</w:t>
      </w:r>
      <w:r w:rsidRPr="00EF3AD6">
        <w:rPr>
          <w:rFonts w:ascii="Arial" w:hAnsi="Arial" w:cs="Arial"/>
        </w:rPr>
        <w:t xml:space="preserve"> podle této Smlouvy třetími osobami, nebo zjistí-li, že jiné osoby toto právo porušují, je povinen bez zbytečného odkladu podat o tom zprávu Dodavateli. Dodavatel je povinen učinit veškeré kroky k tomu, aby Objednatel nebyl omezován ve výkonu svých práv vyplývajících z této Smlouvy.</w:t>
      </w:r>
    </w:p>
    <w:p w14:paraId="206FE71E" w14:textId="5D7C918A" w:rsidR="00EF3AD6" w:rsidRPr="00A83129"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5F6DD3">
        <w:rPr>
          <w:rFonts w:ascii="Arial" w:hAnsi="Arial" w:cs="Arial"/>
          <w:color w:val="000000"/>
          <w:highlight w:val="white"/>
        </w:rPr>
        <w:t xml:space="preserve">Dodavatel uděluje Objednateli souhlas k tomu, aby Objednatel (či Objednatelem pověřená třetí osoba) dle své potřeby zasahoval do </w:t>
      </w:r>
      <w:r w:rsidR="00A83129">
        <w:rPr>
          <w:rFonts w:ascii="Arial" w:hAnsi="Arial" w:cs="Arial"/>
          <w:color w:val="000000"/>
          <w:highlight w:val="white"/>
        </w:rPr>
        <w:t>autorského díla</w:t>
      </w:r>
      <w:r>
        <w:rPr>
          <w:rFonts w:ascii="Arial" w:hAnsi="Arial" w:cs="Arial"/>
          <w:color w:val="000000"/>
          <w:highlight w:val="white"/>
        </w:rPr>
        <w:t xml:space="preserve"> </w:t>
      </w:r>
      <w:r w:rsidRPr="005F6DD3">
        <w:rPr>
          <w:rFonts w:ascii="Arial" w:hAnsi="Arial" w:cs="Arial"/>
          <w:color w:val="000000"/>
          <w:highlight w:val="white"/>
        </w:rPr>
        <w:t>a zejm. je oprávněn jej zveřejnit, upravovat, zpracovávat, překládat, měnit jeho název, spojit s dílem jiným a</w:t>
      </w:r>
      <w:r w:rsidR="00B07A9E">
        <w:rPr>
          <w:rFonts w:ascii="Arial" w:hAnsi="Arial" w:cs="Arial"/>
          <w:color w:val="000000"/>
          <w:highlight w:val="white"/>
        </w:rPr>
        <w:t> </w:t>
      </w:r>
      <w:r w:rsidRPr="005F6DD3">
        <w:rPr>
          <w:rFonts w:ascii="Arial" w:hAnsi="Arial" w:cs="Arial"/>
          <w:color w:val="000000"/>
          <w:highlight w:val="white"/>
        </w:rPr>
        <w:t xml:space="preserve">zařadit jej do díla souborného. </w:t>
      </w:r>
      <w:r w:rsidRPr="00A83129">
        <w:rPr>
          <w:rFonts w:ascii="Arial" w:hAnsi="Arial" w:cs="Arial"/>
          <w:color w:val="000000"/>
        </w:rPr>
        <w:t xml:space="preserve">Ustanovení tohoto odstavce neomezuje práva Objednatele plynoucí z § 66 </w:t>
      </w:r>
      <w:r w:rsidR="00A83129" w:rsidRPr="00A83129">
        <w:rPr>
          <w:rFonts w:ascii="Arial" w:hAnsi="Arial" w:cs="Arial"/>
          <w:color w:val="000000"/>
        </w:rPr>
        <w:t>autorského zákona.</w:t>
      </w:r>
    </w:p>
    <w:p w14:paraId="209109CD" w14:textId="1D4D83B6" w:rsidR="00EF3AD6" w:rsidRPr="00CE18AB"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Udělení veškerých práv Objednateli na základě Licenc</w:t>
      </w:r>
      <w:r w:rsidR="00A83129">
        <w:rPr>
          <w:rFonts w:ascii="Arial" w:hAnsi="Arial" w:cs="Arial"/>
          <w:color w:val="000000"/>
          <w:highlight w:val="white"/>
        </w:rPr>
        <w:t>e</w:t>
      </w:r>
      <w:r w:rsidRPr="00EF3AD6">
        <w:rPr>
          <w:rFonts w:ascii="Arial" w:hAnsi="Arial" w:cs="Arial"/>
          <w:color w:val="000000"/>
          <w:highlight w:val="white"/>
        </w:rPr>
        <w:t xml:space="preserve"> nelze ze strany Dodavatele vypovědět nebo jinak jednostranně zrušit a ukončení závazku z této Smlouvy nemá vliv na udělení těchto práv.</w:t>
      </w:r>
    </w:p>
    <w:p w14:paraId="76A7CB53" w14:textId="1D5B7CFE" w:rsidR="004C031D" w:rsidRPr="00CE18AB" w:rsidRDefault="004C031D"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E18AB">
        <w:rPr>
          <w:rFonts w:ascii="Arial" w:hAnsi="Arial" w:cs="Arial"/>
          <w:color w:val="000000"/>
          <w:highlight w:val="white"/>
        </w:rPr>
        <w:t>Vznikne-li v rámci plnění této Smlouvy databáze, která splňuje zákonné podmínky pro ochranu zvláštním právem pořizovatele databáze, je jejím pořizovatelem Objednatel a</w:t>
      </w:r>
      <w:r>
        <w:rPr>
          <w:rFonts w:ascii="Arial" w:hAnsi="Arial" w:cs="Arial"/>
          <w:color w:val="000000"/>
          <w:highlight w:val="white"/>
        </w:rPr>
        <w:t> </w:t>
      </w:r>
      <w:r w:rsidRPr="00CE18AB">
        <w:rPr>
          <w:rFonts w:ascii="Arial" w:hAnsi="Arial" w:cs="Arial"/>
          <w:color w:val="000000"/>
          <w:highlight w:val="white"/>
        </w:rPr>
        <w:t>náleží mu všechna zvláštní práva pořizovatele databáze dle právních předpisů.</w:t>
      </w:r>
    </w:p>
    <w:p w14:paraId="13CEC058" w14:textId="64B7954B" w:rsidR="0041255E" w:rsidRPr="003B2CF9" w:rsidRDefault="00883388" w:rsidP="005F6DD3">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38" w:name="__RefHeading___Toc630_293221212"/>
      <w:bookmarkStart w:id="39" w:name="__RefHeading___Toc632_293221212"/>
      <w:bookmarkStart w:id="40" w:name="_Toc73341518"/>
      <w:bookmarkEnd w:id="38"/>
      <w:bookmarkEnd w:id="39"/>
      <w:r>
        <w:rPr>
          <w:rFonts w:ascii="Arial" w:hAnsi="Arial" w:cs="Arial"/>
          <w:b/>
          <w:bCs/>
        </w:rPr>
        <w:t>TECHNICKÁ PODPORA A MAINTENANCE</w:t>
      </w:r>
      <w:r w:rsidR="0041255E">
        <w:rPr>
          <w:rFonts w:ascii="Arial" w:hAnsi="Arial" w:cs="Arial"/>
          <w:b/>
          <w:bCs/>
        </w:rPr>
        <w:t xml:space="preserve"> </w:t>
      </w:r>
    </w:p>
    <w:bookmarkEnd w:id="40"/>
    <w:p w14:paraId="4EB9B214" w14:textId="179B3587" w:rsidR="00217AF9" w:rsidRDefault="00217AF9"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Součástí Části plnění TP je závazek Dodavatele poskytovat technickou podporu a</w:t>
      </w:r>
      <w:r w:rsidR="000762FB">
        <w:rPr>
          <w:rFonts w:ascii="Arial" w:hAnsi="Arial" w:cs="Arial"/>
        </w:rPr>
        <w:t> </w:t>
      </w:r>
      <w:r>
        <w:rPr>
          <w:rFonts w:ascii="Arial" w:hAnsi="Arial" w:cs="Arial"/>
        </w:rPr>
        <w:t xml:space="preserve">rozvoj související s produktivním provozem </w:t>
      </w:r>
      <w:r w:rsidR="00006C5C">
        <w:rPr>
          <w:rFonts w:ascii="Arial" w:hAnsi="Arial" w:cs="Arial"/>
        </w:rPr>
        <w:t>Portálu občana</w:t>
      </w:r>
      <w:r w:rsidR="007B13AC">
        <w:rPr>
          <w:rFonts w:ascii="Arial" w:hAnsi="Arial" w:cs="Arial"/>
        </w:rPr>
        <w:t>.</w:t>
      </w:r>
    </w:p>
    <w:p w14:paraId="40EBCE85" w14:textId="37CE266F" w:rsidR="00217AF9" w:rsidRDefault="00217AF9"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 xml:space="preserve">Část plnění TP je poskytována ke všem modulům dodaného </w:t>
      </w:r>
      <w:r w:rsidR="00006C5C">
        <w:rPr>
          <w:rFonts w:ascii="Arial" w:hAnsi="Arial" w:cs="Arial"/>
        </w:rPr>
        <w:t>Portálu občana</w:t>
      </w:r>
      <w:r>
        <w:rPr>
          <w:rFonts w:ascii="Arial" w:hAnsi="Arial" w:cs="Arial"/>
        </w:rPr>
        <w:t xml:space="preserve"> a jejich dílčím funkcionalitám.</w:t>
      </w:r>
    </w:p>
    <w:p w14:paraId="1F817333" w14:textId="0F48C678" w:rsidR="00217AF9" w:rsidRPr="00DD4C6B" w:rsidRDefault="00217AF9" w:rsidP="005F6DD3">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rPr>
        <w:t>Technická podpora všech rozhraní</w:t>
      </w:r>
      <w:r w:rsidR="000762FB">
        <w:rPr>
          <w:rFonts w:ascii="Arial" w:hAnsi="Arial" w:cs="Arial"/>
        </w:rPr>
        <w:t>,</w:t>
      </w:r>
      <w:r w:rsidRPr="00DD4C6B">
        <w:rPr>
          <w:rFonts w:ascii="Arial" w:hAnsi="Arial" w:cs="Arial"/>
        </w:rPr>
        <w:t xml:space="preserve"> konektorů</w:t>
      </w:r>
      <w:r w:rsidR="00541D41" w:rsidRPr="00DD4C6B">
        <w:rPr>
          <w:rFonts w:ascii="Arial" w:hAnsi="Arial" w:cs="Arial"/>
        </w:rPr>
        <w:t xml:space="preserve"> nebo propojení</w:t>
      </w:r>
      <w:r w:rsidRPr="00DD4C6B">
        <w:rPr>
          <w:rFonts w:ascii="Arial" w:hAnsi="Arial" w:cs="Arial"/>
        </w:rPr>
        <w:t xml:space="preserve"> je součástí ceny za Část plnění TP dle této Smlouvy. Všechna rozhraní a konektory</w:t>
      </w:r>
      <w:r w:rsidR="009F0D7A">
        <w:rPr>
          <w:rFonts w:ascii="Arial" w:hAnsi="Arial" w:cs="Arial"/>
        </w:rPr>
        <w:t xml:space="preserve"> nebo propojení</w:t>
      </w:r>
      <w:r w:rsidRPr="00DD4C6B">
        <w:rPr>
          <w:rFonts w:ascii="Arial" w:hAnsi="Arial" w:cs="Arial"/>
        </w:rPr>
        <w:t xml:space="preserve"> budou Objednateli k</w:t>
      </w:r>
      <w:r w:rsidR="000762FB">
        <w:rPr>
          <w:rFonts w:ascii="Arial" w:hAnsi="Arial" w:cs="Arial"/>
        </w:rPr>
        <w:t> </w:t>
      </w:r>
      <w:r w:rsidRPr="00DD4C6B">
        <w:rPr>
          <w:rFonts w:ascii="Arial" w:hAnsi="Arial" w:cs="Arial"/>
        </w:rPr>
        <w:t xml:space="preserve">dispozici pro jeho potřeby v rámci dodávaného </w:t>
      </w:r>
      <w:r w:rsidR="00006C5C">
        <w:rPr>
          <w:rFonts w:ascii="Arial" w:hAnsi="Arial" w:cs="Arial"/>
        </w:rPr>
        <w:t>Portálu občana</w:t>
      </w:r>
      <w:r w:rsidRPr="00DD4C6B">
        <w:rPr>
          <w:rFonts w:ascii="Arial" w:hAnsi="Arial" w:cs="Arial"/>
        </w:rPr>
        <w:t>.</w:t>
      </w:r>
    </w:p>
    <w:p w14:paraId="191B52A4" w14:textId="5D4137FC" w:rsidR="00217AF9" w:rsidRPr="008A0C94" w:rsidRDefault="00217AF9" w:rsidP="005F6DD3">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rPr>
        <w:lastRenderedPageBreak/>
        <w:t>Data Objednatele zpracováv</w:t>
      </w:r>
      <w:r w:rsidR="009C0410">
        <w:rPr>
          <w:rFonts w:ascii="Arial" w:hAnsi="Arial" w:cs="Arial"/>
        </w:rPr>
        <w:t>a</w:t>
      </w:r>
      <w:r w:rsidRPr="00DD4C6B">
        <w:rPr>
          <w:rFonts w:ascii="Arial" w:hAnsi="Arial" w:cs="Arial"/>
        </w:rPr>
        <w:t>n</w:t>
      </w:r>
      <w:r w:rsidR="009C0410">
        <w:rPr>
          <w:rFonts w:ascii="Arial" w:hAnsi="Arial" w:cs="Arial"/>
        </w:rPr>
        <w:t>á</w:t>
      </w:r>
      <w:r w:rsidRPr="00DD4C6B">
        <w:rPr>
          <w:rFonts w:ascii="Arial" w:hAnsi="Arial" w:cs="Arial"/>
        </w:rPr>
        <w:t xml:space="preserve"> v</w:t>
      </w:r>
      <w:r w:rsidR="00006C5C">
        <w:rPr>
          <w:rFonts w:ascii="Arial" w:hAnsi="Arial" w:cs="Arial"/>
        </w:rPr>
        <w:t> Portálu občana</w:t>
      </w:r>
      <w:r w:rsidRPr="00DD4C6B">
        <w:rPr>
          <w:rFonts w:ascii="Arial" w:hAnsi="Arial" w:cs="Arial"/>
        </w:rPr>
        <w:t xml:space="preserve"> zůstávají majetkem Objednatele. Dodavatel odpovídá za konzistentnost dat a data samotná při jejich zpracování Objednatelem v</w:t>
      </w:r>
      <w:r w:rsidR="00125C70">
        <w:rPr>
          <w:rFonts w:ascii="Arial" w:hAnsi="Arial" w:cs="Arial"/>
        </w:rPr>
        <w:t> Portálu občana</w:t>
      </w:r>
      <w:r w:rsidRPr="00DD4C6B">
        <w:rPr>
          <w:rFonts w:ascii="Arial" w:hAnsi="Arial" w:cs="Arial"/>
        </w:rPr>
        <w:t>, a to v souladu s</w:t>
      </w:r>
      <w:r w:rsidR="00A426DF" w:rsidRPr="00DD4C6B">
        <w:rPr>
          <w:rFonts w:ascii="Arial" w:hAnsi="Arial" w:cs="Arial"/>
        </w:rPr>
        <w:t> </w:t>
      </w:r>
      <w:r w:rsidRPr="00DD4C6B">
        <w:rPr>
          <w:rFonts w:ascii="Arial" w:hAnsi="Arial" w:cs="Arial"/>
        </w:rPr>
        <w:t xml:space="preserve">aktuální dokumentací </w:t>
      </w:r>
      <w:r w:rsidR="00006C5C">
        <w:rPr>
          <w:rFonts w:ascii="Arial" w:hAnsi="Arial" w:cs="Arial"/>
        </w:rPr>
        <w:t>k Portálu občana</w:t>
      </w:r>
      <w:r w:rsidRPr="00DD4C6B">
        <w:rPr>
          <w:rFonts w:ascii="Arial" w:hAnsi="Arial" w:cs="Arial"/>
        </w:rPr>
        <w:t xml:space="preserve">. </w:t>
      </w:r>
      <w:r w:rsidR="007F22A0">
        <w:rPr>
          <w:rFonts w:ascii="Arial" w:hAnsi="Arial" w:cs="Arial"/>
        </w:rPr>
        <w:t>Dodavatel</w:t>
      </w:r>
      <w:r w:rsidRPr="00DD4C6B">
        <w:rPr>
          <w:rFonts w:ascii="Arial" w:hAnsi="Arial" w:cs="Arial"/>
        </w:rPr>
        <w:t xml:space="preserve"> neodpovídá za data chybně zadaná Objednatelem a ani za zpracování těchto dat Objednatelem v</w:t>
      </w:r>
      <w:r w:rsidR="002A3D61">
        <w:rPr>
          <w:rFonts w:ascii="Arial" w:hAnsi="Arial" w:cs="Arial"/>
        </w:rPr>
        <w:t> </w:t>
      </w:r>
      <w:r w:rsidRPr="00DD4C6B">
        <w:rPr>
          <w:rFonts w:ascii="Arial" w:hAnsi="Arial" w:cs="Arial"/>
        </w:rPr>
        <w:t>systémech třetích stran</w:t>
      </w:r>
      <w:r w:rsidR="00A426DF" w:rsidRPr="00DD4C6B">
        <w:rPr>
          <w:rFonts w:ascii="Arial" w:hAnsi="Arial" w:cs="Arial"/>
        </w:rPr>
        <w:t>.</w:t>
      </w:r>
    </w:p>
    <w:p w14:paraId="793BBE7E" w14:textId="7A76F6ED" w:rsidR="00B35199" w:rsidRPr="006D0D28" w:rsidRDefault="0041255E" w:rsidP="005F6DD3">
      <w:pPr>
        <w:pStyle w:val="Odstavecseseznamem"/>
        <w:numPr>
          <w:ilvl w:val="0"/>
          <w:numId w:val="16"/>
        </w:numPr>
        <w:spacing w:before="240" w:after="240" w:line="276" w:lineRule="auto"/>
        <w:contextualSpacing w:val="0"/>
        <w:jc w:val="both"/>
        <w:rPr>
          <w:rFonts w:ascii="Arial" w:hAnsi="Arial" w:cs="Arial"/>
        </w:rPr>
      </w:pPr>
      <w:r w:rsidRPr="006D0D28">
        <w:rPr>
          <w:rFonts w:ascii="Arial" w:hAnsi="Arial" w:cs="Arial"/>
        </w:rPr>
        <w:t xml:space="preserve">Součástí části plnění TP je přijímání hlášení o vadách a řešení těchto vad dle jejich </w:t>
      </w:r>
      <w:r w:rsidR="00014B31" w:rsidRPr="006D0D28">
        <w:rPr>
          <w:rFonts w:ascii="Arial" w:hAnsi="Arial" w:cs="Arial"/>
        </w:rPr>
        <w:t xml:space="preserve">zařazení do </w:t>
      </w:r>
      <w:r w:rsidRPr="006D0D28">
        <w:rPr>
          <w:rFonts w:ascii="Arial" w:hAnsi="Arial" w:cs="Arial"/>
        </w:rPr>
        <w:t>níže uveden</w:t>
      </w:r>
      <w:r w:rsidR="00014B31" w:rsidRPr="006D0D28">
        <w:rPr>
          <w:rFonts w:ascii="Arial" w:hAnsi="Arial" w:cs="Arial"/>
        </w:rPr>
        <w:t>ých</w:t>
      </w:r>
      <w:r w:rsidRPr="006D0D28">
        <w:rPr>
          <w:rFonts w:ascii="Arial" w:hAnsi="Arial" w:cs="Arial"/>
        </w:rPr>
        <w:t xml:space="preserve"> kategori</w:t>
      </w:r>
      <w:r w:rsidR="00014B31" w:rsidRPr="006D0D28">
        <w:rPr>
          <w:rFonts w:ascii="Arial" w:hAnsi="Arial" w:cs="Arial"/>
        </w:rPr>
        <w:t>í</w:t>
      </w:r>
      <w:r w:rsidRPr="006D0D28">
        <w:rPr>
          <w:rFonts w:ascii="Arial" w:hAnsi="Arial" w:cs="Arial"/>
        </w:rPr>
        <w:t>.</w:t>
      </w:r>
    </w:p>
    <w:p w14:paraId="0450B017" w14:textId="6CDB2908" w:rsidR="000C5CA7" w:rsidRPr="005F6DD3" w:rsidRDefault="000C5CA7" w:rsidP="006975D5">
      <w:pPr>
        <w:keepNext/>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031956">
        <w:rPr>
          <w:rFonts w:ascii="Arial" w:hAnsi="Arial" w:cs="Arial"/>
          <w:color w:val="000000"/>
        </w:rPr>
        <w:t xml:space="preserve">Vady </w:t>
      </w:r>
      <w:r w:rsidRPr="005F6DD3">
        <w:rPr>
          <w:rFonts w:ascii="Arial" w:hAnsi="Arial" w:cs="Arial"/>
          <w:color w:val="000000"/>
          <w:highlight w:val="white"/>
        </w:rPr>
        <w:t>se dělí podle závažnosti na:</w:t>
      </w:r>
    </w:p>
    <w:p w14:paraId="2680110A" w14:textId="21EF2383" w:rsidR="000C5CA7" w:rsidRPr="006D0D28" w:rsidRDefault="000C5CA7" w:rsidP="00DD4C6B">
      <w:pPr>
        <w:numPr>
          <w:ilvl w:val="1"/>
          <w:numId w:val="16"/>
        </w:numPr>
        <w:pBdr>
          <w:top w:val="nil"/>
          <w:left w:val="nil"/>
          <w:bottom w:val="nil"/>
          <w:right w:val="nil"/>
          <w:between w:val="nil"/>
        </w:pBdr>
        <w:suppressAutoHyphens w:val="0"/>
        <w:spacing w:before="240" w:after="240" w:line="276" w:lineRule="auto"/>
        <w:ind w:left="1276" w:hanging="709"/>
        <w:jc w:val="both"/>
        <w:rPr>
          <w:rFonts w:ascii="Arial" w:eastAsia="Arial" w:hAnsi="Arial" w:cs="Arial"/>
          <w:color w:val="000000"/>
        </w:rPr>
      </w:pPr>
      <w:bookmarkStart w:id="41" w:name="_Ref163724486"/>
      <w:r w:rsidRPr="006D0D28">
        <w:rPr>
          <w:rFonts w:ascii="Arial" w:eastAsia="Arial" w:hAnsi="Arial" w:cs="Arial"/>
          <w:color w:val="000000"/>
        </w:rPr>
        <w:t>Kritick</w:t>
      </w:r>
      <w:r w:rsidR="00CD316A">
        <w:rPr>
          <w:rFonts w:ascii="Arial" w:eastAsia="Arial" w:hAnsi="Arial" w:cs="Arial"/>
          <w:color w:val="000000"/>
        </w:rPr>
        <w:t xml:space="preserve">é </w:t>
      </w:r>
      <w:r w:rsidRPr="006D0D28">
        <w:rPr>
          <w:rFonts w:ascii="Arial" w:eastAsia="Arial" w:hAnsi="Arial" w:cs="Arial"/>
          <w:color w:val="000000"/>
        </w:rPr>
        <w:t>vad</w:t>
      </w:r>
      <w:r w:rsidR="00CD316A">
        <w:rPr>
          <w:rFonts w:ascii="Arial" w:eastAsia="Arial" w:hAnsi="Arial" w:cs="Arial"/>
          <w:color w:val="000000"/>
        </w:rPr>
        <w:t>y</w:t>
      </w:r>
      <w:r w:rsidRPr="006D0D28">
        <w:rPr>
          <w:rFonts w:ascii="Arial" w:eastAsia="Arial" w:hAnsi="Arial" w:cs="Arial"/>
          <w:color w:val="000000"/>
        </w:rPr>
        <w:t xml:space="preserve"> – vad</w:t>
      </w:r>
      <w:r w:rsidR="00CD316A">
        <w:rPr>
          <w:rFonts w:ascii="Arial" w:eastAsia="Arial" w:hAnsi="Arial" w:cs="Arial"/>
          <w:color w:val="000000"/>
        </w:rPr>
        <w:t>y</w:t>
      </w:r>
      <w:r w:rsidRPr="006D0D28">
        <w:rPr>
          <w:rFonts w:ascii="Arial" w:eastAsia="Arial" w:hAnsi="Arial" w:cs="Arial"/>
          <w:color w:val="000000"/>
        </w:rPr>
        <w:t>, kter</w:t>
      </w:r>
      <w:r w:rsidR="00CD316A">
        <w:rPr>
          <w:rFonts w:ascii="Arial" w:eastAsia="Arial" w:hAnsi="Arial" w:cs="Arial"/>
          <w:color w:val="000000"/>
        </w:rPr>
        <w:t>é</w:t>
      </w:r>
      <w:r w:rsidRPr="006D0D28">
        <w:rPr>
          <w:rFonts w:ascii="Arial" w:eastAsia="Arial" w:hAnsi="Arial" w:cs="Arial"/>
          <w:color w:val="000000"/>
        </w:rPr>
        <w:t xml:space="preserve"> m</w:t>
      </w:r>
      <w:r w:rsidR="00CD316A">
        <w:rPr>
          <w:rFonts w:ascii="Arial" w:eastAsia="Arial" w:hAnsi="Arial" w:cs="Arial"/>
          <w:color w:val="000000"/>
        </w:rPr>
        <w:t>ají</w:t>
      </w:r>
      <w:r w:rsidRPr="006D0D28">
        <w:rPr>
          <w:rFonts w:ascii="Arial" w:eastAsia="Arial" w:hAnsi="Arial" w:cs="Arial"/>
          <w:color w:val="000000"/>
        </w:rPr>
        <w:t xml:space="preserve"> takový vliv na funkčnost </w:t>
      </w:r>
      <w:r w:rsidR="00125C70">
        <w:rPr>
          <w:rFonts w:ascii="Arial" w:eastAsia="Arial" w:hAnsi="Arial" w:cs="Arial"/>
          <w:color w:val="000000"/>
        </w:rPr>
        <w:t>Portálu občana</w:t>
      </w:r>
      <w:r w:rsidRPr="006D0D28">
        <w:rPr>
          <w:rFonts w:ascii="Arial" w:eastAsia="Arial" w:hAnsi="Arial" w:cs="Arial"/>
          <w:color w:val="000000"/>
        </w:rPr>
        <w:t>, že není možné se systémem pracovat, a to ani žádným náhradním způsobem.</w:t>
      </w:r>
      <w:bookmarkEnd w:id="41"/>
      <w:r w:rsidRPr="006D0D28">
        <w:rPr>
          <w:rFonts w:ascii="Arial" w:eastAsia="Arial" w:hAnsi="Arial" w:cs="Arial"/>
          <w:color w:val="000000"/>
        </w:rPr>
        <w:t xml:space="preserve"> </w:t>
      </w:r>
    </w:p>
    <w:p w14:paraId="1A1A6655" w14:textId="3A2E36D0" w:rsidR="000C5CA7" w:rsidRPr="006D0D28" w:rsidRDefault="000C5CA7" w:rsidP="00DD4C6B">
      <w:pPr>
        <w:numPr>
          <w:ilvl w:val="1"/>
          <w:numId w:val="16"/>
        </w:numPr>
        <w:pBdr>
          <w:top w:val="nil"/>
          <w:left w:val="nil"/>
          <w:bottom w:val="nil"/>
          <w:right w:val="nil"/>
          <w:between w:val="nil"/>
        </w:pBdr>
        <w:suppressAutoHyphens w:val="0"/>
        <w:spacing w:before="240" w:after="240" w:line="276" w:lineRule="auto"/>
        <w:ind w:left="1276" w:hanging="709"/>
        <w:jc w:val="both"/>
        <w:rPr>
          <w:rFonts w:ascii="Arial" w:eastAsia="Arial" w:hAnsi="Arial" w:cs="Arial"/>
          <w:color w:val="000000"/>
        </w:rPr>
      </w:pPr>
      <w:bookmarkStart w:id="42" w:name="_Ref163724526"/>
      <w:r w:rsidRPr="006D0D28">
        <w:rPr>
          <w:rFonts w:ascii="Arial" w:eastAsia="Arial" w:hAnsi="Arial" w:cs="Arial"/>
          <w:color w:val="000000"/>
        </w:rPr>
        <w:t>Hlavní vad</w:t>
      </w:r>
      <w:r w:rsidR="00CD316A">
        <w:rPr>
          <w:rFonts w:ascii="Arial" w:eastAsia="Arial" w:hAnsi="Arial" w:cs="Arial"/>
          <w:color w:val="000000"/>
        </w:rPr>
        <w:t>y</w:t>
      </w:r>
      <w:r w:rsidRPr="006D0D28">
        <w:rPr>
          <w:rFonts w:ascii="Arial" w:eastAsia="Arial" w:hAnsi="Arial" w:cs="Arial"/>
          <w:color w:val="000000"/>
        </w:rPr>
        <w:t xml:space="preserve"> – vad</w:t>
      </w:r>
      <w:r w:rsidR="00CD316A">
        <w:rPr>
          <w:rFonts w:ascii="Arial" w:eastAsia="Arial" w:hAnsi="Arial" w:cs="Arial"/>
          <w:color w:val="000000"/>
        </w:rPr>
        <w:t>y</w:t>
      </w:r>
      <w:r w:rsidRPr="006D0D28">
        <w:rPr>
          <w:rFonts w:ascii="Arial" w:eastAsia="Arial" w:hAnsi="Arial" w:cs="Arial"/>
          <w:color w:val="000000"/>
        </w:rPr>
        <w:t>, kter</w:t>
      </w:r>
      <w:r w:rsidR="00CD316A">
        <w:rPr>
          <w:rFonts w:ascii="Arial" w:eastAsia="Arial" w:hAnsi="Arial" w:cs="Arial"/>
          <w:color w:val="000000"/>
        </w:rPr>
        <w:t>é</w:t>
      </w:r>
      <w:r w:rsidRPr="006D0D28">
        <w:rPr>
          <w:rFonts w:ascii="Arial" w:eastAsia="Arial" w:hAnsi="Arial" w:cs="Arial"/>
          <w:color w:val="000000"/>
        </w:rPr>
        <w:t xml:space="preserve"> neumožňuj</w:t>
      </w:r>
      <w:r w:rsidR="00CD316A">
        <w:rPr>
          <w:rFonts w:ascii="Arial" w:eastAsia="Arial" w:hAnsi="Arial" w:cs="Arial"/>
          <w:color w:val="000000"/>
        </w:rPr>
        <w:t>í</w:t>
      </w:r>
      <w:r w:rsidRPr="006D0D28">
        <w:rPr>
          <w:rFonts w:ascii="Arial" w:eastAsia="Arial" w:hAnsi="Arial" w:cs="Arial"/>
          <w:color w:val="000000"/>
        </w:rPr>
        <w:t xml:space="preserve"> používání </w:t>
      </w:r>
      <w:r w:rsidR="00125C70">
        <w:rPr>
          <w:rFonts w:ascii="Arial" w:eastAsia="Arial" w:hAnsi="Arial" w:cs="Arial"/>
          <w:color w:val="000000"/>
        </w:rPr>
        <w:t>Portálu občana</w:t>
      </w:r>
      <w:r w:rsidRPr="006D0D28">
        <w:rPr>
          <w:rFonts w:ascii="Arial" w:eastAsia="Arial" w:hAnsi="Arial" w:cs="Arial"/>
          <w:color w:val="000000"/>
        </w:rPr>
        <w:t>, následky je možné odstranit přijetím náhradního řešení situace a/nebo je v</w:t>
      </w:r>
      <w:r w:rsidR="00125C70">
        <w:rPr>
          <w:rFonts w:ascii="Arial" w:eastAsia="Arial" w:hAnsi="Arial" w:cs="Arial"/>
          <w:color w:val="000000"/>
        </w:rPr>
        <w:t> Portálu občana</w:t>
      </w:r>
      <w:r w:rsidRPr="006D0D28">
        <w:rPr>
          <w:rFonts w:ascii="Arial" w:eastAsia="Arial" w:hAnsi="Arial" w:cs="Arial"/>
          <w:color w:val="000000"/>
        </w:rPr>
        <w:t xml:space="preserve"> možné provádět hlavní úkony alespoň náhradním postupem bez rizika ztráty nebo poškození dat.</w:t>
      </w:r>
      <w:bookmarkEnd w:id="42"/>
      <w:r w:rsidRPr="006D0D28">
        <w:rPr>
          <w:rFonts w:ascii="Arial" w:eastAsia="Arial" w:hAnsi="Arial" w:cs="Arial"/>
          <w:color w:val="000000"/>
        </w:rPr>
        <w:t xml:space="preserve"> </w:t>
      </w:r>
    </w:p>
    <w:p w14:paraId="01D4791D" w14:textId="54EABD7E" w:rsidR="000C5CA7" w:rsidRPr="006D0D28" w:rsidRDefault="000C5CA7" w:rsidP="00DD4C6B">
      <w:pPr>
        <w:numPr>
          <w:ilvl w:val="1"/>
          <w:numId w:val="16"/>
        </w:numPr>
        <w:pBdr>
          <w:top w:val="nil"/>
          <w:left w:val="nil"/>
          <w:bottom w:val="nil"/>
          <w:right w:val="nil"/>
          <w:between w:val="nil"/>
        </w:pBdr>
        <w:suppressAutoHyphens w:val="0"/>
        <w:spacing w:before="240" w:after="240" w:line="276" w:lineRule="auto"/>
        <w:ind w:left="1276" w:hanging="709"/>
        <w:jc w:val="both"/>
        <w:rPr>
          <w:rFonts w:ascii="Arial" w:eastAsia="Arial" w:hAnsi="Arial" w:cs="Arial"/>
          <w:color w:val="000000"/>
        </w:rPr>
      </w:pPr>
      <w:r w:rsidRPr="006D0D28">
        <w:rPr>
          <w:rFonts w:ascii="Arial" w:eastAsia="Arial" w:hAnsi="Arial" w:cs="Arial"/>
          <w:color w:val="000000"/>
        </w:rPr>
        <w:t>Drobn</w:t>
      </w:r>
      <w:r w:rsidR="00CD316A">
        <w:rPr>
          <w:rFonts w:ascii="Arial" w:eastAsia="Arial" w:hAnsi="Arial" w:cs="Arial"/>
          <w:color w:val="000000"/>
        </w:rPr>
        <w:t>é</w:t>
      </w:r>
      <w:r w:rsidRPr="006D0D28">
        <w:rPr>
          <w:rFonts w:ascii="Arial" w:eastAsia="Arial" w:hAnsi="Arial" w:cs="Arial"/>
          <w:color w:val="000000"/>
        </w:rPr>
        <w:t xml:space="preserve"> vad</w:t>
      </w:r>
      <w:r w:rsidR="00CD316A">
        <w:rPr>
          <w:rFonts w:ascii="Arial" w:eastAsia="Arial" w:hAnsi="Arial" w:cs="Arial"/>
          <w:color w:val="000000"/>
        </w:rPr>
        <w:t>y</w:t>
      </w:r>
      <w:r w:rsidRPr="006D0D28">
        <w:rPr>
          <w:rFonts w:ascii="Arial" w:eastAsia="Arial" w:hAnsi="Arial" w:cs="Arial"/>
          <w:color w:val="000000"/>
        </w:rPr>
        <w:t xml:space="preserve"> – vad</w:t>
      </w:r>
      <w:r w:rsidR="00CD316A">
        <w:rPr>
          <w:rFonts w:ascii="Arial" w:eastAsia="Arial" w:hAnsi="Arial" w:cs="Arial"/>
          <w:color w:val="000000"/>
        </w:rPr>
        <w:t>y</w:t>
      </w:r>
      <w:r w:rsidRPr="006D0D28">
        <w:rPr>
          <w:rFonts w:ascii="Arial" w:eastAsia="Arial" w:hAnsi="Arial" w:cs="Arial"/>
          <w:color w:val="000000"/>
        </w:rPr>
        <w:t>, kter</w:t>
      </w:r>
      <w:r w:rsidR="00CD316A">
        <w:rPr>
          <w:rFonts w:ascii="Arial" w:eastAsia="Arial" w:hAnsi="Arial" w:cs="Arial"/>
          <w:color w:val="000000"/>
        </w:rPr>
        <w:t>é</w:t>
      </w:r>
      <w:r w:rsidRPr="006D0D28">
        <w:rPr>
          <w:rFonts w:ascii="Arial" w:eastAsia="Arial" w:hAnsi="Arial" w:cs="Arial"/>
          <w:color w:val="000000"/>
        </w:rPr>
        <w:t xml:space="preserve"> neovlivňuj</w:t>
      </w:r>
      <w:r w:rsidR="00CD316A">
        <w:rPr>
          <w:rFonts w:ascii="Arial" w:eastAsia="Arial" w:hAnsi="Arial" w:cs="Arial"/>
          <w:color w:val="000000"/>
        </w:rPr>
        <w:t>í</w:t>
      </w:r>
      <w:r w:rsidRPr="006D0D28">
        <w:rPr>
          <w:rFonts w:ascii="Arial" w:eastAsia="Arial" w:hAnsi="Arial" w:cs="Arial"/>
          <w:color w:val="000000"/>
        </w:rPr>
        <w:t xml:space="preserve"> způsob používání </w:t>
      </w:r>
      <w:r w:rsidR="00125C70">
        <w:rPr>
          <w:rFonts w:ascii="Arial" w:eastAsia="Arial" w:hAnsi="Arial" w:cs="Arial"/>
          <w:color w:val="000000"/>
        </w:rPr>
        <w:t>Portálu občana</w:t>
      </w:r>
      <w:r w:rsidRPr="006D0D28">
        <w:rPr>
          <w:rFonts w:ascii="Arial" w:eastAsia="Arial" w:hAnsi="Arial" w:cs="Arial"/>
          <w:color w:val="000000"/>
        </w:rPr>
        <w:t xml:space="preserve"> z pohledu plynulého provozu, spolehlivosti a souladu s legislativou. </w:t>
      </w:r>
    </w:p>
    <w:p w14:paraId="33DBD854" w14:textId="2894CE12" w:rsidR="0006657A" w:rsidRDefault="0006657A" w:rsidP="005F6DD3">
      <w:pPr>
        <w:pStyle w:val="Odstavecseseznamem"/>
        <w:numPr>
          <w:ilvl w:val="0"/>
          <w:numId w:val="16"/>
        </w:numPr>
        <w:spacing w:before="240" w:after="240" w:line="276" w:lineRule="auto"/>
        <w:contextualSpacing w:val="0"/>
        <w:jc w:val="both"/>
        <w:rPr>
          <w:rFonts w:ascii="Arial" w:hAnsi="Arial" w:cs="Arial"/>
        </w:rPr>
      </w:pPr>
      <w:bookmarkStart w:id="43" w:name="_Ref166762707"/>
      <w:r w:rsidRPr="00DD4C6B">
        <w:rPr>
          <w:rFonts w:ascii="Arial" w:hAnsi="Arial" w:cs="Arial"/>
        </w:rPr>
        <w:t>Dodavatel zajistí dostupnost a provoz komunikačníh</w:t>
      </w:r>
      <w:r>
        <w:rPr>
          <w:rFonts w:ascii="Arial" w:hAnsi="Arial" w:cs="Arial"/>
        </w:rPr>
        <w:t>o</w:t>
      </w:r>
      <w:r w:rsidRPr="00DD4C6B">
        <w:rPr>
          <w:rFonts w:ascii="Arial" w:hAnsi="Arial" w:cs="Arial"/>
        </w:rPr>
        <w:t xml:space="preserve"> nástroj</w:t>
      </w:r>
      <w:r>
        <w:rPr>
          <w:rFonts w:ascii="Arial" w:hAnsi="Arial" w:cs="Arial"/>
        </w:rPr>
        <w:t>e</w:t>
      </w:r>
      <w:r w:rsidRPr="00DD4C6B">
        <w:rPr>
          <w:rFonts w:ascii="Arial" w:hAnsi="Arial" w:cs="Arial"/>
        </w:rPr>
        <w:t xml:space="preserve">, aby Objednatel mohl činit požadavky na řešení </w:t>
      </w:r>
      <w:r w:rsidR="000762FB">
        <w:rPr>
          <w:rFonts w:ascii="Arial" w:hAnsi="Arial" w:cs="Arial"/>
        </w:rPr>
        <w:t>vad</w:t>
      </w:r>
      <w:r w:rsidRPr="00DD4C6B">
        <w:rPr>
          <w:rFonts w:ascii="Arial" w:hAnsi="Arial" w:cs="Arial"/>
        </w:rPr>
        <w:t xml:space="preserve"> a jiné požadavky dle této Smlouvy v provozní době a</w:t>
      </w:r>
      <w:r w:rsidR="000762FB">
        <w:rPr>
          <w:rFonts w:ascii="Arial" w:hAnsi="Arial" w:cs="Arial"/>
        </w:rPr>
        <w:t> </w:t>
      </w:r>
      <w:r w:rsidRPr="00DD4C6B">
        <w:rPr>
          <w:rFonts w:ascii="Arial" w:hAnsi="Arial" w:cs="Arial"/>
        </w:rPr>
        <w:t>způsobem dle </w:t>
      </w:r>
      <w:r>
        <w:rPr>
          <w:rFonts w:ascii="Arial" w:hAnsi="Arial" w:cs="Arial"/>
        </w:rPr>
        <w:t>tohoto čl. Smlouvy (dále též „</w:t>
      </w:r>
      <w:r w:rsidRPr="00DD4C6B">
        <w:rPr>
          <w:rFonts w:ascii="Arial" w:hAnsi="Arial" w:cs="Arial"/>
          <w:b/>
          <w:bCs/>
        </w:rPr>
        <w:t>Helpdesk</w:t>
      </w:r>
      <w:r>
        <w:rPr>
          <w:rFonts w:ascii="Arial" w:hAnsi="Arial" w:cs="Arial"/>
        </w:rPr>
        <w:t>“).</w:t>
      </w:r>
      <w:bookmarkEnd w:id="43"/>
      <w:r w:rsidR="000762FB">
        <w:rPr>
          <w:rFonts w:ascii="Arial" w:hAnsi="Arial" w:cs="Arial"/>
        </w:rPr>
        <w:t xml:space="preserve"> </w:t>
      </w:r>
      <w:r w:rsidR="000762FB" w:rsidRPr="00DD4C6B">
        <w:rPr>
          <w:rFonts w:ascii="Arial" w:hAnsi="Arial" w:cs="Arial"/>
        </w:rPr>
        <w:t>Dodavatel se zavazuje vést a</w:t>
      </w:r>
      <w:r w:rsidR="000762FB">
        <w:rPr>
          <w:rFonts w:ascii="Arial" w:hAnsi="Arial" w:cs="Arial"/>
        </w:rPr>
        <w:t> </w:t>
      </w:r>
      <w:r w:rsidR="000762FB" w:rsidRPr="00DD4C6B">
        <w:rPr>
          <w:rFonts w:ascii="Arial" w:hAnsi="Arial" w:cs="Arial"/>
        </w:rPr>
        <w:t>uchovávat po dobu trvání této Smlouvy úplnou evidenci všech požadavků a</w:t>
      </w:r>
      <w:r w:rsidR="000762FB">
        <w:rPr>
          <w:rFonts w:ascii="Arial" w:hAnsi="Arial" w:cs="Arial"/>
        </w:rPr>
        <w:t> </w:t>
      </w:r>
      <w:r w:rsidR="000762FB" w:rsidRPr="00DD4C6B">
        <w:rPr>
          <w:rFonts w:ascii="Arial" w:hAnsi="Arial" w:cs="Arial"/>
        </w:rPr>
        <w:t>souvisejících záznamů, zejm. záznamů navazující komunikace mezi S</w:t>
      </w:r>
      <w:r w:rsidR="000762FB">
        <w:rPr>
          <w:rFonts w:ascii="Arial" w:hAnsi="Arial" w:cs="Arial"/>
        </w:rPr>
        <w:t>mluvními s</w:t>
      </w:r>
      <w:r w:rsidR="000762FB" w:rsidRPr="00DD4C6B">
        <w:rPr>
          <w:rFonts w:ascii="Arial" w:hAnsi="Arial" w:cs="Arial"/>
        </w:rPr>
        <w:t>tranami. Dodavatel poskytne Objednateli na jeho žádost do 10 pracovních dní zálohu této evidence. Záloha bude poskytnuta ve formátu běžně dostupném a čitelném prostřednictvím elektronické zprávy nebo datového uložiště zvoleného Objednatelem, nedohodnou-li se S</w:t>
      </w:r>
      <w:r w:rsidR="000762FB">
        <w:rPr>
          <w:rFonts w:ascii="Arial" w:hAnsi="Arial" w:cs="Arial"/>
        </w:rPr>
        <w:t>mluvní s</w:t>
      </w:r>
      <w:r w:rsidR="000762FB" w:rsidRPr="00DD4C6B">
        <w:rPr>
          <w:rFonts w:ascii="Arial" w:hAnsi="Arial" w:cs="Arial"/>
        </w:rPr>
        <w:t>trany jinak</w:t>
      </w:r>
      <w:r w:rsidR="000762FB">
        <w:rPr>
          <w:rFonts w:ascii="Arial" w:hAnsi="Arial" w:cs="Arial"/>
        </w:rPr>
        <w:t>.</w:t>
      </w:r>
    </w:p>
    <w:p w14:paraId="5B6F48FA" w14:textId="55A46A02" w:rsidR="0041255E" w:rsidRPr="005F6DD3" w:rsidRDefault="0041255E" w:rsidP="005F6DD3">
      <w:pPr>
        <w:pStyle w:val="Odstavecseseznamem"/>
        <w:numPr>
          <w:ilvl w:val="0"/>
          <w:numId w:val="16"/>
        </w:numPr>
        <w:spacing w:before="240" w:after="240" w:line="276" w:lineRule="auto"/>
        <w:contextualSpacing w:val="0"/>
        <w:jc w:val="both"/>
        <w:rPr>
          <w:rFonts w:ascii="Arial" w:hAnsi="Arial" w:cs="Arial"/>
        </w:rPr>
      </w:pPr>
      <w:r w:rsidRPr="006D0D28">
        <w:rPr>
          <w:rFonts w:ascii="Arial" w:hAnsi="Arial" w:cs="Arial"/>
        </w:rPr>
        <w:t xml:space="preserve">Objednatel je oprávněn podávat hlášení o vadách </w:t>
      </w:r>
      <w:r w:rsidR="00014B31" w:rsidRPr="000B3F37">
        <w:rPr>
          <w:rFonts w:ascii="Arial" w:hAnsi="Arial" w:cs="Arial"/>
        </w:rPr>
        <w:t xml:space="preserve">v pracovní dny </w:t>
      </w:r>
      <w:r w:rsidR="00014B31" w:rsidRPr="00DD4C6B">
        <w:rPr>
          <w:rFonts w:ascii="Arial" w:hAnsi="Arial" w:cs="Arial"/>
        </w:rPr>
        <w:t>od 8:00 do 16:00</w:t>
      </w:r>
      <w:r w:rsidR="00014B31" w:rsidRPr="000B3F37">
        <w:rPr>
          <w:rFonts w:ascii="Arial" w:hAnsi="Arial" w:cs="Arial"/>
        </w:rPr>
        <w:t xml:space="preserve"> hodin</w:t>
      </w:r>
      <w:r w:rsidR="009D0033" w:rsidRPr="000B3F37">
        <w:rPr>
          <w:rFonts w:ascii="Arial" w:hAnsi="Arial" w:cs="Arial"/>
        </w:rPr>
        <w:t xml:space="preserve">, a to prostřednictvím nastaveného komunikačního </w:t>
      </w:r>
      <w:r w:rsidR="0006657A" w:rsidRPr="000B3F37">
        <w:rPr>
          <w:rFonts w:ascii="Arial" w:hAnsi="Arial" w:cs="Arial"/>
        </w:rPr>
        <w:t xml:space="preserve">nástroje </w:t>
      </w:r>
      <w:r w:rsidR="009D0033" w:rsidRPr="000B3F37">
        <w:rPr>
          <w:rFonts w:ascii="Arial" w:hAnsi="Arial" w:cs="Arial"/>
        </w:rPr>
        <w:t>(</w:t>
      </w:r>
      <w:r w:rsidR="009D0033" w:rsidRPr="00DD4C6B">
        <w:rPr>
          <w:rFonts w:ascii="Arial" w:hAnsi="Arial" w:cs="Arial"/>
        </w:rPr>
        <w:t>Helpdesk</w:t>
      </w:r>
      <w:r w:rsidR="0006657A" w:rsidRPr="000B3F37">
        <w:rPr>
          <w:rFonts w:ascii="Arial" w:hAnsi="Arial" w:cs="Arial"/>
        </w:rPr>
        <w:t>u</w:t>
      </w:r>
      <w:r w:rsidR="009D0033" w:rsidRPr="000B3F37">
        <w:rPr>
          <w:rFonts w:ascii="Arial" w:hAnsi="Arial" w:cs="Arial"/>
        </w:rPr>
        <w:t>)</w:t>
      </w:r>
      <w:r w:rsidR="00014B31" w:rsidRPr="000B3F37">
        <w:rPr>
          <w:rFonts w:ascii="Arial" w:hAnsi="Arial" w:cs="Arial"/>
        </w:rPr>
        <w:t>. Pracovním dnem se pro účely této Smlouvy rozumí dny, které nejsou sobotou, nedělí nebo státním svátkem či ostatním svátkem dle zákona č. 245/2000 Sb., o státních svátcích, o ostatních svátcích, o významných dnech a o dnech pracovního klidu, ve znění pozdějších předpisů.</w:t>
      </w:r>
      <w:r w:rsidR="006619FC" w:rsidRPr="000B3F37">
        <w:rPr>
          <w:rFonts w:ascii="Arial" w:hAnsi="Arial" w:cs="Arial"/>
        </w:rPr>
        <w:t xml:space="preserve"> </w:t>
      </w:r>
      <w:r w:rsidR="006619FC" w:rsidRPr="000B3F37">
        <w:rPr>
          <w:rFonts w:ascii="Arial" w:eastAsia="Arial" w:hAnsi="Arial" w:cs="Arial"/>
          <w:color w:val="000000"/>
        </w:rPr>
        <w:t>Do lhůt uvedených v tomto čl. se započítávají pouze hodiny v pracovních dnech od 8:00 do 16:00 hod</w:t>
      </w:r>
      <w:r w:rsidR="006619FC">
        <w:rPr>
          <w:rFonts w:ascii="Arial" w:eastAsia="Arial" w:hAnsi="Arial" w:cs="Arial"/>
          <w:color w:val="000000"/>
        </w:rPr>
        <w:t>in.</w:t>
      </w:r>
    </w:p>
    <w:p w14:paraId="705DF462" w14:textId="77777777" w:rsidR="00014B31" w:rsidRPr="006D0D28" w:rsidRDefault="00014B31" w:rsidP="005F6DD3">
      <w:pPr>
        <w:pStyle w:val="Odstavecseseznamem"/>
        <w:numPr>
          <w:ilvl w:val="0"/>
          <w:numId w:val="16"/>
        </w:numPr>
        <w:spacing w:before="240" w:after="240" w:line="276" w:lineRule="auto"/>
        <w:contextualSpacing w:val="0"/>
        <w:jc w:val="both"/>
        <w:rPr>
          <w:rFonts w:ascii="Arial" w:hAnsi="Arial" w:cs="Arial"/>
        </w:rPr>
      </w:pPr>
      <w:r w:rsidRPr="006D0D28">
        <w:rPr>
          <w:rFonts w:ascii="Arial" w:hAnsi="Arial" w:cs="Arial"/>
        </w:rPr>
        <w:t>Hlášení o vadě musí obsahovat popis vady, zejm. toho, jak a v jakých situacích se vada projevuje, a všechny ostatní Objednateli dostupné informace o vadě.</w:t>
      </w:r>
    </w:p>
    <w:p w14:paraId="60EF08D0" w14:textId="4C9E5B43" w:rsidR="00014B31" w:rsidRPr="006D0D28" w:rsidRDefault="00014B31" w:rsidP="005F6DD3">
      <w:pPr>
        <w:pStyle w:val="Odstavecseseznamem"/>
        <w:numPr>
          <w:ilvl w:val="0"/>
          <w:numId w:val="16"/>
        </w:numPr>
        <w:spacing w:before="240" w:after="240" w:line="276" w:lineRule="auto"/>
        <w:contextualSpacing w:val="0"/>
        <w:jc w:val="both"/>
        <w:rPr>
          <w:rFonts w:ascii="Arial" w:hAnsi="Arial" w:cs="Arial"/>
        </w:rPr>
      </w:pPr>
      <w:bookmarkStart w:id="44" w:name="_Ref165883953"/>
      <w:r w:rsidRPr="005F6DD3">
        <w:rPr>
          <w:rFonts w:ascii="Arial" w:hAnsi="Arial" w:cs="Arial"/>
          <w:color w:val="000000"/>
          <w:highlight w:val="white"/>
        </w:rPr>
        <w:t>Dodavatel ve lhůtě dále uvedené provede předběžné posouzení vady dle informací poskytnutých Objednatelem v rámci hlášení a odešle Objednateli prvotní reakci na jeho hlášení, v níž informuje Objednatele o okolnostech podstatných pro řešení vady, neobsahuje-li hlášení Objednatele potřebné informace, vyzve Objednatele k doplnění, oznámí mu předběžný způsob řešení a odhad termínu odstranění vady (tato lhůta dále jen „</w:t>
      </w:r>
      <w:r w:rsidRPr="005F6DD3">
        <w:rPr>
          <w:rFonts w:ascii="Arial" w:hAnsi="Arial" w:cs="Arial"/>
          <w:b/>
          <w:color w:val="000000"/>
          <w:highlight w:val="white"/>
        </w:rPr>
        <w:t>Reakční lhůta</w:t>
      </w:r>
      <w:r w:rsidRPr="005F6DD3">
        <w:rPr>
          <w:rFonts w:ascii="Arial" w:hAnsi="Arial" w:cs="Arial"/>
          <w:color w:val="000000"/>
          <w:highlight w:val="white"/>
        </w:rPr>
        <w:t>“).</w:t>
      </w:r>
      <w:bookmarkEnd w:id="44"/>
    </w:p>
    <w:p w14:paraId="59AB4ABB" w14:textId="7C8E3CDC" w:rsidR="00014B31" w:rsidRPr="006D0D28" w:rsidRDefault="00014B31"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color w:val="000000"/>
          <w:highlight w:val="white"/>
        </w:rPr>
        <w:lastRenderedPageBreak/>
        <w:t xml:space="preserve">Dodavatel ve lhůtě dále uvedené </w:t>
      </w:r>
      <w:r w:rsidRPr="005F6DD3">
        <w:rPr>
          <w:rFonts w:ascii="Arial" w:hAnsi="Arial" w:cs="Arial"/>
          <w:color w:val="000000"/>
        </w:rPr>
        <w:t>alespo</w:t>
      </w:r>
      <w:r w:rsidRPr="005F6DD3">
        <w:rPr>
          <w:rFonts w:ascii="Arial" w:hAnsi="Arial" w:cs="Arial"/>
          <w:color w:val="000000"/>
          <w:highlight w:val="white"/>
        </w:rPr>
        <w:t>ň</w:t>
      </w:r>
      <w:r w:rsidRPr="005F6DD3">
        <w:rPr>
          <w:rFonts w:ascii="Arial" w:hAnsi="Arial" w:cs="Arial"/>
          <w:color w:val="000000"/>
        </w:rPr>
        <w:t xml:space="preserve"> částečně zprovozní </w:t>
      </w:r>
      <w:r w:rsidR="00125C70">
        <w:rPr>
          <w:rFonts w:ascii="Arial" w:hAnsi="Arial" w:cs="Arial"/>
          <w:color w:val="000000"/>
        </w:rPr>
        <w:t>Portál občana</w:t>
      </w:r>
      <w:r w:rsidR="000C5CA7" w:rsidRPr="005F6DD3">
        <w:rPr>
          <w:rFonts w:ascii="Arial" w:hAnsi="Arial" w:cs="Arial"/>
          <w:color w:val="000000"/>
        </w:rPr>
        <w:t xml:space="preserve"> (tj. dočasné náhradní řešení)</w:t>
      </w:r>
      <w:r w:rsidRPr="005F6DD3">
        <w:rPr>
          <w:rFonts w:ascii="Arial" w:hAnsi="Arial" w:cs="Arial"/>
          <w:color w:val="000000"/>
        </w:rPr>
        <w:t xml:space="preserve">, a to tak, aby </w:t>
      </w:r>
      <w:r w:rsidR="000C5CA7" w:rsidRPr="005F6DD3">
        <w:rPr>
          <w:rFonts w:ascii="Arial" w:hAnsi="Arial" w:cs="Arial"/>
          <w:color w:val="000000"/>
        </w:rPr>
        <w:t>bylo umožněno jeho využívání (tato lhůta dále jen „</w:t>
      </w:r>
      <w:r w:rsidR="000C5CA7" w:rsidRPr="005F6DD3">
        <w:rPr>
          <w:rFonts w:ascii="Arial" w:hAnsi="Arial" w:cs="Arial"/>
          <w:b/>
          <w:bCs/>
          <w:color w:val="000000"/>
        </w:rPr>
        <w:t>Lhůta pro částečné řešení</w:t>
      </w:r>
      <w:r w:rsidR="000C5CA7" w:rsidRPr="005F6DD3">
        <w:rPr>
          <w:rFonts w:ascii="Arial" w:hAnsi="Arial" w:cs="Arial"/>
          <w:color w:val="000000"/>
        </w:rPr>
        <w:t xml:space="preserve">“). </w:t>
      </w:r>
    </w:p>
    <w:p w14:paraId="26653330" w14:textId="163FD1CD" w:rsidR="000C5CA7" w:rsidRPr="006D0D28" w:rsidRDefault="000C5CA7"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color w:val="000000"/>
          <w:highlight w:val="white"/>
        </w:rPr>
        <w:t xml:space="preserve">Dodavatel ve lhůtě dále uvedené úplně </w:t>
      </w:r>
      <w:r w:rsidR="00014B31" w:rsidRPr="005F6DD3">
        <w:rPr>
          <w:rFonts w:ascii="Arial" w:hAnsi="Arial" w:cs="Arial"/>
          <w:color w:val="000000"/>
          <w:highlight w:val="white"/>
        </w:rPr>
        <w:t xml:space="preserve">odstraní příčinu vzniku vady nebo jinak obnoví funkčnost </w:t>
      </w:r>
      <w:r w:rsidR="00125C70">
        <w:rPr>
          <w:rFonts w:ascii="Arial" w:hAnsi="Arial" w:cs="Arial"/>
          <w:color w:val="000000"/>
          <w:highlight w:val="white"/>
        </w:rPr>
        <w:t>Portálu občana</w:t>
      </w:r>
      <w:r w:rsidR="00014B31" w:rsidRPr="005F6DD3">
        <w:rPr>
          <w:rFonts w:ascii="Arial" w:hAnsi="Arial" w:cs="Arial"/>
          <w:color w:val="000000"/>
          <w:highlight w:val="white"/>
        </w:rPr>
        <w:t xml:space="preserve"> (tato lhůta dále jen „</w:t>
      </w:r>
      <w:r w:rsidR="00014B31" w:rsidRPr="005F6DD3">
        <w:rPr>
          <w:rFonts w:ascii="Arial" w:hAnsi="Arial" w:cs="Arial"/>
          <w:b/>
          <w:color w:val="000000"/>
          <w:highlight w:val="white"/>
        </w:rPr>
        <w:t xml:space="preserve">Lhůta pro </w:t>
      </w:r>
      <w:r w:rsidRPr="005F6DD3">
        <w:rPr>
          <w:rFonts w:ascii="Arial" w:hAnsi="Arial" w:cs="Arial"/>
          <w:b/>
          <w:color w:val="000000"/>
          <w:highlight w:val="white"/>
        </w:rPr>
        <w:t xml:space="preserve">úplné </w:t>
      </w:r>
      <w:r w:rsidR="00014B31" w:rsidRPr="005F6DD3">
        <w:rPr>
          <w:rFonts w:ascii="Arial" w:hAnsi="Arial" w:cs="Arial"/>
          <w:b/>
          <w:color w:val="000000"/>
          <w:highlight w:val="white"/>
        </w:rPr>
        <w:t>řešení</w:t>
      </w:r>
      <w:r w:rsidR="00014B31" w:rsidRPr="005F6DD3">
        <w:rPr>
          <w:rFonts w:ascii="Arial" w:hAnsi="Arial" w:cs="Arial"/>
          <w:color w:val="000000"/>
          <w:highlight w:val="white"/>
        </w:rPr>
        <w:t xml:space="preserve">“). Má-li obnovení funkčnosti </w:t>
      </w:r>
      <w:r w:rsidR="00125C70">
        <w:rPr>
          <w:rFonts w:ascii="Arial" w:hAnsi="Arial" w:cs="Arial"/>
          <w:color w:val="000000"/>
          <w:highlight w:val="white"/>
        </w:rPr>
        <w:t>Portálu občana</w:t>
      </w:r>
      <w:r w:rsidR="00014B31" w:rsidRPr="005F6DD3">
        <w:rPr>
          <w:rFonts w:ascii="Arial" w:hAnsi="Arial" w:cs="Arial"/>
          <w:color w:val="000000"/>
          <w:highlight w:val="white"/>
        </w:rPr>
        <w:t xml:space="preserve"> povahu náhradního řešení, které neodstraňuje příčinu vzniku vady (tzv. </w:t>
      </w:r>
      <w:proofErr w:type="spellStart"/>
      <w:r w:rsidR="00014B31" w:rsidRPr="005F6DD3">
        <w:rPr>
          <w:rFonts w:ascii="Arial" w:hAnsi="Arial" w:cs="Arial"/>
          <w:color w:val="000000"/>
          <w:highlight w:val="white"/>
        </w:rPr>
        <w:t>workaround</w:t>
      </w:r>
      <w:proofErr w:type="spellEnd"/>
      <w:r w:rsidR="00014B31" w:rsidRPr="005F6DD3">
        <w:rPr>
          <w:rFonts w:ascii="Arial" w:hAnsi="Arial" w:cs="Arial"/>
          <w:color w:val="000000"/>
          <w:highlight w:val="white"/>
        </w:rPr>
        <w:t xml:space="preserve">), má Dodavatel povinnost odstranit příčinu vzniku vady v době přiměřené povaze této příčiny, neprokáže-li Objednateli, že </w:t>
      </w:r>
      <w:proofErr w:type="spellStart"/>
      <w:r w:rsidR="00014B31" w:rsidRPr="005F6DD3">
        <w:rPr>
          <w:rFonts w:ascii="Arial" w:hAnsi="Arial" w:cs="Arial"/>
          <w:color w:val="000000"/>
          <w:highlight w:val="white"/>
        </w:rPr>
        <w:t>workaround</w:t>
      </w:r>
      <w:proofErr w:type="spellEnd"/>
      <w:r w:rsidR="00014B31" w:rsidRPr="005F6DD3">
        <w:rPr>
          <w:rFonts w:ascii="Arial" w:hAnsi="Arial" w:cs="Arial"/>
          <w:color w:val="000000"/>
          <w:highlight w:val="white"/>
        </w:rPr>
        <w:t xml:space="preserve"> řešení nemá jiné negativní důsledky, a</w:t>
      </w:r>
      <w:r w:rsidR="00935C43">
        <w:rPr>
          <w:rFonts w:ascii="Arial" w:hAnsi="Arial" w:cs="Arial"/>
          <w:color w:val="000000"/>
          <w:highlight w:val="white"/>
        </w:rPr>
        <w:t> </w:t>
      </w:r>
      <w:r w:rsidR="00014B31" w:rsidRPr="005F6DD3">
        <w:rPr>
          <w:rFonts w:ascii="Arial" w:hAnsi="Arial" w:cs="Arial"/>
          <w:color w:val="000000"/>
          <w:highlight w:val="white"/>
        </w:rPr>
        <w:t xml:space="preserve">neodsouhlasí-li to Objednatel. Objednatel může jednostranně rozhodnout o tom, že zachová </w:t>
      </w:r>
      <w:proofErr w:type="spellStart"/>
      <w:r w:rsidR="00014B31" w:rsidRPr="005F6DD3">
        <w:rPr>
          <w:rFonts w:ascii="Arial" w:hAnsi="Arial" w:cs="Arial"/>
          <w:color w:val="000000"/>
          <w:highlight w:val="white"/>
        </w:rPr>
        <w:t>workaround</w:t>
      </w:r>
      <w:proofErr w:type="spellEnd"/>
      <w:r w:rsidR="00014B31" w:rsidRPr="005F6DD3">
        <w:rPr>
          <w:rFonts w:ascii="Arial" w:hAnsi="Arial" w:cs="Arial"/>
          <w:color w:val="000000"/>
          <w:highlight w:val="white"/>
        </w:rPr>
        <w:t xml:space="preserve"> řešení a že se příčina vady odstraňovat nebude.</w:t>
      </w:r>
    </w:p>
    <w:p w14:paraId="029F51FA" w14:textId="6470AF42" w:rsidR="00014B31" w:rsidRPr="006D0D28" w:rsidRDefault="00014B31"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color w:val="000000"/>
          <w:highlight w:val="white"/>
        </w:rPr>
        <w:t xml:space="preserve">Délka </w:t>
      </w:r>
      <w:r w:rsidRPr="00A15670">
        <w:rPr>
          <w:rFonts w:ascii="Arial" w:hAnsi="Arial" w:cs="Arial"/>
          <w:color w:val="000000"/>
        </w:rPr>
        <w:t>Reakční lhůty</w:t>
      </w:r>
      <w:r w:rsidR="000C5CA7" w:rsidRPr="00A15670">
        <w:rPr>
          <w:rFonts w:ascii="Arial" w:hAnsi="Arial" w:cs="Arial"/>
          <w:color w:val="000000"/>
        </w:rPr>
        <w:t xml:space="preserve">, </w:t>
      </w:r>
      <w:r w:rsidR="000C5CA7" w:rsidRPr="005F6DD3">
        <w:rPr>
          <w:rFonts w:ascii="Arial" w:hAnsi="Arial" w:cs="Arial"/>
          <w:color w:val="000000"/>
          <w:highlight w:val="white"/>
        </w:rPr>
        <w:t xml:space="preserve">Lhůty pro částečné řešení a </w:t>
      </w:r>
      <w:r w:rsidRPr="005F6DD3">
        <w:rPr>
          <w:rFonts w:ascii="Arial" w:hAnsi="Arial" w:cs="Arial"/>
          <w:color w:val="000000"/>
          <w:highlight w:val="white"/>
        </w:rPr>
        <w:t xml:space="preserve">Lhůty pro řešení je určena </w:t>
      </w:r>
      <w:r w:rsidR="000C5CA7" w:rsidRPr="005F6DD3">
        <w:rPr>
          <w:rFonts w:ascii="Arial" w:hAnsi="Arial" w:cs="Arial"/>
          <w:color w:val="000000"/>
        </w:rPr>
        <w:t>pro kategorie vad následovně:</w:t>
      </w:r>
    </w:p>
    <w:tbl>
      <w:tblPr>
        <w:tblW w:w="8650" w:type="dxa"/>
        <w:tblInd w:w="559" w:type="dxa"/>
        <w:tblLayout w:type="fixed"/>
        <w:tblLook w:val="0400" w:firstRow="0" w:lastRow="0" w:firstColumn="0" w:lastColumn="0" w:noHBand="0" w:noVBand="1"/>
      </w:tblPr>
      <w:tblGrid>
        <w:gridCol w:w="1191"/>
        <w:gridCol w:w="2080"/>
        <w:gridCol w:w="2777"/>
        <w:gridCol w:w="2602"/>
      </w:tblGrid>
      <w:tr w:rsidR="000C5CA7" w:rsidRPr="006D0D28" w14:paraId="038458BD" w14:textId="77777777" w:rsidTr="005F6DD3">
        <w:trPr>
          <w:trHeight w:val="607"/>
        </w:trPr>
        <w:tc>
          <w:tcPr>
            <w:tcW w:w="1191"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1B618064" w14:textId="34101C18" w:rsidR="000C5CA7" w:rsidRPr="006D0D28" w:rsidRDefault="000C5CA7" w:rsidP="005F6DD3">
            <w:pPr>
              <w:widowControl w:val="0"/>
              <w:spacing w:after="0" w:line="276" w:lineRule="auto"/>
              <w:jc w:val="center"/>
              <w:rPr>
                <w:rFonts w:ascii="Arial" w:eastAsia="Arial" w:hAnsi="Arial" w:cs="Arial"/>
                <w:color w:val="000000"/>
                <w:sz w:val="20"/>
                <w:szCs w:val="20"/>
              </w:rPr>
            </w:pPr>
            <w:r w:rsidRPr="006D0D28">
              <w:rPr>
                <w:rFonts w:ascii="Arial" w:eastAsia="Arial" w:hAnsi="Arial" w:cs="Arial"/>
                <w:b/>
                <w:color w:val="231F20"/>
                <w:sz w:val="20"/>
                <w:szCs w:val="20"/>
              </w:rPr>
              <w:t>Kategorie vady</w:t>
            </w:r>
          </w:p>
        </w:tc>
        <w:tc>
          <w:tcPr>
            <w:tcW w:w="2080"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72F02A71" w14:textId="11AEFF68" w:rsidR="000C5CA7" w:rsidRPr="006D0D28" w:rsidRDefault="000C5CA7" w:rsidP="005F6DD3">
            <w:pPr>
              <w:widowControl w:val="0"/>
              <w:spacing w:after="0" w:line="276" w:lineRule="auto"/>
              <w:ind w:left="2"/>
              <w:jc w:val="center"/>
              <w:rPr>
                <w:rFonts w:ascii="Arial" w:eastAsia="Arial" w:hAnsi="Arial" w:cs="Arial"/>
                <w:color w:val="000000"/>
                <w:sz w:val="20"/>
                <w:szCs w:val="20"/>
              </w:rPr>
            </w:pPr>
            <w:r w:rsidRPr="006D0D28">
              <w:rPr>
                <w:rFonts w:ascii="Arial" w:eastAsia="Arial" w:hAnsi="Arial" w:cs="Arial"/>
                <w:b/>
                <w:color w:val="231F20"/>
                <w:sz w:val="20"/>
                <w:szCs w:val="20"/>
              </w:rPr>
              <w:t>Reakční lhůta</w:t>
            </w:r>
          </w:p>
        </w:tc>
        <w:tc>
          <w:tcPr>
            <w:tcW w:w="2777"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49E69DA7" w14:textId="0D2D8E45" w:rsidR="000C5CA7" w:rsidRPr="006D0D28" w:rsidRDefault="000C5CA7" w:rsidP="005F6DD3">
            <w:pPr>
              <w:widowControl w:val="0"/>
              <w:spacing w:after="0" w:line="276" w:lineRule="auto"/>
              <w:jc w:val="center"/>
              <w:rPr>
                <w:rFonts w:ascii="Arial" w:eastAsia="Arial" w:hAnsi="Arial" w:cs="Arial"/>
                <w:color w:val="000000"/>
                <w:sz w:val="20"/>
                <w:szCs w:val="20"/>
              </w:rPr>
            </w:pPr>
            <w:r w:rsidRPr="006D0D28">
              <w:rPr>
                <w:rFonts w:ascii="Arial" w:eastAsia="Arial" w:hAnsi="Arial" w:cs="Arial"/>
                <w:b/>
                <w:color w:val="231F20"/>
                <w:sz w:val="20"/>
                <w:szCs w:val="20"/>
              </w:rPr>
              <w:t>Lhůta pro částečné řešení</w:t>
            </w:r>
          </w:p>
        </w:tc>
        <w:tc>
          <w:tcPr>
            <w:tcW w:w="2602"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2F3AF2E0" w14:textId="3FD98B5B" w:rsidR="000C5CA7" w:rsidRPr="006D0D28" w:rsidRDefault="000C5CA7" w:rsidP="005F6DD3">
            <w:pPr>
              <w:widowControl w:val="0"/>
              <w:spacing w:after="0" w:line="276" w:lineRule="auto"/>
              <w:ind w:right="66"/>
              <w:jc w:val="center"/>
              <w:rPr>
                <w:rFonts w:ascii="Arial" w:eastAsia="Arial" w:hAnsi="Arial" w:cs="Arial"/>
                <w:color w:val="000000"/>
                <w:sz w:val="20"/>
                <w:szCs w:val="20"/>
              </w:rPr>
            </w:pPr>
            <w:r w:rsidRPr="006D0D28">
              <w:rPr>
                <w:rFonts w:ascii="Arial" w:eastAsia="Arial" w:hAnsi="Arial" w:cs="Arial"/>
                <w:b/>
                <w:color w:val="231F20"/>
                <w:sz w:val="20"/>
                <w:szCs w:val="20"/>
              </w:rPr>
              <w:t>Lhůta pro úplné řešení</w:t>
            </w:r>
          </w:p>
        </w:tc>
      </w:tr>
      <w:tr w:rsidR="000C5CA7" w:rsidRPr="006D0D28" w14:paraId="2C77E34E" w14:textId="77777777" w:rsidTr="005F6DD3">
        <w:trPr>
          <w:trHeight w:val="748"/>
        </w:trPr>
        <w:tc>
          <w:tcPr>
            <w:tcW w:w="1191" w:type="dxa"/>
            <w:tcBorders>
              <w:top w:val="single" w:sz="6" w:space="0" w:color="231F20"/>
              <w:left w:val="single" w:sz="6" w:space="0" w:color="231F20"/>
              <w:bottom w:val="single" w:sz="6" w:space="0" w:color="231F20"/>
              <w:right w:val="single" w:sz="6" w:space="0" w:color="231F20"/>
            </w:tcBorders>
            <w:vAlign w:val="center"/>
          </w:tcPr>
          <w:p w14:paraId="074D0A94" w14:textId="5A5F025B" w:rsidR="000C5CA7" w:rsidRPr="006D0D28" w:rsidRDefault="000C5CA7" w:rsidP="005F6DD3">
            <w:pPr>
              <w:widowControl w:val="0"/>
              <w:spacing w:after="0" w:line="276" w:lineRule="auto"/>
              <w:ind w:left="27"/>
              <w:jc w:val="center"/>
              <w:rPr>
                <w:rFonts w:ascii="Arial" w:eastAsia="Arial" w:hAnsi="Arial" w:cs="Arial"/>
                <w:color w:val="000000"/>
                <w:sz w:val="20"/>
                <w:szCs w:val="20"/>
              </w:rPr>
            </w:pPr>
            <w:r w:rsidRPr="006D0D28">
              <w:rPr>
                <w:rFonts w:ascii="Arial" w:eastAsia="Arial" w:hAnsi="Arial" w:cs="Arial"/>
                <w:b/>
                <w:color w:val="231F20"/>
                <w:sz w:val="20"/>
                <w:szCs w:val="20"/>
              </w:rPr>
              <w:t>Kritická vada</w:t>
            </w:r>
          </w:p>
        </w:tc>
        <w:tc>
          <w:tcPr>
            <w:tcW w:w="2080" w:type="dxa"/>
            <w:tcBorders>
              <w:top w:val="single" w:sz="6" w:space="0" w:color="231F20"/>
              <w:left w:val="single" w:sz="6" w:space="0" w:color="231F20"/>
              <w:bottom w:val="single" w:sz="6" w:space="0" w:color="231F20"/>
              <w:right w:val="single" w:sz="6" w:space="0" w:color="231F20"/>
            </w:tcBorders>
            <w:vAlign w:val="center"/>
          </w:tcPr>
          <w:p w14:paraId="319B80EB" w14:textId="41773C7D" w:rsidR="000C5CA7" w:rsidRPr="006D0D28" w:rsidRDefault="000C5CA7" w:rsidP="005F6DD3">
            <w:pPr>
              <w:widowControl w:val="0"/>
              <w:spacing w:after="0" w:line="276" w:lineRule="auto"/>
              <w:ind w:left="212" w:right="234"/>
              <w:jc w:val="center"/>
              <w:rPr>
                <w:rFonts w:ascii="Arial" w:eastAsia="Arial" w:hAnsi="Arial" w:cs="Arial"/>
                <w:color w:val="000000"/>
                <w:sz w:val="20"/>
                <w:szCs w:val="20"/>
              </w:rPr>
            </w:pPr>
            <w:r w:rsidRPr="006D0D28">
              <w:rPr>
                <w:rFonts w:ascii="Arial" w:eastAsia="Arial" w:hAnsi="Arial" w:cs="Arial"/>
                <w:color w:val="231F20"/>
                <w:sz w:val="20"/>
                <w:szCs w:val="20"/>
              </w:rPr>
              <w:t>Do 2 hodin od hlášení</w:t>
            </w:r>
          </w:p>
        </w:tc>
        <w:tc>
          <w:tcPr>
            <w:tcW w:w="2777" w:type="dxa"/>
            <w:tcBorders>
              <w:top w:val="single" w:sz="6" w:space="0" w:color="231F20"/>
              <w:left w:val="single" w:sz="6" w:space="0" w:color="231F20"/>
              <w:bottom w:val="single" w:sz="6" w:space="0" w:color="231F20"/>
              <w:right w:val="single" w:sz="6" w:space="0" w:color="231F20"/>
            </w:tcBorders>
            <w:vAlign w:val="center"/>
          </w:tcPr>
          <w:p w14:paraId="35AD9735" w14:textId="77777777" w:rsidR="000C5CA7" w:rsidRPr="006D0D28" w:rsidRDefault="000C5CA7" w:rsidP="005F6DD3">
            <w:pPr>
              <w:widowControl w:val="0"/>
              <w:spacing w:after="0" w:line="276" w:lineRule="auto"/>
              <w:ind w:right="69"/>
              <w:jc w:val="center"/>
              <w:rPr>
                <w:rFonts w:ascii="Arial" w:eastAsia="Arial" w:hAnsi="Arial" w:cs="Arial"/>
                <w:color w:val="231F20"/>
                <w:sz w:val="20"/>
                <w:szCs w:val="20"/>
              </w:rPr>
            </w:pPr>
            <w:r w:rsidRPr="006D0D28">
              <w:rPr>
                <w:rFonts w:ascii="Arial" w:eastAsia="Arial" w:hAnsi="Arial" w:cs="Arial"/>
                <w:color w:val="231F20"/>
                <w:sz w:val="20"/>
                <w:szCs w:val="20"/>
              </w:rPr>
              <w:t>Do 4 hodin</w:t>
            </w:r>
          </w:p>
          <w:p w14:paraId="5F8E8BF1" w14:textId="25EAB0EC" w:rsidR="000C5CA7" w:rsidRPr="006D0D28" w:rsidRDefault="000C5CA7" w:rsidP="005F6DD3">
            <w:pPr>
              <w:widowControl w:val="0"/>
              <w:spacing w:after="0" w:line="276" w:lineRule="auto"/>
              <w:ind w:right="69"/>
              <w:jc w:val="center"/>
              <w:rPr>
                <w:rFonts w:ascii="Arial" w:eastAsia="Arial" w:hAnsi="Arial" w:cs="Arial"/>
                <w:color w:val="000000"/>
                <w:sz w:val="20"/>
                <w:szCs w:val="20"/>
              </w:rPr>
            </w:pPr>
            <w:r w:rsidRPr="006D0D28">
              <w:rPr>
                <w:rFonts w:ascii="Arial" w:eastAsia="Arial" w:hAnsi="Arial" w:cs="Arial"/>
                <w:color w:val="231F20"/>
                <w:sz w:val="20"/>
                <w:szCs w:val="20"/>
              </w:rPr>
              <w:t>od hlášení</w:t>
            </w:r>
          </w:p>
        </w:tc>
        <w:tc>
          <w:tcPr>
            <w:tcW w:w="2602" w:type="dxa"/>
            <w:tcBorders>
              <w:top w:val="single" w:sz="6" w:space="0" w:color="231F20"/>
              <w:left w:val="single" w:sz="6" w:space="0" w:color="231F20"/>
              <w:bottom w:val="single" w:sz="6" w:space="0" w:color="231F20"/>
              <w:right w:val="single" w:sz="6" w:space="0" w:color="231F20"/>
            </w:tcBorders>
            <w:vAlign w:val="center"/>
          </w:tcPr>
          <w:p w14:paraId="7A9B8586" w14:textId="0986BAED" w:rsidR="000C5CA7" w:rsidRPr="006D0D28" w:rsidRDefault="000C5CA7" w:rsidP="005F6DD3">
            <w:pPr>
              <w:widowControl w:val="0"/>
              <w:spacing w:after="0" w:line="276" w:lineRule="auto"/>
              <w:jc w:val="center"/>
              <w:rPr>
                <w:rFonts w:ascii="Arial" w:eastAsia="Arial" w:hAnsi="Arial" w:cs="Arial"/>
                <w:color w:val="000000"/>
                <w:sz w:val="20"/>
                <w:szCs w:val="20"/>
              </w:rPr>
            </w:pPr>
            <w:r w:rsidRPr="006D0D28">
              <w:rPr>
                <w:rFonts w:ascii="Arial" w:eastAsia="Arial" w:hAnsi="Arial" w:cs="Arial"/>
                <w:color w:val="231F20"/>
                <w:sz w:val="20"/>
                <w:szCs w:val="20"/>
              </w:rPr>
              <w:t xml:space="preserve">do </w:t>
            </w:r>
            <w:r w:rsidR="00A91439">
              <w:rPr>
                <w:rFonts w:ascii="Arial" w:eastAsia="Arial" w:hAnsi="Arial" w:cs="Arial"/>
                <w:color w:val="231F20"/>
                <w:sz w:val="20"/>
                <w:szCs w:val="20"/>
              </w:rPr>
              <w:t>18</w:t>
            </w:r>
            <w:r w:rsidRPr="006D0D28">
              <w:rPr>
                <w:rFonts w:ascii="Arial" w:eastAsia="Arial" w:hAnsi="Arial" w:cs="Arial"/>
                <w:color w:val="231F20"/>
                <w:sz w:val="20"/>
                <w:szCs w:val="20"/>
              </w:rPr>
              <w:t xml:space="preserve"> hodin od hlášení</w:t>
            </w:r>
          </w:p>
          <w:p w14:paraId="3B5E51E0" w14:textId="77777777" w:rsidR="000C5CA7" w:rsidRPr="006D0D28" w:rsidRDefault="000C5CA7" w:rsidP="005F6DD3">
            <w:pPr>
              <w:widowControl w:val="0"/>
              <w:spacing w:after="0" w:line="276" w:lineRule="auto"/>
              <w:ind w:right="67"/>
              <w:jc w:val="center"/>
              <w:rPr>
                <w:rFonts w:ascii="Arial" w:eastAsia="Arial" w:hAnsi="Arial" w:cs="Arial"/>
                <w:color w:val="000000"/>
                <w:sz w:val="20"/>
                <w:szCs w:val="20"/>
              </w:rPr>
            </w:pPr>
          </w:p>
        </w:tc>
      </w:tr>
      <w:tr w:rsidR="000C5CA7" w:rsidRPr="006D0D28" w14:paraId="6DAC0117" w14:textId="77777777" w:rsidTr="005F6DD3">
        <w:trPr>
          <w:trHeight w:val="748"/>
        </w:trPr>
        <w:tc>
          <w:tcPr>
            <w:tcW w:w="1191" w:type="dxa"/>
            <w:tcBorders>
              <w:top w:val="single" w:sz="6" w:space="0" w:color="231F20"/>
              <w:left w:val="single" w:sz="6" w:space="0" w:color="231F20"/>
              <w:bottom w:val="single" w:sz="6" w:space="0" w:color="231F20"/>
              <w:right w:val="single" w:sz="6" w:space="0" w:color="231F20"/>
            </w:tcBorders>
            <w:vAlign w:val="center"/>
          </w:tcPr>
          <w:p w14:paraId="0E57F484" w14:textId="2CEF545D" w:rsidR="000C5CA7" w:rsidRPr="006D0D28" w:rsidRDefault="000C5CA7" w:rsidP="005F6DD3">
            <w:pPr>
              <w:widowControl w:val="0"/>
              <w:spacing w:after="0" w:line="276" w:lineRule="auto"/>
              <w:ind w:left="80"/>
              <w:jc w:val="center"/>
              <w:rPr>
                <w:rFonts w:ascii="Arial" w:eastAsia="Arial" w:hAnsi="Arial" w:cs="Arial"/>
                <w:color w:val="000000"/>
                <w:sz w:val="20"/>
                <w:szCs w:val="20"/>
              </w:rPr>
            </w:pPr>
            <w:r w:rsidRPr="006D0D28">
              <w:rPr>
                <w:rFonts w:ascii="Arial" w:eastAsia="Arial" w:hAnsi="Arial" w:cs="Arial"/>
                <w:b/>
                <w:color w:val="231F20"/>
                <w:sz w:val="20"/>
                <w:szCs w:val="20"/>
              </w:rPr>
              <w:t>Hlavní vada</w:t>
            </w:r>
          </w:p>
        </w:tc>
        <w:tc>
          <w:tcPr>
            <w:tcW w:w="2080" w:type="dxa"/>
            <w:tcBorders>
              <w:top w:val="single" w:sz="6" w:space="0" w:color="231F20"/>
              <w:left w:val="single" w:sz="6" w:space="0" w:color="231F20"/>
              <w:bottom w:val="single" w:sz="6" w:space="0" w:color="231F20"/>
              <w:right w:val="single" w:sz="6" w:space="0" w:color="231F20"/>
            </w:tcBorders>
            <w:vAlign w:val="center"/>
          </w:tcPr>
          <w:p w14:paraId="5F4C22E0" w14:textId="19208DF8" w:rsidR="000C5CA7" w:rsidRPr="006D0D28" w:rsidRDefault="000C5CA7" w:rsidP="005F6DD3">
            <w:pPr>
              <w:widowControl w:val="0"/>
              <w:spacing w:after="0" w:line="276" w:lineRule="auto"/>
              <w:ind w:left="212" w:right="234"/>
              <w:jc w:val="center"/>
              <w:rPr>
                <w:rFonts w:ascii="Arial" w:eastAsia="Arial" w:hAnsi="Arial" w:cs="Arial"/>
                <w:color w:val="000000"/>
                <w:sz w:val="20"/>
                <w:szCs w:val="20"/>
              </w:rPr>
            </w:pPr>
            <w:r w:rsidRPr="006D0D28">
              <w:rPr>
                <w:rFonts w:ascii="Arial" w:eastAsia="Arial" w:hAnsi="Arial" w:cs="Arial"/>
                <w:color w:val="231F20"/>
                <w:sz w:val="20"/>
                <w:szCs w:val="20"/>
              </w:rPr>
              <w:t>Do 4 hodin od hlášení</w:t>
            </w:r>
          </w:p>
        </w:tc>
        <w:tc>
          <w:tcPr>
            <w:tcW w:w="2777" w:type="dxa"/>
            <w:tcBorders>
              <w:top w:val="single" w:sz="6" w:space="0" w:color="231F20"/>
              <w:left w:val="single" w:sz="6" w:space="0" w:color="231F20"/>
              <w:bottom w:val="single" w:sz="6" w:space="0" w:color="231F20"/>
              <w:right w:val="single" w:sz="6" w:space="0" w:color="231F20"/>
            </w:tcBorders>
            <w:vAlign w:val="center"/>
          </w:tcPr>
          <w:p w14:paraId="06E2CAB0" w14:textId="5BFEFD2B" w:rsidR="000C5CA7" w:rsidRPr="006D0D28" w:rsidRDefault="000C5CA7" w:rsidP="005F6DD3">
            <w:pPr>
              <w:widowControl w:val="0"/>
              <w:spacing w:after="0" w:line="276" w:lineRule="auto"/>
              <w:ind w:right="69"/>
              <w:jc w:val="center"/>
              <w:rPr>
                <w:rFonts w:ascii="Arial" w:eastAsia="Arial" w:hAnsi="Arial" w:cs="Arial"/>
                <w:color w:val="231F20"/>
                <w:sz w:val="20"/>
                <w:szCs w:val="20"/>
              </w:rPr>
            </w:pPr>
            <w:r w:rsidRPr="006D0D28">
              <w:rPr>
                <w:rFonts w:ascii="Arial" w:eastAsia="Arial" w:hAnsi="Arial" w:cs="Arial"/>
                <w:color w:val="231F20"/>
                <w:sz w:val="20"/>
                <w:szCs w:val="20"/>
              </w:rPr>
              <w:t xml:space="preserve">Do </w:t>
            </w:r>
            <w:r w:rsidR="00A91439">
              <w:rPr>
                <w:rFonts w:ascii="Arial" w:eastAsia="Arial" w:hAnsi="Arial" w:cs="Arial"/>
                <w:color w:val="231F20"/>
                <w:sz w:val="20"/>
                <w:szCs w:val="20"/>
              </w:rPr>
              <w:t>18</w:t>
            </w:r>
            <w:r w:rsidR="00A91439" w:rsidRPr="006D0D28">
              <w:rPr>
                <w:rFonts w:ascii="Arial" w:eastAsia="Arial" w:hAnsi="Arial" w:cs="Arial"/>
                <w:color w:val="231F20"/>
                <w:sz w:val="20"/>
                <w:szCs w:val="20"/>
              </w:rPr>
              <w:t xml:space="preserve"> </w:t>
            </w:r>
            <w:r w:rsidRPr="006D0D28">
              <w:rPr>
                <w:rFonts w:ascii="Arial" w:eastAsia="Arial" w:hAnsi="Arial" w:cs="Arial"/>
                <w:color w:val="231F20"/>
                <w:sz w:val="20"/>
                <w:szCs w:val="20"/>
              </w:rPr>
              <w:t>hodin</w:t>
            </w:r>
          </w:p>
          <w:p w14:paraId="45867736" w14:textId="5E378050" w:rsidR="000C5CA7" w:rsidRPr="006D0D28" w:rsidRDefault="000C5CA7" w:rsidP="005F6DD3">
            <w:pPr>
              <w:widowControl w:val="0"/>
              <w:spacing w:after="0" w:line="276" w:lineRule="auto"/>
              <w:ind w:right="69"/>
              <w:jc w:val="center"/>
              <w:rPr>
                <w:rFonts w:ascii="Arial" w:eastAsia="Arial" w:hAnsi="Arial" w:cs="Arial"/>
                <w:color w:val="000000"/>
                <w:sz w:val="20"/>
                <w:szCs w:val="20"/>
              </w:rPr>
            </w:pPr>
            <w:r w:rsidRPr="006D0D28">
              <w:rPr>
                <w:rFonts w:ascii="Arial" w:eastAsia="Arial" w:hAnsi="Arial" w:cs="Arial"/>
                <w:color w:val="231F20"/>
                <w:sz w:val="20"/>
                <w:szCs w:val="20"/>
              </w:rPr>
              <w:t>od hlášení</w:t>
            </w:r>
          </w:p>
        </w:tc>
        <w:tc>
          <w:tcPr>
            <w:tcW w:w="2602" w:type="dxa"/>
            <w:tcBorders>
              <w:top w:val="single" w:sz="6" w:space="0" w:color="231F20"/>
              <w:left w:val="single" w:sz="6" w:space="0" w:color="231F20"/>
              <w:bottom w:val="single" w:sz="6" w:space="0" w:color="231F20"/>
              <w:right w:val="single" w:sz="6" w:space="0" w:color="231F20"/>
            </w:tcBorders>
            <w:vAlign w:val="center"/>
          </w:tcPr>
          <w:p w14:paraId="52983213" w14:textId="77777777" w:rsidR="000C5CA7" w:rsidRPr="006D0D28" w:rsidRDefault="000C5CA7" w:rsidP="005F6DD3">
            <w:pPr>
              <w:widowControl w:val="0"/>
              <w:spacing w:after="0" w:line="276" w:lineRule="auto"/>
              <w:jc w:val="center"/>
              <w:rPr>
                <w:rFonts w:ascii="Arial" w:eastAsia="Arial" w:hAnsi="Arial" w:cs="Arial"/>
                <w:color w:val="231F20"/>
                <w:sz w:val="20"/>
                <w:szCs w:val="20"/>
              </w:rPr>
            </w:pPr>
            <w:r w:rsidRPr="006D0D28">
              <w:rPr>
                <w:rFonts w:ascii="Arial" w:eastAsia="Arial" w:hAnsi="Arial" w:cs="Arial"/>
                <w:color w:val="231F20"/>
                <w:sz w:val="20"/>
                <w:szCs w:val="20"/>
              </w:rPr>
              <w:t>do 40 hodin</w:t>
            </w:r>
          </w:p>
          <w:p w14:paraId="4B0DDB89" w14:textId="5C5A80B5" w:rsidR="000C5CA7" w:rsidRPr="006D0D28" w:rsidRDefault="000C5CA7" w:rsidP="005F6DD3">
            <w:pPr>
              <w:widowControl w:val="0"/>
              <w:spacing w:after="0" w:line="276" w:lineRule="auto"/>
              <w:jc w:val="center"/>
              <w:rPr>
                <w:rFonts w:ascii="Arial" w:eastAsia="Arial" w:hAnsi="Arial" w:cs="Arial"/>
                <w:color w:val="000000"/>
                <w:sz w:val="20"/>
                <w:szCs w:val="20"/>
              </w:rPr>
            </w:pPr>
            <w:r w:rsidRPr="006D0D28">
              <w:rPr>
                <w:rFonts w:ascii="Arial" w:eastAsia="Arial" w:hAnsi="Arial" w:cs="Arial"/>
                <w:color w:val="231F20"/>
                <w:sz w:val="20"/>
                <w:szCs w:val="20"/>
              </w:rPr>
              <w:t>od hlášení</w:t>
            </w:r>
          </w:p>
        </w:tc>
      </w:tr>
      <w:tr w:rsidR="000C5CA7" w:rsidRPr="006D0D28" w14:paraId="2F49B9AA" w14:textId="77777777" w:rsidTr="005F6DD3">
        <w:trPr>
          <w:trHeight w:val="991"/>
        </w:trPr>
        <w:tc>
          <w:tcPr>
            <w:tcW w:w="1191" w:type="dxa"/>
            <w:tcBorders>
              <w:top w:val="single" w:sz="6" w:space="0" w:color="231F20"/>
              <w:left w:val="single" w:sz="6" w:space="0" w:color="231F20"/>
              <w:bottom w:val="single" w:sz="6" w:space="0" w:color="231F20"/>
              <w:right w:val="single" w:sz="6" w:space="0" w:color="231F20"/>
            </w:tcBorders>
            <w:vAlign w:val="center"/>
          </w:tcPr>
          <w:p w14:paraId="7AB2C5E4" w14:textId="2F314DBB" w:rsidR="000C5CA7" w:rsidRPr="006D0D28" w:rsidRDefault="000C5CA7" w:rsidP="005F6DD3">
            <w:pPr>
              <w:widowControl w:val="0"/>
              <w:spacing w:after="0" w:line="276" w:lineRule="auto"/>
              <w:ind w:left="32"/>
              <w:jc w:val="center"/>
              <w:rPr>
                <w:rFonts w:ascii="Arial" w:eastAsia="Arial" w:hAnsi="Arial" w:cs="Arial"/>
                <w:color w:val="000000"/>
                <w:sz w:val="20"/>
                <w:szCs w:val="20"/>
              </w:rPr>
            </w:pPr>
            <w:r w:rsidRPr="006D0D28">
              <w:rPr>
                <w:rFonts w:ascii="Arial" w:eastAsia="Arial" w:hAnsi="Arial" w:cs="Arial"/>
                <w:b/>
                <w:color w:val="231F20"/>
                <w:sz w:val="20"/>
                <w:szCs w:val="20"/>
              </w:rPr>
              <w:t>Drobná vada</w:t>
            </w:r>
          </w:p>
        </w:tc>
        <w:tc>
          <w:tcPr>
            <w:tcW w:w="2080" w:type="dxa"/>
            <w:tcBorders>
              <w:top w:val="single" w:sz="6" w:space="0" w:color="231F20"/>
              <w:left w:val="single" w:sz="6" w:space="0" w:color="231F20"/>
              <w:bottom w:val="single" w:sz="6" w:space="0" w:color="231F20"/>
              <w:right w:val="single" w:sz="6" w:space="0" w:color="231F20"/>
            </w:tcBorders>
            <w:vAlign w:val="center"/>
          </w:tcPr>
          <w:p w14:paraId="375EA34E" w14:textId="133C988F" w:rsidR="000C5CA7" w:rsidRPr="006D0D28" w:rsidRDefault="000C5CA7" w:rsidP="005F6DD3">
            <w:pPr>
              <w:widowControl w:val="0"/>
              <w:spacing w:after="0" w:line="276" w:lineRule="auto"/>
              <w:ind w:left="171" w:right="193"/>
              <w:jc w:val="center"/>
              <w:rPr>
                <w:rFonts w:ascii="Arial" w:eastAsia="Arial" w:hAnsi="Arial" w:cs="Arial"/>
                <w:color w:val="000000"/>
                <w:sz w:val="20"/>
                <w:szCs w:val="20"/>
              </w:rPr>
            </w:pPr>
            <w:r w:rsidRPr="006D0D28">
              <w:rPr>
                <w:rFonts w:ascii="Arial" w:eastAsia="Arial" w:hAnsi="Arial" w:cs="Arial"/>
                <w:color w:val="231F20"/>
                <w:sz w:val="20"/>
                <w:szCs w:val="20"/>
              </w:rPr>
              <w:t>do 8 hodin od hlášení</w:t>
            </w:r>
          </w:p>
        </w:tc>
        <w:tc>
          <w:tcPr>
            <w:tcW w:w="2777" w:type="dxa"/>
            <w:tcBorders>
              <w:top w:val="single" w:sz="6" w:space="0" w:color="231F20"/>
              <w:left w:val="single" w:sz="6" w:space="0" w:color="231F20"/>
              <w:bottom w:val="single" w:sz="6" w:space="0" w:color="231F20"/>
              <w:right w:val="single" w:sz="6" w:space="0" w:color="231F20"/>
            </w:tcBorders>
            <w:vAlign w:val="center"/>
          </w:tcPr>
          <w:p w14:paraId="44ABBB55" w14:textId="5BDD36FA" w:rsidR="000C5CA7" w:rsidRPr="006D0D28" w:rsidRDefault="000C5CA7" w:rsidP="005F6DD3">
            <w:pPr>
              <w:widowControl w:val="0"/>
              <w:spacing w:after="2" w:line="276" w:lineRule="auto"/>
              <w:ind w:right="6"/>
              <w:jc w:val="center"/>
              <w:rPr>
                <w:rFonts w:ascii="Arial" w:eastAsia="Arial" w:hAnsi="Arial" w:cs="Arial"/>
                <w:color w:val="000000"/>
                <w:sz w:val="20"/>
                <w:szCs w:val="20"/>
              </w:rPr>
            </w:pPr>
            <w:r w:rsidRPr="006D0D28">
              <w:rPr>
                <w:rFonts w:ascii="Arial" w:eastAsia="Arial" w:hAnsi="Arial" w:cs="Arial"/>
                <w:color w:val="231F20"/>
                <w:sz w:val="20"/>
                <w:szCs w:val="20"/>
              </w:rPr>
              <w:t>Do 10 dnů od hlášení</w:t>
            </w:r>
          </w:p>
        </w:tc>
        <w:tc>
          <w:tcPr>
            <w:tcW w:w="2602" w:type="dxa"/>
            <w:tcBorders>
              <w:top w:val="single" w:sz="6" w:space="0" w:color="231F20"/>
              <w:left w:val="single" w:sz="6" w:space="0" w:color="231F20"/>
              <w:bottom w:val="single" w:sz="6" w:space="0" w:color="231F20"/>
              <w:right w:val="single" w:sz="6" w:space="0" w:color="231F20"/>
            </w:tcBorders>
            <w:vAlign w:val="center"/>
          </w:tcPr>
          <w:p w14:paraId="0B3E771C" w14:textId="77777777" w:rsidR="000C5CA7" w:rsidRPr="006D0D28" w:rsidRDefault="000C5CA7" w:rsidP="005F6DD3">
            <w:pPr>
              <w:widowControl w:val="0"/>
              <w:spacing w:after="0" w:line="276" w:lineRule="auto"/>
              <w:jc w:val="center"/>
              <w:rPr>
                <w:rFonts w:ascii="Arial" w:eastAsia="Arial" w:hAnsi="Arial" w:cs="Arial"/>
                <w:color w:val="231F20"/>
                <w:sz w:val="20"/>
                <w:szCs w:val="20"/>
              </w:rPr>
            </w:pPr>
          </w:p>
          <w:p w14:paraId="766C2EBB" w14:textId="4A826A1D" w:rsidR="000C5CA7" w:rsidRPr="006D0D28" w:rsidRDefault="000C5CA7" w:rsidP="005F6DD3">
            <w:pPr>
              <w:widowControl w:val="0"/>
              <w:spacing w:after="0" w:line="276" w:lineRule="auto"/>
              <w:jc w:val="center"/>
              <w:rPr>
                <w:rFonts w:ascii="Arial" w:eastAsia="Arial" w:hAnsi="Arial" w:cs="Arial"/>
                <w:color w:val="000000"/>
                <w:sz w:val="20"/>
                <w:szCs w:val="20"/>
              </w:rPr>
            </w:pPr>
            <w:r w:rsidRPr="006D0D28">
              <w:rPr>
                <w:rFonts w:ascii="Arial" w:eastAsia="Arial" w:hAnsi="Arial" w:cs="Arial"/>
                <w:color w:val="231F20"/>
                <w:sz w:val="20"/>
                <w:szCs w:val="20"/>
              </w:rPr>
              <w:t>Do 20 dnů od hlášení</w:t>
            </w:r>
          </w:p>
        </w:tc>
      </w:tr>
    </w:tbl>
    <w:p w14:paraId="19933142" w14:textId="77777777" w:rsidR="000C5CA7" w:rsidRPr="005F6DD3" w:rsidRDefault="000C5CA7" w:rsidP="005F6DD3">
      <w:pPr>
        <w:pStyle w:val="Odstavecseseznamem"/>
        <w:spacing w:line="276" w:lineRule="auto"/>
        <w:ind w:left="567"/>
        <w:jc w:val="both"/>
        <w:rPr>
          <w:rFonts w:ascii="Arial" w:hAnsi="Arial" w:cs="Arial"/>
        </w:rPr>
      </w:pPr>
    </w:p>
    <w:p w14:paraId="44CF1F3C" w14:textId="36E51B74" w:rsidR="00014B31" w:rsidRPr="00CE18AB" w:rsidRDefault="00014B31" w:rsidP="00DF4E81">
      <w:pPr>
        <w:pStyle w:val="Odstavecseseznamem"/>
        <w:numPr>
          <w:ilvl w:val="0"/>
          <w:numId w:val="16"/>
        </w:numPr>
        <w:spacing w:after="240" w:line="276" w:lineRule="auto"/>
        <w:contextualSpacing w:val="0"/>
        <w:jc w:val="both"/>
        <w:rPr>
          <w:rFonts w:ascii="Arial" w:hAnsi="Arial" w:cs="Arial"/>
        </w:rPr>
      </w:pPr>
      <w:r w:rsidRPr="005F6DD3">
        <w:rPr>
          <w:rFonts w:ascii="Arial" w:hAnsi="Arial" w:cs="Arial"/>
          <w:color w:val="000000"/>
          <w:highlight w:val="white"/>
        </w:rPr>
        <w:t>Reakční lhůta</w:t>
      </w:r>
      <w:r w:rsidR="009D0033">
        <w:rPr>
          <w:rFonts w:ascii="Arial" w:hAnsi="Arial" w:cs="Arial"/>
          <w:color w:val="000000"/>
          <w:highlight w:val="white"/>
        </w:rPr>
        <w:t xml:space="preserve">, Lhůta pro částečné řešení a </w:t>
      </w:r>
      <w:r w:rsidRPr="005F6DD3">
        <w:rPr>
          <w:rFonts w:ascii="Arial" w:hAnsi="Arial" w:cs="Arial"/>
          <w:color w:val="000000"/>
          <w:highlight w:val="white"/>
        </w:rPr>
        <w:t>Lhůta pro</w:t>
      </w:r>
      <w:r w:rsidR="009D0033">
        <w:rPr>
          <w:rFonts w:ascii="Arial" w:hAnsi="Arial" w:cs="Arial"/>
          <w:color w:val="000000"/>
          <w:highlight w:val="white"/>
        </w:rPr>
        <w:t xml:space="preserve"> úplné</w:t>
      </w:r>
      <w:r w:rsidRPr="005F6DD3">
        <w:rPr>
          <w:rFonts w:ascii="Arial" w:hAnsi="Arial" w:cs="Arial"/>
          <w:color w:val="000000"/>
          <w:highlight w:val="white"/>
        </w:rPr>
        <w:t xml:space="preserve"> řešení počíná běžet řádným doručením </w:t>
      </w:r>
      <w:r w:rsidR="009D0033">
        <w:rPr>
          <w:rFonts w:ascii="Arial" w:hAnsi="Arial" w:cs="Arial"/>
          <w:color w:val="000000"/>
          <w:highlight w:val="white"/>
        </w:rPr>
        <w:t>hlášení</w:t>
      </w:r>
      <w:r w:rsidRPr="005F6DD3">
        <w:rPr>
          <w:rFonts w:ascii="Arial" w:hAnsi="Arial" w:cs="Arial"/>
          <w:color w:val="000000"/>
          <w:highlight w:val="white"/>
        </w:rPr>
        <w:t xml:space="preserve"> Objednatele učiněného v souladu s pravidly dle tohoto článku. </w:t>
      </w:r>
      <w:r w:rsidR="006619FC">
        <w:rPr>
          <w:rFonts w:ascii="Arial" w:eastAsia="Arial" w:hAnsi="Arial" w:cs="Arial"/>
          <w:color w:val="000000"/>
        </w:rPr>
        <w:t xml:space="preserve">Do těchto lhůt se započítávají pouze hodiny v </w:t>
      </w:r>
      <w:r w:rsidR="006619FC" w:rsidRPr="000B3F37">
        <w:rPr>
          <w:rFonts w:ascii="Arial" w:eastAsia="Arial" w:hAnsi="Arial" w:cs="Arial"/>
          <w:color w:val="000000"/>
        </w:rPr>
        <w:t>pracovních dnech od 8:00 do 16:00 hodin.</w:t>
      </w:r>
      <w:r w:rsidR="006619FC" w:rsidRPr="00DD4C6B">
        <w:rPr>
          <w:rFonts w:ascii="Arial" w:hAnsi="Arial" w:cs="Arial"/>
          <w:color w:val="000000"/>
        </w:rPr>
        <w:t xml:space="preserve"> </w:t>
      </w:r>
      <w:r w:rsidRPr="00DD4C6B">
        <w:rPr>
          <w:rFonts w:ascii="Arial" w:hAnsi="Arial" w:cs="Arial"/>
          <w:color w:val="000000"/>
        </w:rPr>
        <w:t xml:space="preserve">Je-li </w:t>
      </w:r>
      <w:r w:rsidR="009D0033" w:rsidRPr="00DD4C6B">
        <w:rPr>
          <w:rFonts w:ascii="Arial" w:hAnsi="Arial" w:cs="Arial"/>
          <w:color w:val="000000"/>
        </w:rPr>
        <w:t xml:space="preserve">hlášení </w:t>
      </w:r>
      <w:r w:rsidRPr="00DD4C6B">
        <w:rPr>
          <w:rFonts w:ascii="Arial" w:hAnsi="Arial" w:cs="Arial"/>
          <w:color w:val="000000"/>
        </w:rPr>
        <w:t>doručen</w:t>
      </w:r>
      <w:r w:rsidR="00CD316A" w:rsidRPr="00DD4C6B">
        <w:rPr>
          <w:rFonts w:ascii="Arial" w:hAnsi="Arial" w:cs="Arial"/>
          <w:color w:val="000000"/>
        </w:rPr>
        <w:t>o</w:t>
      </w:r>
      <w:r w:rsidRPr="00DD4C6B">
        <w:rPr>
          <w:rFonts w:ascii="Arial" w:hAnsi="Arial" w:cs="Arial"/>
          <w:color w:val="000000"/>
        </w:rPr>
        <w:t xml:space="preserve"> mimo </w:t>
      </w:r>
      <w:r w:rsidR="009D0033" w:rsidRPr="000B3F37">
        <w:rPr>
          <w:rFonts w:ascii="Arial" w:hAnsi="Arial" w:cs="Arial"/>
        </w:rPr>
        <w:t>pracovní dny od 8:00 do 16:00 hodin</w:t>
      </w:r>
      <w:r w:rsidR="009D0033">
        <w:rPr>
          <w:rFonts w:ascii="Arial" w:hAnsi="Arial" w:cs="Arial"/>
        </w:rPr>
        <w:t>,</w:t>
      </w:r>
      <w:r w:rsidRPr="005F6DD3">
        <w:rPr>
          <w:rFonts w:ascii="Arial" w:hAnsi="Arial" w:cs="Arial"/>
          <w:color w:val="000000"/>
          <w:highlight w:val="white"/>
        </w:rPr>
        <w:t xml:space="preserve"> počíná příslušná lhůta běžet s počátkem nejblíže následující provozní doby. Příslušná lhůta se prodlužuje o</w:t>
      </w:r>
      <w:r w:rsidR="00C83981">
        <w:rPr>
          <w:rFonts w:ascii="Arial" w:hAnsi="Arial" w:cs="Arial"/>
          <w:color w:val="000000"/>
          <w:highlight w:val="white"/>
        </w:rPr>
        <w:t> </w:t>
      </w:r>
      <w:r w:rsidRPr="005F6DD3">
        <w:rPr>
          <w:rFonts w:ascii="Arial" w:hAnsi="Arial" w:cs="Arial"/>
          <w:color w:val="000000"/>
          <w:highlight w:val="white"/>
        </w:rPr>
        <w:t>dobu čekání na odstranění nefunkčnosti souvisejících zařízení a systému, které spravuje Objednatel nebo třetí osoba.</w:t>
      </w:r>
    </w:p>
    <w:p w14:paraId="68A16CAC" w14:textId="75CA7D92" w:rsidR="006619FC" w:rsidRDefault="006619FC" w:rsidP="00DF4E81">
      <w:pPr>
        <w:pStyle w:val="Odstavecseseznamem"/>
        <w:numPr>
          <w:ilvl w:val="0"/>
          <w:numId w:val="16"/>
        </w:numPr>
        <w:spacing w:after="240" w:line="276" w:lineRule="auto"/>
        <w:contextualSpacing w:val="0"/>
        <w:jc w:val="both"/>
        <w:rPr>
          <w:rFonts w:ascii="Arial" w:hAnsi="Arial" w:cs="Arial"/>
        </w:rPr>
      </w:pPr>
      <w:r>
        <w:rPr>
          <w:rFonts w:ascii="Arial" w:eastAsia="Arial" w:hAnsi="Arial" w:cs="Arial"/>
        </w:rPr>
        <w:t xml:space="preserve">Součástí </w:t>
      </w:r>
      <w:r w:rsidR="00A526F6">
        <w:rPr>
          <w:rFonts w:ascii="Arial" w:eastAsia="Arial" w:hAnsi="Arial" w:cs="Arial"/>
        </w:rPr>
        <w:t>Části plnění TP je i</w:t>
      </w:r>
      <w:r w:rsidRPr="00E20470">
        <w:rPr>
          <w:rFonts w:ascii="Arial" w:eastAsia="Arial" w:hAnsi="Arial" w:cs="Arial"/>
        </w:rPr>
        <w:t xml:space="preserve"> </w:t>
      </w:r>
      <w:r w:rsidR="00A526F6">
        <w:rPr>
          <w:rFonts w:ascii="Arial" w:eastAsia="Arial" w:hAnsi="Arial" w:cs="Arial"/>
        </w:rPr>
        <w:t>právo Objednatele</w:t>
      </w:r>
      <w:r w:rsidRPr="00E20470">
        <w:rPr>
          <w:rFonts w:ascii="Arial" w:eastAsia="Arial" w:hAnsi="Arial" w:cs="Arial"/>
        </w:rPr>
        <w:t xml:space="preserve"> na poskytnutí zlepšení a dodatků </w:t>
      </w:r>
      <w:r w:rsidR="00125C70">
        <w:rPr>
          <w:rFonts w:ascii="Arial" w:eastAsia="Arial" w:hAnsi="Arial" w:cs="Arial"/>
        </w:rPr>
        <w:t>Portálu občana</w:t>
      </w:r>
      <w:r w:rsidR="00A526F6">
        <w:rPr>
          <w:rFonts w:ascii="Arial" w:eastAsia="Arial" w:hAnsi="Arial" w:cs="Arial"/>
        </w:rPr>
        <w:t xml:space="preserve"> </w:t>
      </w:r>
      <w:r w:rsidRPr="00E20470">
        <w:rPr>
          <w:rFonts w:ascii="Arial" w:eastAsia="Arial" w:hAnsi="Arial" w:cs="Arial"/>
        </w:rPr>
        <w:t>(upgrade a update stávajícího modulu</w:t>
      </w:r>
      <w:r w:rsidR="00A526F6">
        <w:rPr>
          <w:rFonts w:ascii="Arial" w:eastAsia="Arial" w:hAnsi="Arial" w:cs="Arial"/>
        </w:rPr>
        <w:t xml:space="preserve"> </w:t>
      </w:r>
      <w:r w:rsidR="00125C70">
        <w:rPr>
          <w:rFonts w:ascii="Arial" w:eastAsia="Arial" w:hAnsi="Arial" w:cs="Arial"/>
        </w:rPr>
        <w:t>Portálu občana</w:t>
      </w:r>
      <w:r w:rsidR="00A526F6">
        <w:rPr>
          <w:rFonts w:ascii="Arial" w:eastAsia="Arial" w:hAnsi="Arial" w:cs="Arial"/>
        </w:rPr>
        <w:t>, včetně legislativních updatů, či případného přechodu z desktopových aplikací na webové aplikace</w:t>
      </w:r>
      <w:r w:rsidRPr="00E20470">
        <w:rPr>
          <w:rFonts w:ascii="Arial" w:eastAsia="Arial" w:hAnsi="Arial" w:cs="Arial"/>
        </w:rPr>
        <w:t xml:space="preserve">) vydaných </w:t>
      </w:r>
      <w:r w:rsidR="00A526F6">
        <w:rPr>
          <w:rFonts w:ascii="Arial" w:eastAsia="Arial" w:hAnsi="Arial" w:cs="Arial"/>
        </w:rPr>
        <w:t>D</w:t>
      </w:r>
      <w:r w:rsidRPr="00E20470">
        <w:rPr>
          <w:rFonts w:ascii="Arial" w:eastAsia="Arial" w:hAnsi="Arial" w:cs="Arial"/>
        </w:rPr>
        <w:t xml:space="preserve">odavatelem </w:t>
      </w:r>
      <w:r w:rsidR="00A526F6">
        <w:rPr>
          <w:rFonts w:ascii="Arial" w:eastAsia="Arial" w:hAnsi="Arial" w:cs="Arial"/>
        </w:rPr>
        <w:t xml:space="preserve">v průběhu trvání této Smlouvy, </w:t>
      </w:r>
      <w:r w:rsidRPr="00E20470">
        <w:rPr>
          <w:rFonts w:ascii="Arial" w:eastAsia="Arial" w:hAnsi="Arial" w:cs="Arial"/>
        </w:rPr>
        <w:t>a zároveň</w:t>
      </w:r>
      <w:r w:rsidR="00A526F6">
        <w:rPr>
          <w:rFonts w:ascii="Arial" w:eastAsia="Arial" w:hAnsi="Arial" w:cs="Arial"/>
        </w:rPr>
        <w:t xml:space="preserve"> poskytnutí</w:t>
      </w:r>
      <w:r w:rsidRPr="00E20470">
        <w:rPr>
          <w:rFonts w:ascii="Arial" w:eastAsia="Arial" w:hAnsi="Arial" w:cs="Arial"/>
        </w:rPr>
        <w:t xml:space="preserve"> licenc</w:t>
      </w:r>
      <w:r w:rsidR="00A526F6">
        <w:rPr>
          <w:rFonts w:ascii="Arial" w:eastAsia="Arial" w:hAnsi="Arial" w:cs="Arial"/>
        </w:rPr>
        <w:t>í</w:t>
      </w:r>
      <w:r w:rsidRPr="00E20470">
        <w:rPr>
          <w:rFonts w:ascii="Arial" w:eastAsia="Arial" w:hAnsi="Arial" w:cs="Arial"/>
        </w:rPr>
        <w:t xml:space="preserve"> </w:t>
      </w:r>
      <w:r w:rsidR="00A526F6">
        <w:rPr>
          <w:rFonts w:ascii="Arial" w:eastAsia="Arial" w:hAnsi="Arial" w:cs="Arial"/>
        </w:rPr>
        <w:t xml:space="preserve">k těmto produktům minimálně v rozsahu dle čl. </w:t>
      </w:r>
      <w:r w:rsidR="00A526F6">
        <w:rPr>
          <w:rFonts w:ascii="Arial" w:eastAsia="Arial" w:hAnsi="Arial" w:cs="Arial"/>
        </w:rPr>
        <w:fldChar w:fldCharType="begin"/>
      </w:r>
      <w:r w:rsidR="00A526F6">
        <w:rPr>
          <w:rFonts w:ascii="Arial" w:eastAsia="Arial" w:hAnsi="Arial" w:cs="Arial"/>
        </w:rPr>
        <w:instrText xml:space="preserve"> REF _Ref165474976 \r \h </w:instrText>
      </w:r>
      <w:r w:rsidR="00A526F6">
        <w:rPr>
          <w:rFonts w:ascii="Arial" w:eastAsia="Arial" w:hAnsi="Arial" w:cs="Arial"/>
        </w:rPr>
      </w:r>
      <w:r w:rsidR="00A526F6">
        <w:rPr>
          <w:rFonts w:ascii="Arial" w:eastAsia="Arial" w:hAnsi="Arial" w:cs="Arial"/>
        </w:rPr>
        <w:fldChar w:fldCharType="separate"/>
      </w:r>
      <w:r w:rsidR="00356010">
        <w:rPr>
          <w:rFonts w:ascii="Arial" w:eastAsia="Arial" w:hAnsi="Arial" w:cs="Arial"/>
        </w:rPr>
        <w:t>IX</w:t>
      </w:r>
      <w:r w:rsidR="00A526F6">
        <w:rPr>
          <w:rFonts w:ascii="Arial" w:eastAsia="Arial" w:hAnsi="Arial" w:cs="Arial"/>
        </w:rPr>
        <w:fldChar w:fldCharType="end"/>
      </w:r>
      <w:r w:rsidR="00A526F6">
        <w:rPr>
          <w:rFonts w:ascii="Arial" w:eastAsia="Arial" w:hAnsi="Arial" w:cs="Arial"/>
        </w:rPr>
        <w:t>. Smlouvy</w:t>
      </w:r>
      <w:r w:rsidRPr="00E20470">
        <w:rPr>
          <w:rFonts w:ascii="Arial" w:eastAsia="Arial" w:hAnsi="Arial" w:cs="Arial"/>
        </w:rPr>
        <w:t xml:space="preserve">. Součástí </w:t>
      </w:r>
      <w:r w:rsidR="00A526F6">
        <w:rPr>
          <w:rFonts w:ascii="Arial" w:eastAsia="Arial" w:hAnsi="Arial" w:cs="Arial"/>
        </w:rPr>
        <w:t xml:space="preserve">Části plnění TP je i </w:t>
      </w:r>
      <w:r w:rsidRPr="00E20470">
        <w:rPr>
          <w:rFonts w:ascii="Arial" w:eastAsia="Arial" w:hAnsi="Arial" w:cs="Arial"/>
        </w:rPr>
        <w:t>instalace a</w:t>
      </w:r>
      <w:r w:rsidR="00A526F6">
        <w:rPr>
          <w:rFonts w:ascii="Arial" w:eastAsia="Arial" w:hAnsi="Arial" w:cs="Arial"/>
        </w:rPr>
        <w:t> </w:t>
      </w:r>
      <w:r w:rsidRPr="00E20470">
        <w:rPr>
          <w:rFonts w:ascii="Arial" w:eastAsia="Arial" w:hAnsi="Arial" w:cs="Arial"/>
        </w:rPr>
        <w:t xml:space="preserve">implementace </w:t>
      </w:r>
      <w:r w:rsidR="00A526F6">
        <w:rPr>
          <w:rFonts w:ascii="Arial" w:eastAsia="Arial" w:hAnsi="Arial" w:cs="Arial"/>
        </w:rPr>
        <w:t xml:space="preserve">těchto </w:t>
      </w:r>
      <w:r w:rsidR="00A526F6" w:rsidRPr="00E20470">
        <w:rPr>
          <w:rFonts w:ascii="Arial" w:eastAsia="Arial" w:hAnsi="Arial" w:cs="Arial"/>
        </w:rPr>
        <w:t xml:space="preserve">upgrade a update </w:t>
      </w:r>
      <w:r w:rsidRPr="00E20470">
        <w:rPr>
          <w:rFonts w:ascii="Arial" w:eastAsia="Arial" w:hAnsi="Arial" w:cs="Arial"/>
        </w:rPr>
        <w:t xml:space="preserve">u </w:t>
      </w:r>
      <w:r w:rsidR="00A526F6">
        <w:rPr>
          <w:rFonts w:ascii="Arial" w:eastAsia="Arial" w:hAnsi="Arial" w:cs="Arial"/>
        </w:rPr>
        <w:t>O</w:t>
      </w:r>
      <w:r w:rsidRPr="00E20470">
        <w:rPr>
          <w:rFonts w:ascii="Arial" w:eastAsia="Arial" w:hAnsi="Arial" w:cs="Arial"/>
        </w:rPr>
        <w:t>bjednatele</w:t>
      </w:r>
      <w:r w:rsidR="00A526F6">
        <w:rPr>
          <w:rFonts w:ascii="Arial" w:eastAsia="Arial" w:hAnsi="Arial" w:cs="Arial"/>
        </w:rPr>
        <w:t>.</w:t>
      </w:r>
    </w:p>
    <w:p w14:paraId="6AAC6E7A" w14:textId="0B491642" w:rsidR="00217AF9" w:rsidRDefault="00217AF9" w:rsidP="00DF4E81">
      <w:pPr>
        <w:pStyle w:val="Odstavecseseznamem"/>
        <w:numPr>
          <w:ilvl w:val="0"/>
          <w:numId w:val="16"/>
        </w:numPr>
        <w:spacing w:after="240" w:line="276" w:lineRule="auto"/>
        <w:contextualSpacing w:val="0"/>
        <w:jc w:val="both"/>
        <w:rPr>
          <w:rFonts w:ascii="Arial" w:hAnsi="Arial" w:cs="Arial"/>
        </w:rPr>
      </w:pPr>
      <w:r>
        <w:rPr>
          <w:rFonts w:ascii="Arial" w:hAnsi="Arial" w:cs="Arial"/>
        </w:rPr>
        <w:t xml:space="preserve">Součástí Části plnění TP jsou i práce v tomto článku Smlouvy nebo v příloze č. 1 Smlouvy nespecifikované, které však jsou k řádnému provádění technické podpory nezbytné a o kterých </w:t>
      </w:r>
      <w:r w:rsidR="00661188">
        <w:rPr>
          <w:rFonts w:ascii="Arial" w:hAnsi="Arial" w:cs="Arial"/>
        </w:rPr>
        <w:t xml:space="preserve">Dodavatel </w:t>
      </w:r>
      <w:r>
        <w:rPr>
          <w:rFonts w:ascii="Arial" w:hAnsi="Arial" w:cs="Arial"/>
        </w:rPr>
        <w:t xml:space="preserve">vzhledem ke své kvalifikaci a zkušenostem měl nebo mohl vědět. Provedení těchto prací však v žádném případě nezvyšuje touto </w:t>
      </w:r>
      <w:r w:rsidR="00661188">
        <w:rPr>
          <w:rFonts w:ascii="Arial" w:hAnsi="Arial" w:cs="Arial"/>
        </w:rPr>
        <w:t>S</w:t>
      </w:r>
      <w:r>
        <w:rPr>
          <w:rFonts w:ascii="Arial" w:hAnsi="Arial" w:cs="Arial"/>
        </w:rPr>
        <w:t xml:space="preserve">mlouvou sjednanou </w:t>
      </w:r>
      <w:r w:rsidR="00D810D9">
        <w:rPr>
          <w:rFonts w:ascii="Arial" w:hAnsi="Arial" w:cs="Arial"/>
        </w:rPr>
        <w:t>C</w:t>
      </w:r>
      <w:r>
        <w:rPr>
          <w:rFonts w:ascii="Arial" w:hAnsi="Arial" w:cs="Arial"/>
        </w:rPr>
        <w:t>enu.</w:t>
      </w:r>
    </w:p>
    <w:p w14:paraId="5DE811CA" w14:textId="2C026971" w:rsidR="00A426DF" w:rsidRPr="00DD4C6B" w:rsidRDefault="00A426DF" w:rsidP="00DF4E81">
      <w:pPr>
        <w:pStyle w:val="Odstavecseseznamem"/>
        <w:numPr>
          <w:ilvl w:val="0"/>
          <w:numId w:val="16"/>
        </w:numPr>
        <w:spacing w:after="240" w:line="276" w:lineRule="auto"/>
        <w:contextualSpacing w:val="0"/>
        <w:jc w:val="both"/>
        <w:rPr>
          <w:rFonts w:ascii="Arial" w:hAnsi="Arial" w:cs="Arial"/>
        </w:rPr>
      </w:pPr>
      <w:r w:rsidRPr="00DD4C6B">
        <w:rPr>
          <w:rFonts w:ascii="Arial" w:hAnsi="Arial" w:cs="Arial"/>
        </w:rPr>
        <w:lastRenderedPageBreak/>
        <w:t>Vzdálený přístup</w:t>
      </w:r>
    </w:p>
    <w:p w14:paraId="5584A29A" w14:textId="369443A3" w:rsidR="00A426DF" w:rsidRPr="00DD4C6B" w:rsidRDefault="00A426DF" w:rsidP="00DD4C6B">
      <w:pPr>
        <w:pStyle w:val="Odstavecseseznamem"/>
        <w:numPr>
          <w:ilvl w:val="1"/>
          <w:numId w:val="16"/>
        </w:numPr>
        <w:spacing w:after="240" w:line="276" w:lineRule="auto"/>
        <w:ind w:left="1276" w:hanging="709"/>
        <w:contextualSpacing w:val="0"/>
        <w:jc w:val="both"/>
        <w:rPr>
          <w:rFonts w:ascii="Arial" w:hAnsi="Arial" w:cs="Arial"/>
        </w:rPr>
      </w:pPr>
      <w:r w:rsidRPr="00DD4C6B">
        <w:rPr>
          <w:rFonts w:ascii="Arial" w:hAnsi="Arial" w:cs="Arial"/>
        </w:rPr>
        <w:t xml:space="preserve">Součástí Části plnění TP je dále i zajištění vzdáleného přístupu Dodavatele do </w:t>
      </w:r>
      <w:r w:rsidR="00125C70">
        <w:rPr>
          <w:rFonts w:ascii="Arial" w:hAnsi="Arial" w:cs="Arial"/>
        </w:rPr>
        <w:t>Portálu občana</w:t>
      </w:r>
      <w:r w:rsidRPr="00DD4C6B">
        <w:rPr>
          <w:rFonts w:ascii="Arial" w:hAnsi="Arial" w:cs="Arial"/>
        </w:rPr>
        <w:t xml:space="preserve"> </w:t>
      </w:r>
      <w:r w:rsidR="00CE7757" w:rsidRPr="00DD4C6B">
        <w:rPr>
          <w:rFonts w:ascii="Arial" w:hAnsi="Arial" w:cs="Arial"/>
        </w:rPr>
        <w:t xml:space="preserve">v prostředí počítačové sítě Objednatele </w:t>
      </w:r>
      <w:r w:rsidRPr="00DD4C6B">
        <w:rPr>
          <w:rFonts w:ascii="Arial" w:hAnsi="Arial" w:cs="Arial"/>
        </w:rPr>
        <w:t>bez aktivní účasti Objednatele za účelem plnění této Smlouvy.</w:t>
      </w:r>
    </w:p>
    <w:p w14:paraId="6D0B3580" w14:textId="51CF504C" w:rsidR="00A426DF" w:rsidRPr="00DD4C6B" w:rsidRDefault="00A426DF" w:rsidP="00DD4C6B">
      <w:pPr>
        <w:pStyle w:val="Odstavecseseznamem"/>
        <w:numPr>
          <w:ilvl w:val="1"/>
          <w:numId w:val="16"/>
        </w:numPr>
        <w:spacing w:after="240" w:line="276" w:lineRule="auto"/>
        <w:ind w:left="1276" w:hanging="709"/>
        <w:contextualSpacing w:val="0"/>
        <w:jc w:val="both"/>
        <w:rPr>
          <w:rFonts w:ascii="Arial" w:hAnsi="Arial" w:cs="Arial"/>
        </w:rPr>
      </w:pPr>
      <w:r w:rsidRPr="00DD4C6B">
        <w:rPr>
          <w:rFonts w:ascii="Arial" w:hAnsi="Arial" w:cs="Arial"/>
        </w:rPr>
        <w:t xml:space="preserve">Objednatel se zavazuje, že umožní Dodavateli vzdálený přístup </w:t>
      </w:r>
      <w:r w:rsidR="00125C70">
        <w:rPr>
          <w:rFonts w:ascii="Arial" w:hAnsi="Arial" w:cs="Arial"/>
        </w:rPr>
        <w:t xml:space="preserve">k Portálu občana </w:t>
      </w:r>
      <w:r w:rsidRPr="00DD4C6B">
        <w:rPr>
          <w:rFonts w:ascii="Arial" w:hAnsi="Arial" w:cs="Arial"/>
        </w:rPr>
        <w:t xml:space="preserve">nejpozději do 15 pracovních dnů ode dne uzavření této </w:t>
      </w:r>
      <w:r w:rsidR="003E3F21">
        <w:rPr>
          <w:rFonts w:ascii="Arial" w:hAnsi="Arial" w:cs="Arial"/>
        </w:rPr>
        <w:t>S</w:t>
      </w:r>
      <w:r w:rsidRPr="00DD4C6B">
        <w:rPr>
          <w:rFonts w:ascii="Arial" w:hAnsi="Arial" w:cs="Arial"/>
        </w:rPr>
        <w:t>mlouvy.</w:t>
      </w:r>
    </w:p>
    <w:p w14:paraId="7E6D5DF3" w14:textId="10E63A7B" w:rsidR="00A426DF" w:rsidRPr="00DD4C6B" w:rsidRDefault="00935C43" w:rsidP="00DD4C6B">
      <w:pPr>
        <w:pStyle w:val="Odstavecseseznamem"/>
        <w:numPr>
          <w:ilvl w:val="1"/>
          <w:numId w:val="16"/>
        </w:numPr>
        <w:spacing w:after="240" w:line="276" w:lineRule="auto"/>
        <w:ind w:left="1276" w:hanging="709"/>
        <w:contextualSpacing w:val="0"/>
        <w:jc w:val="both"/>
        <w:rPr>
          <w:rFonts w:ascii="Arial" w:hAnsi="Arial" w:cs="Arial"/>
        </w:rPr>
      </w:pPr>
      <w:bookmarkStart w:id="45" w:name="_Ref165476948"/>
      <w:r w:rsidRPr="00DD4C6B">
        <w:rPr>
          <w:rFonts w:ascii="Arial" w:hAnsi="Arial" w:cs="Arial"/>
        </w:rPr>
        <w:t>Vzdálený přístup je poskytován výhradně Dodavateli a nelze ho dále převádět na jinou osobu nebo osoby. Porušení této povinnosti bude považováno za podstatné porušení Smlouvy.</w:t>
      </w:r>
      <w:bookmarkEnd w:id="45"/>
    </w:p>
    <w:p w14:paraId="79CAAA70" w14:textId="5DF1A86E" w:rsidR="00935C43" w:rsidRPr="00DD4C6B" w:rsidRDefault="00935C43" w:rsidP="00DD4C6B">
      <w:pPr>
        <w:pStyle w:val="Odstavecseseznamem"/>
        <w:numPr>
          <w:ilvl w:val="1"/>
          <w:numId w:val="16"/>
        </w:numPr>
        <w:spacing w:after="240" w:line="276" w:lineRule="auto"/>
        <w:ind w:left="1276" w:hanging="709"/>
        <w:contextualSpacing w:val="0"/>
        <w:jc w:val="both"/>
        <w:rPr>
          <w:rFonts w:ascii="Arial" w:hAnsi="Arial" w:cs="Arial"/>
        </w:rPr>
      </w:pPr>
      <w:bookmarkStart w:id="46" w:name="_Ref165476957"/>
      <w:r w:rsidRPr="00DD4C6B">
        <w:rPr>
          <w:rFonts w:ascii="Arial" w:hAnsi="Arial" w:cs="Arial"/>
        </w:rPr>
        <w:t xml:space="preserve">Dodavatel se zavazuje, že vzdálený přístup </w:t>
      </w:r>
      <w:r w:rsidR="00125C70">
        <w:rPr>
          <w:rFonts w:ascii="Arial" w:hAnsi="Arial" w:cs="Arial"/>
        </w:rPr>
        <w:t>k Portálu občana</w:t>
      </w:r>
      <w:r w:rsidRPr="00DD4C6B">
        <w:rPr>
          <w:rFonts w:ascii="Arial" w:hAnsi="Arial" w:cs="Arial"/>
        </w:rPr>
        <w:t xml:space="preserve"> v prostředí počítačové sítě Objednatele na základě této Smlouvy bude využívat jen za účelem poskytování Části plnění TP dle této Smlouvy. Porušení této povinnosti bude považováno za podstatné porušení Smlouvy.</w:t>
      </w:r>
      <w:bookmarkEnd w:id="46"/>
    </w:p>
    <w:p w14:paraId="3BE3D1EC" w14:textId="64A7EE64" w:rsidR="00935C43" w:rsidRPr="00DD4C6B" w:rsidRDefault="00935C43">
      <w:pPr>
        <w:pStyle w:val="Odstavecseseznamem"/>
        <w:numPr>
          <w:ilvl w:val="1"/>
          <w:numId w:val="16"/>
        </w:numPr>
        <w:spacing w:after="240" w:line="276" w:lineRule="auto"/>
        <w:ind w:left="1276" w:hanging="709"/>
        <w:contextualSpacing w:val="0"/>
        <w:jc w:val="both"/>
        <w:rPr>
          <w:rFonts w:ascii="Arial" w:hAnsi="Arial" w:cs="Arial"/>
        </w:rPr>
      </w:pPr>
      <w:r w:rsidRPr="00DD4C6B">
        <w:rPr>
          <w:rFonts w:ascii="Arial" w:hAnsi="Arial" w:cs="Arial"/>
        </w:rPr>
        <w:t xml:space="preserve">Dodavatel se zavazuje postupovat při realizaci svých práv a povinností vyplývajících z této Smlouvy tak, aby v počítačové síti Objednatele nezpůsobil poškození, ztrátu nebo odcizení dat. </w:t>
      </w:r>
      <w:r w:rsidR="00CE7757" w:rsidRPr="00DD4C6B">
        <w:rPr>
          <w:rFonts w:ascii="Arial" w:hAnsi="Arial" w:cs="Arial"/>
        </w:rPr>
        <w:t xml:space="preserve">Pokud by se tak stalo, zavazuje se na vlastní náklady takto vzniklé závady odstranit v co nejkratším termínu, nejpozději však do 5 pracovních dnů. </w:t>
      </w:r>
      <w:r w:rsidRPr="00DD4C6B">
        <w:rPr>
          <w:rFonts w:ascii="Arial" w:hAnsi="Arial" w:cs="Arial"/>
        </w:rPr>
        <w:t xml:space="preserve">Rovněž se Dodavatel zavazuje ctít bezpečnostní politiku Objednatele. </w:t>
      </w:r>
    </w:p>
    <w:p w14:paraId="6F6E0FD7" w14:textId="14E24ED1" w:rsidR="00CE7757" w:rsidRPr="00DD4C6B" w:rsidRDefault="00CE7757" w:rsidP="00660698">
      <w:pPr>
        <w:pStyle w:val="Odstavecseseznamem"/>
        <w:numPr>
          <w:ilvl w:val="1"/>
          <w:numId w:val="16"/>
        </w:numPr>
        <w:spacing w:after="240" w:line="276" w:lineRule="auto"/>
        <w:ind w:left="1276" w:hanging="709"/>
        <w:contextualSpacing w:val="0"/>
        <w:jc w:val="both"/>
        <w:rPr>
          <w:rFonts w:ascii="Arial" w:hAnsi="Arial" w:cs="Arial"/>
        </w:rPr>
      </w:pPr>
      <w:r w:rsidRPr="00DD4C6B">
        <w:rPr>
          <w:rFonts w:ascii="Arial" w:hAnsi="Arial" w:cs="Arial"/>
        </w:rPr>
        <w:t xml:space="preserve">Dodavatel se zavazuje vést </w:t>
      </w:r>
      <w:r w:rsidR="00660698" w:rsidRPr="00384E93">
        <w:rPr>
          <w:rFonts w:ascii="Arial" w:hAnsi="Arial" w:cs="Arial"/>
        </w:rPr>
        <w:t>a</w:t>
      </w:r>
      <w:r w:rsidR="00660698">
        <w:rPr>
          <w:rFonts w:ascii="Arial" w:hAnsi="Arial" w:cs="Arial"/>
        </w:rPr>
        <w:t> </w:t>
      </w:r>
      <w:r w:rsidR="00660698" w:rsidRPr="00384E93">
        <w:rPr>
          <w:rFonts w:ascii="Arial" w:hAnsi="Arial" w:cs="Arial"/>
        </w:rPr>
        <w:t xml:space="preserve">uchovávat po dobu trvání této Smlouvy úplnou </w:t>
      </w:r>
      <w:r w:rsidR="00660698">
        <w:rPr>
          <w:rFonts w:ascii="Arial" w:hAnsi="Arial" w:cs="Arial"/>
        </w:rPr>
        <w:t>evidenci</w:t>
      </w:r>
      <w:r w:rsidRPr="005254EC">
        <w:rPr>
          <w:rFonts w:ascii="Arial" w:hAnsi="Arial" w:cs="Arial"/>
        </w:rPr>
        <w:t xml:space="preserve"> o všech jeho vzdálených přístupech do </w:t>
      </w:r>
      <w:r w:rsidR="009550FC">
        <w:rPr>
          <w:rFonts w:ascii="Arial" w:hAnsi="Arial" w:cs="Arial"/>
        </w:rPr>
        <w:t>Portálu občana</w:t>
      </w:r>
      <w:r w:rsidRPr="005254EC">
        <w:rPr>
          <w:rFonts w:ascii="Arial" w:hAnsi="Arial" w:cs="Arial"/>
        </w:rPr>
        <w:t xml:space="preserve"> v prostředí počítačové sítě Objednatele. </w:t>
      </w:r>
      <w:r w:rsidR="00660698" w:rsidRPr="00384E93">
        <w:rPr>
          <w:rFonts w:ascii="Arial" w:hAnsi="Arial" w:cs="Arial"/>
        </w:rPr>
        <w:t>Dodavatel poskytne Objednateli na jeho žádost do 10 pracovních dní zálohu této evidence. Záloha bude poskytnuta ve formátu běžně dostupném a čitelném prostřednictvím elektronické zprávy nebo datového uložiště zvoleného Objednatelem, nedohodnou-li se S</w:t>
      </w:r>
      <w:r w:rsidR="00660698">
        <w:rPr>
          <w:rFonts w:ascii="Arial" w:hAnsi="Arial" w:cs="Arial"/>
        </w:rPr>
        <w:t>mluvní s</w:t>
      </w:r>
      <w:r w:rsidR="00660698" w:rsidRPr="00384E93">
        <w:rPr>
          <w:rFonts w:ascii="Arial" w:hAnsi="Arial" w:cs="Arial"/>
        </w:rPr>
        <w:t>trany jinak</w:t>
      </w:r>
      <w:r w:rsidRPr="00DD4C6B">
        <w:rPr>
          <w:rFonts w:ascii="Arial" w:hAnsi="Arial" w:cs="Arial"/>
        </w:rPr>
        <w:t xml:space="preserve">. </w:t>
      </w:r>
    </w:p>
    <w:p w14:paraId="3F7C019B" w14:textId="77777777" w:rsidR="005F6DD3" w:rsidRDefault="005F6DD3" w:rsidP="00DF4E81">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47" w:name="__RefHeading___Toc634_293221212"/>
      <w:bookmarkStart w:id="48" w:name="_Toc73341519"/>
      <w:bookmarkEnd w:id="47"/>
      <w:r>
        <w:rPr>
          <w:rFonts w:ascii="Arial" w:hAnsi="Arial" w:cs="Arial"/>
          <w:b/>
          <w:bCs/>
        </w:rPr>
        <w:t>ODPOVĚDNOST ZA ŠKODU</w:t>
      </w:r>
    </w:p>
    <w:p w14:paraId="451E2ADE" w14:textId="07EB954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Smluvní strany nesou odpovědnost za způsobenou škodu v rámci platných</w:t>
      </w:r>
      <w:r>
        <w:rPr>
          <w:rFonts w:ascii="Arial" w:hAnsi="Arial" w:cs="Arial"/>
        </w:rPr>
        <w:t xml:space="preserve"> a účinných</w:t>
      </w:r>
      <w:r w:rsidRPr="005F6DD3">
        <w:rPr>
          <w:rFonts w:ascii="Arial" w:hAnsi="Arial" w:cs="Arial"/>
        </w:rPr>
        <w:t xml:space="preserve"> právních předpisů a této </w:t>
      </w:r>
      <w:r>
        <w:rPr>
          <w:rFonts w:ascii="Arial" w:hAnsi="Arial" w:cs="Arial"/>
        </w:rPr>
        <w:t>S</w:t>
      </w:r>
      <w:r w:rsidRPr="005F6DD3">
        <w:rPr>
          <w:rFonts w:ascii="Arial" w:hAnsi="Arial" w:cs="Arial"/>
        </w:rPr>
        <w:t>mlouvy. Smluvní strany se zavazují k vyvinutí maximálního úsilí k předcházení škodám a k minimalizaci vzniklých škod.</w:t>
      </w:r>
    </w:p>
    <w:p w14:paraId="0A319900" w14:textId="456818CF"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 xml:space="preserve">mluvních stran není odpovědna za škodu způsobenou prodlením druhé </w:t>
      </w:r>
      <w:r>
        <w:rPr>
          <w:rFonts w:ascii="Arial" w:hAnsi="Arial" w:cs="Arial"/>
        </w:rPr>
        <w:t>S</w:t>
      </w:r>
      <w:r w:rsidRPr="005F6DD3">
        <w:rPr>
          <w:rFonts w:ascii="Arial" w:hAnsi="Arial" w:cs="Arial"/>
        </w:rPr>
        <w:t>mluvní strany s jejím vlastním plněním.</w:t>
      </w:r>
    </w:p>
    <w:p w14:paraId="36B3AAAA" w14:textId="3EA7BF80"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takovou překážku předvídala. Odpovědnost nevylučuje překážka, která vznikla teprve v době, kdy povinná strana byla v prodlení s plněním své povinnosti a/nebo vznikla z důvodů jejích hospodářských poměrů. Účinky vylučující odpovědnost jsou omezeny pouze na dobu, dokud trvá překážka, s níž jsou tyto povinnosti spojeny.</w:t>
      </w:r>
    </w:p>
    <w:p w14:paraId="7F64E6D7" w14:textId="294F255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lastRenderedPageBreak/>
        <w:t xml:space="preserve">Smluvní strany se zavazují upozornit druhou </w:t>
      </w:r>
      <w:r>
        <w:rPr>
          <w:rFonts w:ascii="Arial" w:hAnsi="Arial" w:cs="Arial"/>
        </w:rPr>
        <w:t>S</w:t>
      </w:r>
      <w:r w:rsidRPr="005F6DD3">
        <w:rPr>
          <w:rFonts w:ascii="Arial" w:hAnsi="Arial" w:cs="Arial"/>
        </w:rPr>
        <w:t xml:space="preserve">mluvní stranu bez zbytečného odkladu na vzniklé okolnosti vylučující odpovědnost bránící řádnému plnění této </w:t>
      </w:r>
      <w:r w:rsidR="00DF4E81">
        <w:rPr>
          <w:rFonts w:ascii="Arial" w:hAnsi="Arial" w:cs="Arial"/>
        </w:rPr>
        <w:t>S</w:t>
      </w:r>
      <w:r w:rsidRPr="005F6DD3">
        <w:rPr>
          <w:rFonts w:ascii="Arial" w:hAnsi="Arial" w:cs="Arial"/>
        </w:rPr>
        <w:t>mlouvy. Smluvní strany se zavazují k vyvinutí maximálního úsilí k odvrácení a překonání okolností vylučujících odpovědnost.</w:t>
      </w:r>
    </w:p>
    <w:p w14:paraId="6512684C" w14:textId="2BFE1BD6"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Každá ze </w:t>
      </w:r>
      <w:r w:rsidR="00DF4E81">
        <w:rPr>
          <w:rFonts w:ascii="Arial" w:hAnsi="Arial" w:cs="Arial"/>
        </w:rPr>
        <w:t>S</w:t>
      </w:r>
      <w:r w:rsidRPr="005F6DD3">
        <w:rPr>
          <w:rFonts w:ascii="Arial" w:hAnsi="Arial" w:cs="Arial"/>
        </w:rPr>
        <w:t>mluvních stran je oprávněna požadovat náhradu škody i v případě, že se jedná o porušení povinnosti, na kterou se vztahuje smluvní pokuta.</w:t>
      </w:r>
    </w:p>
    <w:p w14:paraId="7246463D" w14:textId="5BD7C15A" w:rsidR="005F6DD3" w:rsidRPr="003B2CF9" w:rsidRDefault="005F6DD3" w:rsidP="005F6DD3">
      <w:pPr>
        <w:pStyle w:val="Odstavecseseznamem"/>
        <w:keepNext/>
        <w:numPr>
          <w:ilvl w:val="0"/>
          <w:numId w:val="17"/>
        </w:numPr>
        <w:spacing w:before="240" w:after="240" w:line="276" w:lineRule="auto"/>
        <w:ind w:left="851" w:hanging="494"/>
        <w:contextualSpacing w:val="0"/>
        <w:jc w:val="center"/>
        <w:rPr>
          <w:rFonts w:ascii="Arial" w:hAnsi="Arial" w:cs="Arial"/>
          <w:b/>
          <w:bCs/>
        </w:rPr>
      </w:pPr>
      <w:r>
        <w:rPr>
          <w:rFonts w:ascii="Arial" w:hAnsi="Arial" w:cs="Arial"/>
          <w:b/>
          <w:bCs/>
        </w:rPr>
        <w:t xml:space="preserve">SANKCE </w:t>
      </w:r>
    </w:p>
    <w:bookmarkEnd w:id="48"/>
    <w:p w14:paraId="0894BD80" w14:textId="532DC7CC" w:rsidR="00F729D9" w:rsidRPr="00DD4C6B" w:rsidRDefault="00F729D9" w:rsidP="00F430ED">
      <w:pPr>
        <w:keepNext/>
        <w:numPr>
          <w:ilvl w:val="0"/>
          <w:numId w:val="16"/>
        </w:numPr>
        <w:suppressAutoHyphens w:val="0"/>
        <w:spacing w:before="240" w:after="240" w:line="276" w:lineRule="auto"/>
        <w:jc w:val="both"/>
        <w:rPr>
          <w:rFonts w:ascii="Arial" w:hAnsi="Arial" w:cs="Arial"/>
        </w:rPr>
      </w:pPr>
      <w:r w:rsidRPr="00F430ED">
        <w:rPr>
          <w:rFonts w:ascii="Arial" w:hAnsi="Arial" w:cs="Arial"/>
        </w:rPr>
        <w:t xml:space="preserve">Poruší-li Dodavatel povinnost </w:t>
      </w:r>
      <w:r w:rsidRPr="00DD4C6B">
        <w:rPr>
          <w:rFonts w:ascii="Arial" w:hAnsi="Arial" w:cs="Arial"/>
        </w:rPr>
        <w:t xml:space="preserve">předat </w:t>
      </w:r>
      <w:r w:rsidR="00382296" w:rsidRPr="00DD4C6B">
        <w:rPr>
          <w:rFonts w:ascii="Arial" w:hAnsi="Arial" w:cs="Arial"/>
        </w:rPr>
        <w:t>V</w:t>
      </w:r>
      <w:r w:rsidRPr="00DD4C6B">
        <w:rPr>
          <w:rFonts w:ascii="Arial" w:hAnsi="Arial" w:cs="Arial"/>
        </w:rPr>
        <w:t>ýstupy v době sjednané v této Smlouvě</w:t>
      </w:r>
      <w:r w:rsidR="00382296" w:rsidRPr="00DD4C6B">
        <w:rPr>
          <w:rFonts w:ascii="Arial" w:hAnsi="Arial" w:cs="Arial"/>
        </w:rPr>
        <w:t xml:space="preserve"> a jejích přílohách</w:t>
      </w:r>
      <w:r w:rsidRPr="00DD4C6B">
        <w:rPr>
          <w:rFonts w:ascii="Arial" w:hAnsi="Arial" w:cs="Arial"/>
        </w:rPr>
        <w:t xml:space="preserve">, je Dodavatel povinen uhradit Objednateli smluvní pokutu ve výši </w:t>
      </w:r>
      <w:proofErr w:type="gramStart"/>
      <w:r w:rsidRPr="005254EC">
        <w:rPr>
          <w:rFonts w:ascii="Arial" w:hAnsi="Arial" w:cs="Arial"/>
          <w:lang w:bidi="en-US"/>
        </w:rPr>
        <w:t>2.000</w:t>
      </w:r>
      <w:r w:rsidRPr="005254EC">
        <w:rPr>
          <w:rFonts w:ascii="Arial" w:hAnsi="Arial" w:cs="Arial"/>
        </w:rPr>
        <w:t>,-</w:t>
      </w:r>
      <w:proofErr w:type="gramEnd"/>
      <w:r w:rsidRPr="005254EC">
        <w:rPr>
          <w:rFonts w:ascii="Arial" w:hAnsi="Arial" w:cs="Arial"/>
        </w:rPr>
        <w:t xml:space="preserve">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w:t>
      </w:r>
      <w:r w:rsidR="00382296" w:rsidRPr="00DD4C6B">
        <w:rPr>
          <w:rFonts w:ascii="Arial" w:hAnsi="Arial" w:cs="Arial"/>
        </w:rPr>
        <w:t xml:space="preserve">i započatý </w:t>
      </w:r>
      <w:r w:rsidRPr="00DD4C6B">
        <w:rPr>
          <w:rFonts w:ascii="Arial" w:hAnsi="Arial" w:cs="Arial"/>
        </w:rPr>
        <w:t xml:space="preserve">den prodlení. V případě prodlení delším jak 14 dnů se smluvní pokuta od 15. dne navyšuje na </w:t>
      </w:r>
      <w:proofErr w:type="gramStart"/>
      <w:r w:rsidRPr="005254EC">
        <w:rPr>
          <w:rFonts w:ascii="Arial" w:hAnsi="Arial" w:cs="Arial"/>
        </w:rPr>
        <w:t>4.000,-</w:t>
      </w:r>
      <w:proofErr w:type="gramEnd"/>
      <w:r w:rsidRPr="005254EC">
        <w:rPr>
          <w:rFonts w:ascii="Arial" w:hAnsi="Arial" w:cs="Arial"/>
        </w:rPr>
        <w:t xml:space="preserve">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jen započatý den prodlení. </w:t>
      </w:r>
    </w:p>
    <w:p w14:paraId="1EA52602" w14:textId="4A291A21" w:rsidR="00666ADC" w:rsidRPr="00DD4C6B" w:rsidRDefault="00666ADC"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odstranit nepodstatné vady Výstupu ve lhůtě dle </w:t>
      </w:r>
      <w:proofErr w:type="spellStart"/>
      <w:r w:rsidRPr="00DD4C6B">
        <w:rPr>
          <w:rFonts w:ascii="Arial" w:hAnsi="Arial" w:cs="Arial"/>
        </w:rPr>
        <w:t>pododst</w:t>
      </w:r>
      <w:proofErr w:type="spellEnd"/>
      <w:r w:rsidRPr="00DD4C6B">
        <w:rPr>
          <w:rFonts w:ascii="Arial" w:hAnsi="Arial" w:cs="Arial"/>
        </w:rPr>
        <w:t xml:space="preserve">. 32.4 Smlouvy je Dodavatel povinen uhradit Objednateli smluvní pokutu ve výši </w:t>
      </w:r>
      <w:proofErr w:type="gramStart"/>
      <w:r w:rsidRPr="005254EC">
        <w:rPr>
          <w:rFonts w:ascii="Arial" w:hAnsi="Arial" w:cs="Arial"/>
          <w:lang w:bidi="en-US"/>
        </w:rPr>
        <w:t>1.000</w:t>
      </w:r>
      <w:r w:rsidRPr="005254EC">
        <w:rPr>
          <w:rFonts w:ascii="Arial" w:hAnsi="Arial" w:cs="Arial"/>
        </w:rPr>
        <w:t>,-</w:t>
      </w:r>
      <w:proofErr w:type="gramEnd"/>
      <w:r w:rsidRPr="005254EC">
        <w:rPr>
          <w:rFonts w:ascii="Arial" w:hAnsi="Arial" w:cs="Arial"/>
        </w:rPr>
        <w:t xml:space="preserve">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započatý den prodlení.</w:t>
      </w:r>
    </w:p>
    <w:p w14:paraId="3E81A162" w14:textId="43607F0D" w:rsidR="00F729D9" w:rsidRPr="00DD4C6B" w:rsidRDefault="00F729D9"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odstranit ve sjednané lhůtě kritickou vadu, je povinen uhradit Objednateli smluvní pokutu ve výši </w:t>
      </w:r>
      <w:r w:rsidR="00A52216" w:rsidRPr="005254EC">
        <w:rPr>
          <w:rFonts w:ascii="Arial" w:hAnsi="Arial" w:cs="Arial"/>
          <w:lang w:bidi="en-US"/>
        </w:rPr>
        <w:t>600</w:t>
      </w:r>
      <w:r w:rsidRPr="005254EC">
        <w:rPr>
          <w:rFonts w:ascii="Arial" w:hAnsi="Arial" w:cs="Arial"/>
        </w:rPr>
        <w:t>,- Kč</w:t>
      </w:r>
      <w:r w:rsidRPr="00DD4C6B">
        <w:rPr>
          <w:rFonts w:ascii="Arial" w:hAnsi="Arial" w:cs="Arial"/>
        </w:rPr>
        <w:t xml:space="preserve"> za každou</w:t>
      </w:r>
      <w:r w:rsidR="006C48A0">
        <w:rPr>
          <w:rFonts w:ascii="Arial" w:hAnsi="Arial" w:cs="Arial"/>
        </w:rPr>
        <w:t>,</w:t>
      </w:r>
      <w:r w:rsidRPr="00DD4C6B">
        <w:rPr>
          <w:rFonts w:ascii="Arial" w:hAnsi="Arial" w:cs="Arial"/>
        </w:rPr>
        <w:t xml:space="preserve"> i započatou hodinu prodlení. Úhradou smluvní pokuty nejsou dotčena práva Objednatele z vadného plnění Dodavatele. </w:t>
      </w:r>
    </w:p>
    <w:p w14:paraId="0D802740" w14:textId="43AB2090" w:rsidR="00F729D9" w:rsidRPr="00DD4C6B" w:rsidRDefault="00F729D9"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odstranit ve sjednané lhůtě hlavní vadu, je povinen uhradit Objednateli smluvní pokutu ve výši </w:t>
      </w:r>
      <w:r w:rsidR="00666ADC" w:rsidRPr="005254EC">
        <w:rPr>
          <w:rFonts w:ascii="Arial" w:hAnsi="Arial" w:cs="Arial"/>
          <w:lang w:bidi="en-US"/>
        </w:rPr>
        <w:t>300</w:t>
      </w:r>
      <w:r w:rsidRPr="005254EC">
        <w:rPr>
          <w:rFonts w:ascii="Arial" w:hAnsi="Arial" w:cs="Arial"/>
        </w:rPr>
        <w:t>,- Kč</w:t>
      </w:r>
      <w:r w:rsidRPr="00DD4C6B">
        <w:rPr>
          <w:rFonts w:ascii="Arial" w:hAnsi="Arial" w:cs="Arial"/>
        </w:rPr>
        <w:t xml:space="preserve"> za každou</w:t>
      </w:r>
      <w:r w:rsidR="006C48A0">
        <w:rPr>
          <w:rFonts w:ascii="Arial" w:hAnsi="Arial" w:cs="Arial"/>
        </w:rPr>
        <w:t>,</w:t>
      </w:r>
      <w:r w:rsidRPr="00DD4C6B">
        <w:rPr>
          <w:rFonts w:ascii="Arial" w:hAnsi="Arial" w:cs="Arial"/>
        </w:rPr>
        <w:t xml:space="preserve"> i započatou hodinu prodlení. Úhradou smluvní pokuty nejsou dotčena práva Objednatele z vadného plnění Dodavatele. </w:t>
      </w:r>
    </w:p>
    <w:p w14:paraId="04C13A11" w14:textId="06E3CEEA" w:rsidR="00F729D9" w:rsidRPr="00DD4C6B" w:rsidRDefault="00F729D9"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odstranit ve sjednané lhůtě drobnou vadu, je povinen uhradit Objednateli smluvní pokutu ve výši </w:t>
      </w:r>
      <w:r w:rsidR="00666ADC" w:rsidRPr="005254EC">
        <w:rPr>
          <w:rFonts w:ascii="Arial" w:hAnsi="Arial" w:cs="Arial"/>
          <w:lang w:bidi="en-US"/>
        </w:rPr>
        <w:t>100</w:t>
      </w:r>
      <w:r w:rsidRPr="005254EC">
        <w:rPr>
          <w:rFonts w:ascii="Arial" w:hAnsi="Arial" w:cs="Arial"/>
        </w:rPr>
        <w:t>,-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započatý den prodlení. Úhradou smluvní pokuty nejsou dotčena práva Objednatele z vadného plnění Dodavatele. </w:t>
      </w:r>
    </w:p>
    <w:p w14:paraId="4FF785F8" w14:textId="60433D86" w:rsidR="00ED7890" w:rsidRPr="00DD4C6B" w:rsidRDefault="00F729D9" w:rsidP="00F430ED">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rPr>
        <w:t xml:space="preserve">Poruší-li Dodavatel </w:t>
      </w:r>
      <w:r w:rsidR="00422827" w:rsidRPr="00DD4C6B">
        <w:rPr>
          <w:rFonts w:ascii="Arial" w:hAnsi="Arial" w:cs="Arial"/>
        </w:rPr>
        <w:t xml:space="preserve">při plnění </w:t>
      </w:r>
      <w:r w:rsidRPr="00DD4C6B">
        <w:rPr>
          <w:rFonts w:ascii="Arial" w:hAnsi="Arial" w:cs="Arial"/>
        </w:rPr>
        <w:t>S</w:t>
      </w:r>
      <w:r w:rsidR="00422827" w:rsidRPr="00DD4C6B">
        <w:rPr>
          <w:rFonts w:ascii="Arial" w:hAnsi="Arial" w:cs="Arial"/>
        </w:rPr>
        <w:t>mlouvy</w:t>
      </w:r>
      <w:r w:rsidR="00F430ED" w:rsidRPr="00DD4C6B">
        <w:rPr>
          <w:rFonts w:ascii="Arial" w:hAnsi="Arial" w:cs="Arial"/>
        </w:rPr>
        <w:t xml:space="preserve"> své povinnosti zpracovatele osobních údajů, je povinen uhradit Objednateli smluvní pokutu </w:t>
      </w:r>
      <w:r w:rsidR="001D59A0" w:rsidRPr="00DD4C6B">
        <w:rPr>
          <w:rFonts w:ascii="Arial" w:hAnsi="Arial" w:cs="Arial"/>
        </w:rPr>
        <w:t xml:space="preserve">ve výši </w:t>
      </w:r>
      <w:proofErr w:type="gramStart"/>
      <w:r w:rsidR="00A91439">
        <w:rPr>
          <w:rFonts w:ascii="Arial" w:hAnsi="Arial" w:cs="Arial"/>
        </w:rPr>
        <w:t>5</w:t>
      </w:r>
      <w:r w:rsidR="00422827" w:rsidRPr="005254EC">
        <w:rPr>
          <w:rFonts w:ascii="Arial" w:hAnsi="Arial" w:cs="Arial"/>
        </w:rPr>
        <w:t>.000</w:t>
      </w:r>
      <w:r w:rsidR="001D59A0" w:rsidRPr="005254EC">
        <w:rPr>
          <w:rFonts w:ascii="Arial" w:hAnsi="Arial" w:cs="Arial"/>
        </w:rPr>
        <w:t>,-</w:t>
      </w:r>
      <w:proofErr w:type="gramEnd"/>
      <w:r w:rsidR="00422827" w:rsidRPr="005254EC">
        <w:rPr>
          <w:rFonts w:ascii="Arial" w:hAnsi="Arial" w:cs="Arial"/>
        </w:rPr>
        <w:t xml:space="preserve"> Kč</w:t>
      </w:r>
      <w:r w:rsidR="00422827" w:rsidRPr="00DD4C6B">
        <w:rPr>
          <w:rFonts w:ascii="Arial" w:hAnsi="Arial" w:cs="Arial"/>
        </w:rPr>
        <w:t xml:space="preserve"> za každý takový případ porušení</w:t>
      </w:r>
      <w:r w:rsidR="00C51CB7" w:rsidRPr="00DD4C6B">
        <w:rPr>
          <w:rFonts w:ascii="Arial" w:hAnsi="Arial" w:cs="Arial"/>
        </w:rPr>
        <w:t>, a to i opakovaně</w:t>
      </w:r>
      <w:r w:rsidR="00422827" w:rsidRPr="00DD4C6B">
        <w:rPr>
          <w:rFonts w:ascii="Arial" w:hAnsi="Arial" w:cs="Arial"/>
        </w:rPr>
        <w:t>.</w:t>
      </w:r>
    </w:p>
    <w:p w14:paraId="3C5910C0" w14:textId="0E9C34E5" w:rsidR="001D59A0" w:rsidRPr="00DD4C6B" w:rsidRDefault="001D59A0" w:rsidP="00F430ED">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rPr>
        <w:t xml:space="preserve">Poruší-li Dodavatel některou z povinností ohledně ochrany Důvěrných informací dle této Smlouvy, je povinen uhradit Objednateli smluvní pokutu ve výši </w:t>
      </w:r>
      <w:proofErr w:type="gramStart"/>
      <w:r w:rsidR="00A91439">
        <w:rPr>
          <w:rFonts w:ascii="Arial" w:hAnsi="Arial" w:cs="Arial"/>
        </w:rPr>
        <w:t>2</w:t>
      </w:r>
      <w:r w:rsidR="00A91439" w:rsidRPr="005254EC">
        <w:rPr>
          <w:rFonts w:ascii="Arial" w:hAnsi="Arial" w:cs="Arial"/>
        </w:rPr>
        <w:t>0</w:t>
      </w:r>
      <w:r w:rsidRPr="005254EC">
        <w:rPr>
          <w:rFonts w:ascii="Arial" w:hAnsi="Arial" w:cs="Arial"/>
        </w:rPr>
        <w:t>.000,-</w:t>
      </w:r>
      <w:proofErr w:type="gramEnd"/>
      <w:r w:rsidRPr="005254EC">
        <w:rPr>
          <w:rFonts w:ascii="Arial" w:hAnsi="Arial" w:cs="Arial"/>
        </w:rPr>
        <w:t xml:space="preserve"> Kč</w:t>
      </w:r>
      <w:r w:rsidRPr="00DD4C6B">
        <w:rPr>
          <w:rFonts w:ascii="Arial" w:hAnsi="Arial" w:cs="Arial"/>
        </w:rPr>
        <w:t xml:space="preserve"> za každý takový případ porušení</w:t>
      </w:r>
      <w:r w:rsidR="00C51CB7" w:rsidRPr="00DD4C6B">
        <w:rPr>
          <w:rFonts w:ascii="Arial" w:hAnsi="Arial" w:cs="Arial"/>
        </w:rPr>
        <w:t>, a to i opakovaně</w:t>
      </w:r>
      <w:r w:rsidRPr="00DD4C6B">
        <w:rPr>
          <w:rFonts w:ascii="Arial" w:hAnsi="Arial" w:cs="Arial"/>
        </w:rPr>
        <w:t xml:space="preserve">. </w:t>
      </w:r>
    </w:p>
    <w:p w14:paraId="544016E4" w14:textId="19A5E84C" w:rsidR="00C51CB7" w:rsidRPr="00DD4C6B" w:rsidRDefault="00C51CB7"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některou z povinností ohledně poskytování Služeb exitu dle odst. 106 Smlouvy, je povinen uhradit Objednateli smluvní pokutu ve výši </w:t>
      </w:r>
      <w:proofErr w:type="gramStart"/>
      <w:r w:rsidR="00A91439">
        <w:rPr>
          <w:rFonts w:ascii="Arial" w:hAnsi="Arial" w:cs="Arial"/>
        </w:rPr>
        <w:t>2</w:t>
      </w:r>
      <w:r w:rsidR="00A91439" w:rsidRPr="00DD4C6B">
        <w:rPr>
          <w:rFonts w:ascii="Arial" w:hAnsi="Arial" w:cs="Arial"/>
        </w:rPr>
        <w:t>0</w:t>
      </w:r>
      <w:r w:rsidRPr="00DD4C6B">
        <w:rPr>
          <w:rFonts w:ascii="Arial" w:hAnsi="Arial" w:cs="Arial"/>
        </w:rPr>
        <w:t>.000,-</w:t>
      </w:r>
      <w:proofErr w:type="gramEnd"/>
      <w:r w:rsidRPr="00DD4C6B">
        <w:rPr>
          <w:rFonts w:ascii="Arial" w:hAnsi="Arial" w:cs="Arial"/>
        </w:rPr>
        <w:t xml:space="preserve"> Kč za každý takový případ porušení, a to i opakovaně.</w:t>
      </w:r>
    </w:p>
    <w:p w14:paraId="26C9A41A" w14:textId="0CCD5A71" w:rsidR="00290634" w:rsidRPr="00DD4C6B" w:rsidRDefault="00290634"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dle této Smlouvy, se kterou není spojena žádná zvláštní povinnost uhradit smluvní pokutu, je Dodavatel povinen uhradit smluvní pokutu ve výši </w:t>
      </w:r>
      <w:proofErr w:type="gramStart"/>
      <w:r w:rsidR="00A91439">
        <w:rPr>
          <w:rFonts w:ascii="Arial" w:hAnsi="Arial" w:cs="Arial"/>
        </w:rPr>
        <w:t>1</w:t>
      </w:r>
      <w:r w:rsidRPr="00DD4C6B">
        <w:rPr>
          <w:rFonts w:ascii="Arial" w:hAnsi="Arial" w:cs="Arial"/>
        </w:rPr>
        <w:t>.000,-</w:t>
      </w:r>
      <w:proofErr w:type="gramEnd"/>
      <w:r w:rsidRPr="00DD4C6B">
        <w:rPr>
          <w:rFonts w:ascii="Arial" w:hAnsi="Arial" w:cs="Arial"/>
        </w:rPr>
        <w:t xml:space="preserve"> Kč za každé takové porušení povinnosti</w:t>
      </w:r>
      <w:r w:rsidR="00660698" w:rsidRPr="00DD4C6B">
        <w:rPr>
          <w:rFonts w:ascii="Arial" w:hAnsi="Arial" w:cs="Arial"/>
        </w:rPr>
        <w:t>, a to i opakovaně</w:t>
      </w:r>
      <w:r w:rsidRPr="00DD4C6B">
        <w:rPr>
          <w:rFonts w:ascii="Arial" w:hAnsi="Arial" w:cs="Arial"/>
        </w:rPr>
        <w:t>.</w:t>
      </w:r>
    </w:p>
    <w:p w14:paraId="4F6DC520" w14:textId="2AAF6BDC" w:rsidR="00B62718" w:rsidRPr="00DD4C6B"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lastRenderedPageBreak/>
        <w:t xml:space="preserve">Zaplacení smluvní pokuty nezbavuje </w:t>
      </w:r>
      <w:r w:rsidR="00F729D9" w:rsidRPr="00DD4C6B">
        <w:rPr>
          <w:rFonts w:ascii="Arial" w:hAnsi="Arial" w:cs="Arial"/>
        </w:rPr>
        <w:t>Doda</w:t>
      </w:r>
      <w:r w:rsidR="00F430ED" w:rsidRPr="00DD4C6B">
        <w:rPr>
          <w:rFonts w:ascii="Arial" w:hAnsi="Arial" w:cs="Arial"/>
        </w:rPr>
        <w:t>v</w:t>
      </w:r>
      <w:r w:rsidR="00F729D9" w:rsidRPr="00DD4C6B">
        <w:rPr>
          <w:rFonts w:ascii="Arial" w:hAnsi="Arial" w:cs="Arial"/>
        </w:rPr>
        <w:t>atel</w:t>
      </w:r>
      <w:r w:rsidRPr="00DD4C6B">
        <w:rPr>
          <w:rFonts w:ascii="Arial" w:hAnsi="Arial" w:cs="Arial"/>
        </w:rPr>
        <w:t>e povinnosti splnit dluh smluvní pokutou utvrzený.</w:t>
      </w:r>
    </w:p>
    <w:p w14:paraId="7463A558" w14:textId="77777777" w:rsidR="00B62718" w:rsidRPr="00DD4C6B"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Objednatel je oprávněn požadovat náhradu škody a nemajetkové újmy způsobené porušením povinnosti, na kterou se vztahuje smluvní pokuta, v plné výši.</w:t>
      </w:r>
    </w:p>
    <w:p w14:paraId="637CB579" w14:textId="77777777" w:rsidR="00B62718" w:rsidRPr="00DD4C6B"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Splatnost smluvních pokut dle Smlouvy bude 14 dnů od doručení písemné výzvy k zaplacení smluvní pokuty straně povinné. </w:t>
      </w:r>
    </w:p>
    <w:p w14:paraId="4A9DF43C" w14:textId="2EAC82C5" w:rsidR="00B62718" w:rsidRPr="00F430ED"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Objednatel povinnost uhradit </w:t>
      </w:r>
      <w:r w:rsidR="00F430ED" w:rsidRPr="00DD4C6B">
        <w:rPr>
          <w:rFonts w:ascii="Arial" w:hAnsi="Arial" w:cs="Arial"/>
        </w:rPr>
        <w:t>řádně vystavenou f</w:t>
      </w:r>
      <w:r w:rsidRPr="00DD4C6B">
        <w:rPr>
          <w:rFonts w:ascii="Arial" w:hAnsi="Arial" w:cs="Arial"/>
        </w:rPr>
        <w:t>akturu ve sjednané době, je</w:t>
      </w:r>
      <w:r w:rsidR="00660698" w:rsidRPr="00DD4C6B">
        <w:rPr>
          <w:rFonts w:ascii="Arial" w:hAnsi="Arial" w:cs="Arial"/>
        </w:rPr>
        <w:t> </w:t>
      </w:r>
      <w:r w:rsidRPr="00DD4C6B">
        <w:rPr>
          <w:rFonts w:ascii="Arial" w:hAnsi="Arial" w:cs="Arial"/>
        </w:rPr>
        <w:t xml:space="preserve">povinen uhradit </w:t>
      </w:r>
      <w:r w:rsidR="00F729D9" w:rsidRPr="00DD4C6B">
        <w:rPr>
          <w:rFonts w:ascii="Arial" w:hAnsi="Arial" w:cs="Arial"/>
        </w:rPr>
        <w:t>Doda</w:t>
      </w:r>
      <w:r w:rsidR="00F430ED" w:rsidRPr="00DD4C6B">
        <w:rPr>
          <w:rFonts w:ascii="Arial" w:hAnsi="Arial" w:cs="Arial"/>
        </w:rPr>
        <w:t>v</w:t>
      </w:r>
      <w:r w:rsidR="00F729D9" w:rsidRPr="00DD4C6B">
        <w:rPr>
          <w:rFonts w:ascii="Arial" w:hAnsi="Arial" w:cs="Arial"/>
        </w:rPr>
        <w:t>atel</w:t>
      </w:r>
      <w:r w:rsidRPr="00DD4C6B">
        <w:rPr>
          <w:rFonts w:ascii="Arial" w:hAnsi="Arial" w:cs="Arial"/>
        </w:rPr>
        <w:t>i zákonný úrok z prodlení ve výši dle právních předpisů</w:t>
      </w:r>
      <w:r w:rsidRPr="00F430ED">
        <w:rPr>
          <w:rFonts w:ascii="Arial" w:hAnsi="Arial" w:cs="Arial"/>
        </w:rPr>
        <w:t>.</w:t>
      </w:r>
    </w:p>
    <w:p w14:paraId="64DF2C40" w14:textId="1F16E4BE" w:rsidR="001F60BB" w:rsidRPr="005F6DD3" w:rsidRDefault="001F60BB" w:rsidP="00B62718">
      <w:pPr>
        <w:pStyle w:val="Nadpis1"/>
        <w:numPr>
          <w:ilvl w:val="0"/>
          <w:numId w:val="17"/>
        </w:numPr>
        <w:spacing w:line="276" w:lineRule="auto"/>
        <w:ind w:left="851" w:hanging="491"/>
        <w:jc w:val="center"/>
        <w:rPr>
          <w:rFonts w:ascii="Arial" w:hAnsi="Arial" w:cs="Arial"/>
          <w:b/>
          <w:bCs/>
          <w:color w:val="000000" w:themeColor="text1"/>
          <w:sz w:val="22"/>
          <w:szCs w:val="18"/>
        </w:rPr>
      </w:pPr>
      <w:r w:rsidRPr="005F6DD3">
        <w:rPr>
          <w:rFonts w:ascii="Arial" w:hAnsi="Arial" w:cs="Arial"/>
          <w:b/>
          <w:bCs/>
          <w:color w:val="000000" w:themeColor="text1"/>
          <w:sz w:val="22"/>
          <w:szCs w:val="18"/>
        </w:rPr>
        <w:t>UKONČENÍ SMLOUVY</w:t>
      </w:r>
    </w:p>
    <w:p w14:paraId="16D761CD" w14:textId="1BD3505A" w:rsidR="001F60BB" w:rsidRPr="005F6DD3" w:rsidRDefault="001F60BB"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 xml:space="preserve">Smlouva zaniká řádným splněním </w:t>
      </w:r>
      <w:r>
        <w:rPr>
          <w:rFonts w:ascii="Arial" w:hAnsi="Arial" w:cs="Arial"/>
        </w:rPr>
        <w:t>Předmětu plnění</w:t>
      </w:r>
      <w:r w:rsidRPr="005F6DD3">
        <w:rPr>
          <w:rFonts w:ascii="Arial" w:hAnsi="Arial" w:cs="Arial"/>
        </w:rPr>
        <w:t xml:space="preserve">, dohodou Smluvních stran nebo odstoupením některé ze Smluvních stran. </w:t>
      </w:r>
    </w:p>
    <w:p w14:paraId="3B5AD1EB" w14:textId="77777777" w:rsidR="001F60BB" w:rsidRPr="005F6DD3" w:rsidRDefault="001F60BB"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Smluvní strany mohou od Smlouvy odstoupit v případě podstatného porušení Smlouvy druhou Smluvní stranou. Objednatel může od Smlouvy odstoupit také v případě, že mu nebyla poskytnuta dotace z Programu.</w:t>
      </w:r>
    </w:p>
    <w:p w14:paraId="31508A73" w14:textId="29F49038" w:rsidR="001F60BB" w:rsidRPr="005F6DD3" w:rsidRDefault="001F60BB" w:rsidP="005F6DD3">
      <w:pPr>
        <w:pStyle w:val="Odstavecseseznamem"/>
        <w:numPr>
          <w:ilvl w:val="0"/>
          <w:numId w:val="16"/>
        </w:numPr>
        <w:suppressAutoHyphens w:val="0"/>
        <w:spacing w:before="240" w:after="240" w:line="276" w:lineRule="auto"/>
        <w:contextualSpacing w:val="0"/>
        <w:jc w:val="both"/>
        <w:rPr>
          <w:rFonts w:ascii="Arial" w:hAnsi="Arial" w:cs="Arial"/>
        </w:rPr>
      </w:pPr>
      <w:r w:rsidRPr="005F6DD3">
        <w:rPr>
          <w:rFonts w:ascii="Arial" w:hAnsi="Arial" w:cs="Arial"/>
        </w:rPr>
        <w:t xml:space="preserve">Podstatným porušením Smlouvy ze strany </w:t>
      </w:r>
      <w:r w:rsidR="005F6DD3">
        <w:rPr>
          <w:rFonts w:ascii="Arial" w:hAnsi="Arial" w:cs="Arial"/>
        </w:rPr>
        <w:t>Dodavatel</w:t>
      </w:r>
      <w:r w:rsidRPr="005F6DD3">
        <w:rPr>
          <w:rFonts w:ascii="Arial" w:hAnsi="Arial" w:cs="Arial"/>
        </w:rPr>
        <w:t>e se rozumí zejména:</w:t>
      </w:r>
    </w:p>
    <w:p w14:paraId="62DA24A1" w14:textId="44F822A5" w:rsidR="00570E1B"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DD4C6B">
        <w:rPr>
          <w:rFonts w:ascii="Arial" w:hAnsi="Arial" w:cs="Arial"/>
        </w:rPr>
        <w:t xml:space="preserve">bude-li Dodavatel v prodlení s předáním jakéhokoli </w:t>
      </w:r>
      <w:r w:rsidR="00382296" w:rsidRPr="00DD4C6B">
        <w:rPr>
          <w:rFonts w:ascii="Arial" w:hAnsi="Arial" w:cs="Arial"/>
        </w:rPr>
        <w:t>Výstupu</w:t>
      </w:r>
      <w:r w:rsidRPr="00DD4C6B">
        <w:rPr>
          <w:rFonts w:ascii="Arial" w:hAnsi="Arial" w:cs="Arial"/>
        </w:rPr>
        <w:t xml:space="preserve"> o více než </w:t>
      </w:r>
      <w:r w:rsidRPr="005254EC">
        <w:rPr>
          <w:rFonts w:ascii="Arial" w:hAnsi="Arial" w:cs="Arial"/>
          <w:lang w:bidi="en-US"/>
        </w:rPr>
        <w:t>30</w:t>
      </w:r>
      <w:r w:rsidRPr="005254EC">
        <w:rPr>
          <w:rFonts w:ascii="Arial" w:hAnsi="Arial" w:cs="Arial"/>
        </w:rPr>
        <w:t xml:space="preserve"> dní</w:t>
      </w:r>
      <w:r w:rsidR="00B62718">
        <w:rPr>
          <w:rFonts w:ascii="Arial" w:hAnsi="Arial" w:cs="Arial"/>
        </w:rPr>
        <w:t>,</w:t>
      </w:r>
    </w:p>
    <w:p w14:paraId="245B56BA" w14:textId="45167F96" w:rsidR="00570E1B" w:rsidRPr="005F6DD3" w:rsidRDefault="00570E1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5F6DD3">
        <w:rPr>
          <w:rFonts w:ascii="Arial" w:hAnsi="Arial" w:cs="Arial"/>
        </w:rPr>
        <w:t xml:space="preserve">tak závažné nedodržení věcného rozsahu a technických parametrů </w:t>
      </w:r>
      <w:r w:rsidR="009550FC">
        <w:rPr>
          <w:rFonts w:ascii="Arial" w:hAnsi="Arial" w:cs="Arial"/>
        </w:rPr>
        <w:t>Portálu občana</w:t>
      </w:r>
      <w:r w:rsidRPr="005F6DD3">
        <w:rPr>
          <w:rFonts w:ascii="Arial" w:hAnsi="Arial" w:cs="Arial"/>
        </w:rPr>
        <w:t xml:space="preserve"> dle této Smlouvy a jejích příloh</w:t>
      </w:r>
      <w:r w:rsidR="00C83981">
        <w:rPr>
          <w:rFonts w:ascii="Arial" w:hAnsi="Arial" w:cs="Arial"/>
        </w:rPr>
        <w:t>, které povede</w:t>
      </w:r>
      <w:r w:rsidRPr="005F6DD3">
        <w:rPr>
          <w:rFonts w:ascii="Arial" w:hAnsi="Arial" w:cs="Arial"/>
        </w:rPr>
        <w:t xml:space="preserve"> k jeho praktické nepoužitelnosti Objednatelem k účelu stanovenému ve Smlouvě nebo účelu obvyklému,</w:t>
      </w:r>
    </w:p>
    <w:p w14:paraId="296E8F18" w14:textId="4D299568" w:rsidR="001F60BB" w:rsidRPr="00A91439"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Pr>
          <w:rFonts w:ascii="Arial" w:hAnsi="Arial" w:cs="Arial"/>
        </w:rPr>
        <w:t xml:space="preserve">bude-li Dodavatel v prodlení s úplným odstraněním kritické vady o více </w:t>
      </w:r>
      <w:r w:rsidRPr="00DD4C6B">
        <w:rPr>
          <w:rFonts w:ascii="Arial" w:hAnsi="Arial" w:cs="Arial"/>
        </w:rPr>
        <w:t xml:space="preserve">než </w:t>
      </w:r>
      <w:r w:rsidRPr="00A15670">
        <w:rPr>
          <w:rFonts w:ascii="Arial" w:hAnsi="Arial" w:cs="Arial"/>
        </w:rPr>
        <w:t>18</w:t>
      </w:r>
      <w:r w:rsidRPr="00A91439">
        <w:rPr>
          <w:rFonts w:ascii="Arial" w:hAnsi="Arial" w:cs="Arial"/>
        </w:rPr>
        <w:t xml:space="preserve"> hodin,</w:t>
      </w:r>
    </w:p>
    <w:p w14:paraId="0225BF3D" w14:textId="487E78F7" w:rsidR="001F60BB" w:rsidRPr="00A91439"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A91439">
        <w:rPr>
          <w:rFonts w:ascii="Arial" w:hAnsi="Arial" w:cs="Arial"/>
        </w:rPr>
        <w:t xml:space="preserve">bude-li Dodavatel v prodlení s úplným odstraněním hlavní vady o více než </w:t>
      </w:r>
      <w:r w:rsidRPr="00A15670">
        <w:rPr>
          <w:rFonts w:ascii="Arial" w:hAnsi="Arial" w:cs="Arial"/>
        </w:rPr>
        <w:t>40</w:t>
      </w:r>
      <w:r w:rsidRPr="00A91439">
        <w:rPr>
          <w:rFonts w:ascii="Arial" w:hAnsi="Arial" w:cs="Arial"/>
        </w:rPr>
        <w:t xml:space="preserve"> hodin,</w:t>
      </w:r>
    </w:p>
    <w:p w14:paraId="3F5BA1F8" w14:textId="05B54415" w:rsidR="001F60BB" w:rsidRPr="00DD4C6B"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A91439">
        <w:rPr>
          <w:rFonts w:ascii="Arial" w:hAnsi="Arial" w:cs="Arial"/>
        </w:rPr>
        <w:t xml:space="preserve">bude-li Dodavatel v prodlení s úplným odstraněním drobné vady o více než </w:t>
      </w:r>
      <w:r w:rsidRPr="00A15670">
        <w:rPr>
          <w:rFonts w:ascii="Arial" w:hAnsi="Arial" w:cs="Arial"/>
        </w:rPr>
        <w:t>20</w:t>
      </w:r>
      <w:r w:rsidRPr="00DD4C6B">
        <w:rPr>
          <w:rFonts w:ascii="Arial" w:hAnsi="Arial" w:cs="Arial"/>
        </w:rPr>
        <w:t xml:space="preserve"> dnů,</w:t>
      </w:r>
    </w:p>
    <w:p w14:paraId="43C736AB" w14:textId="3C1AAACC" w:rsidR="001F60BB"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Pr>
          <w:rFonts w:ascii="Arial" w:hAnsi="Arial" w:cs="Arial"/>
        </w:rPr>
        <w:t xml:space="preserve">poruší-li Dodavatel povinnost poskytnout nebo zajistit poskytnutí Licence nebo </w:t>
      </w:r>
      <w:r w:rsidRPr="00382296">
        <w:rPr>
          <w:rFonts w:ascii="Arial" w:hAnsi="Arial" w:cs="Arial"/>
        </w:rPr>
        <w:t>souhlasu se z</w:t>
      </w:r>
      <w:r w:rsidR="00570E1B" w:rsidRPr="00382296">
        <w:rPr>
          <w:rFonts w:ascii="Arial" w:hAnsi="Arial" w:cs="Arial"/>
        </w:rPr>
        <w:t>á</w:t>
      </w:r>
      <w:r w:rsidRPr="00382296">
        <w:rPr>
          <w:rFonts w:ascii="Arial" w:hAnsi="Arial" w:cs="Arial"/>
        </w:rPr>
        <w:t>s</w:t>
      </w:r>
      <w:r w:rsidR="00570E1B" w:rsidRPr="00382296">
        <w:rPr>
          <w:rFonts w:ascii="Arial" w:hAnsi="Arial" w:cs="Arial"/>
        </w:rPr>
        <w:t>a</w:t>
      </w:r>
      <w:r w:rsidRPr="00382296">
        <w:rPr>
          <w:rFonts w:ascii="Arial" w:hAnsi="Arial" w:cs="Arial"/>
        </w:rPr>
        <w:t xml:space="preserve">hem do </w:t>
      </w:r>
      <w:r w:rsidR="00FB092E">
        <w:rPr>
          <w:rFonts w:ascii="Arial" w:hAnsi="Arial" w:cs="Arial"/>
        </w:rPr>
        <w:t>Portálu občana</w:t>
      </w:r>
      <w:r w:rsidRPr="00382296">
        <w:rPr>
          <w:rFonts w:ascii="Arial" w:hAnsi="Arial" w:cs="Arial"/>
        </w:rPr>
        <w:t>,</w:t>
      </w:r>
    </w:p>
    <w:p w14:paraId="2965D0ED" w14:textId="749B7131" w:rsidR="001F60BB" w:rsidRPr="005F6DD3"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Pr>
          <w:rFonts w:ascii="Arial" w:hAnsi="Arial" w:cs="Arial"/>
        </w:rPr>
        <w:t>poruší-li Dodavatel některou z povinností ohledně ochrany Důvěrných informací dle této Smlouvy,</w:t>
      </w:r>
    </w:p>
    <w:p w14:paraId="533279E8" w14:textId="3BD2DBD3" w:rsidR="00290634" w:rsidRPr="00CE18AB" w:rsidRDefault="00290634"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Pr>
          <w:rFonts w:ascii="Arial" w:hAnsi="Arial" w:cs="Arial"/>
        </w:rPr>
        <w:t xml:space="preserve">poruší-li Dodavatel povinnosti dle </w:t>
      </w:r>
      <w:proofErr w:type="spellStart"/>
      <w:r>
        <w:rPr>
          <w:rFonts w:ascii="Arial" w:hAnsi="Arial" w:cs="Arial"/>
        </w:rPr>
        <w:t>pododst</w:t>
      </w:r>
      <w:proofErr w:type="spellEnd"/>
      <w:r>
        <w:rPr>
          <w:rFonts w:ascii="Arial" w:hAnsi="Arial" w:cs="Arial"/>
        </w:rPr>
        <w:t xml:space="preserve">. </w:t>
      </w:r>
      <w:r>
        <w:rPr>
          <w:rFonts w:ascii="Arial" w:hAnsi="Arial" w:cs="Arial"/>
        </w:rPr>
        <w:fldChar w:fldCharType="begin"/>
      </w:r>
      <w:r>
        <w:rPr>
          <w:rFonts w:ascii="Arial" w:hAnsi="Arial" w:cs="Arial"/>
        </w:rPr>
        <w:instrText xml:space="preserve"> REF _Ref165476948 \r \h </w:instrText>
      </w:r>
      <w:r>
        <w:rPr>
          <w:rFonts w:ascii="Arial" w:hAnsi="Arial" w:cs="Arial"/>
        </w:rPr>
      </w:r>
      <w:r>
        <w:rPr>
          <w:rFonts w:ascii="Arial" w:hAnsi="Arial" w:cs="Arial"/>
        </w:rPr>
        <w:fldChar w:fldCharType="separate"/>
      </w:r>
      <w:r w:rsidR="00356010">
        <w:rPr>
          <w:rFonts w:ascii="Arial" w:hAnsi="Arial" w:cs="Arial"/>
        </w:rPr>
        <w:t>81.3</w:t>
      </w:r>
      <w:r>
        <w:rPr>
          <w:rFonts w:ascii="Arial" w:hAnsi="Arial" w:cs="Arial"/>
        </w:rPr>
        <w:fldChar w:fldCharType="end"/>
      </w:r>
      <w:r>
        <w:rPr>
          <w:rFonts w:ascii="Arial" w:hAnsi="Arial" w:cs="Arial"/>
        </w:rPr>
        <w:t xml:space="preserve"> a </w:t>
      </w:r>
      <w:r>
        <w:rPr>
          <w:rFonts w:ascii="Arial" w:hAnsi="Arial" w:cs="Arial"/>
        </w:rPr>
        <w:fldChar w:fldCharType="begin"/>
      </w:r>
      <w:r>
        <w:rPr>
          <w:rFonts w:ascii="Arial" w:hAnsi="Arial" w:cs="Arial"/>
        </w:rPr>
        <w:instrText xml:space="preserve"> REF _Ref165476957 \r \h </w:instrText>
      </w:r>
      <w:r>
        <w:rPr>
          <w:rFonts w:ascii="Arial" w:hAnsi="Arial" w:cs="Arial"/>
        </w:rPr>
      </w:r>
      <w:r>
        <w:rPr>
          <w:rFonts w:ascii="Arial" w:hAnsi="Arial" w:cs="Arial"/>
        </w:rPr>
        <w:fldChar w:fldCharType="separate"/>
      </w:r>
      <w:r w:rsidR="00356010">
        <w:rPr>
          <w:rFonts w:ascii="Arial" w:hAnsi="Arial" w:cs="Arial"/>
        </w:rPr>
        <w:t>81.4</w:t>
      </w:r>
      <w:r>
        <w:rPr>
          <w:rFonts w:ascii="Arial" w:hAnsi="Arial" w:cs="Arial"/>
        </w:rPr>
        <w:fldChar w:fldCharType="end"/>
      </w:r>
      <w:r>
        <w:rPr>
          <w:rFonts w:ascii="Arial" w:hAnsi="Arial" w:cs="Arial"/>
        </w:rPr>
        <w:t xml:space="preserve"> Smlouvy,</w:t>
      </w:r>
    </w:p>
    <w:p w14:paraId="0DB39814" w14:textId="0FBBD527" w:rsidR="001F60BB" w:rsidRPr="00232A91" w:rsidRDefault="001F60BB"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sidRPr="005F6DD3">
        <w:rPr>
          <w:rFonts w:ascii="Arial" w:eastAsia="Calibri" w:hAnsi="Arial" w:cs="Arial"/>
        </w:rPr>
        <w:t xml:space="preserve">v případě, že </w:t>
      </w:r>
      <w:r>
        <w:rPr>
          <w:rFonts w:ascii="Arial" w:eastAsia="Calibri" w:hAnsi="Arial" w:cs="Arial"/>
        </w:rPr>
        <w:t>Dodavatel</w:t>
      </w:r>
      <w:r w:rsidRPr="005F6DD3">
        <w:rPr>
          <w:rFonts w:ascii="Arial" w:eastAsia="Calibri" w:hAnsi="Arial" w:cs="Arial"/>
        </w:rPr>
        <w:t xml:space="preserve"> v nabídce podané v Řízení veřejné zakázky uvedl informace nebo předložil doklady</w:t>
      </w:r>
      <w:r w:rsidR="00290634">
        <w:rPr>
          <w:rFonts w:ascii="Arial" w:eastAsia="Calibri" w:hAnsi="Arial" w:cs="Arial"/>
        </w:rPr>
        <w:t xml:space="preserve"> nebo vzorky</w:t>
      </w:r>
      <w:r w:rsidRPr="005F6DD3">
        <w:rPr>
          <w:rFonts w:ascii="Arial" w:eastAsia="Calibri" w:hAnsi="Arial" w:cs="Arial"/>
        </w:rPr>
        <w:t xml:space="preserve">, které neodpovídají skutečnosti a měly nebo mohly </w:t>
      </w:r>
      <w:r w:rsidRPr="00232A91">
        <w:rPr>
          <w:rFonts w:ascii="Arial" w:eastAsia="Calibri" w:hAnsi="Arial" w:cs="Arial"/>
        </w:rPr>
        <w:t xml:space="preserve">mít vliv na </w:t>
      </w:r>
      <w:r w:rsidRPr="00232A91">
        <w:rPr>
          <w:rFonts w:ascii="Arial" w:hAnsi="Arial" w:cs="Arial"/>
        </w:rPr>
        <w:t>výběr Dodavatele ke splnění Veřejné zakázky</w:t>
      </w:r>
      <w:r w:rsidR="00B62718" w:rsidRPr="00232A91">
        <w:rPr>
          <w:rFonts w:ascii="Arial" w:hAnsi="Arial" w:cs="Arial"/>
        </w:rPr>
        <w:t>,</w:t>
      </w:r>
    </w:p>
    <w:p w14:paraId="3DDDE74C" w14:textId="1DB03A4F" w:rsidR="001F60BB" w:rsidRPr="00232A91" w:rsidRDefault="001F60BB"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sidRPr="00232A91">
        <w:rPr>
          <w:rFonts w:ascii="Arial" w:hAnsi="Arial" w:cs="Arial"/>
        </w:rPr>
        <w:lastRenderedPageBreak/>
        <w:t>ukáže-li se jako nepravdivé jakékoliv prohlášení Dodavatele uvedené v</w:t>
      </w:r>
      <w:r w:rsidR="00232A91" w:rsidRPr="00232A91">
        <w:rPr>
          <w:rFonts w:ascii="Arial" w:hAnsi="Arial" w:cs="Arial"/>
        </w:rPr>
        <w:t xml:space="preserve"> čl. </w:t>
      </w:r>
      <w:r w:rsidR="00232A91" w:rsidRPr="00232A91">
        <w:rPr>
          <w:rFonts w:ascii="Arial" w:hAnsi="Arial" w:cs="Arial"/>
        </w:rPr>
        <w:fldChar w:fldCharType="begin"/>
      </w:r>
      <w:r w:rsidR="00232A91" w:rsidRPr="00232A91">
        <w:rPr>
          <w:rFonts w:ascii="Arial" w:hAnsi="Arial" w:cs="Arial"/>
        </w:rPr>
        <w:instrText xml:space="preserve"> REF _Ref163815948 \r \h </w:instrText>
      </w:r>
      <w:r w:rsidR="00232A91">
        <w:rPr>
          <w:rFonts w:ascii="Arial" w:hAnsi="Arial" w:cs="Arial"/>
        </w:rPr>
        <w:instrText xml:space="preserve"> \* MERGEFORMAT </w:instrText>
      </w:r>
      <w:r w:rsidR="00232A91" w:rsidRPr="00232A91">
        <w:rPr>
          <w:rFonts w:ascii="Arial" w:hAnsi="Arial" w:cs="Arial"/>
        </w:rPr>
      </w:r>
      <w:r w:rsidR="00232A91" w:rsidRPr="00232A91">
        <w:rPr>
          <w:rFonts w:ascii="Arial" w:hAnsi="Arial" w:cs="Arial"/>
        </w:rPr>
        <w:fldChar w:fldCharType="separate"/>
      </w:r>
      <w:r w:rsidR="00356010">
        <w:rPr>
          <w:rFonts w:ascii="Arial" w:hAnsi="Arial" w:cs="Arial"/>
        </w:rPr>
        <w:t>XV</w:t>
      </w:r>
      <w:r w:rsidR="00232A91" w:rsidRPr="00232A91">
        <w:rPr>
          <w:rFonts w:ascii="Arial" w:hAnsi="Arial" w:cs="Arial"/>
        </w:rPr>
        <w:fldChar w:fldCharType="end"/>
      </w:r>
      <w:r w:rsidRPr="00232A91">
        <w:rPr>
          <w:rFonts w:ascii="Arial" w:hAnsi="Arial" w:cs="Arial"/>
        </w:rPr>
        <w:t xml:space="preserve"> Smlouvy</w:t>
      </w:r>
      <w:r w:rsidR="00232A91" w:rsidRPr="00232A91">
        <w:rPr>
          <w:rFonts w:ascii="Arial" w:hAnsi="Arial" w:cs="Arial"/>
        </w:rPr>
        <w:t>,</w:t>
      </w:r>
    </w:p>
    <w:p w14:paraId="41CCB2D7" w14:textId="0DE78CA7" w:rsidR="001F60BB" w:rsidRDefault="001F60BB"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sidRPr="005F6DD3">
        <w:rPr>
          <w:rFonts w:ascii="Arial" w:hAnsi="Arial" w:cs="Arial"/>
        </w:rPr>
        <w:t xml:space="preserve">v případě nepodstatného porušení Smlouvy </w:t>
      </w:r>
      <w:r>
        <w:rPr>
          <w:rFonts w:ascii="Arial" w:hAnsi="Arial" w:cs="Arial"/>
        </w:rPr>
        <w:t>Dodavatelem</w:t>
      </w:r>
      <w:r w:rsidRPr="005F6DD3">
        <w:rPr>
          <w:rFonts w:ascii="Arial" w:hAnsi="Arial" w:cs="Arial"/>
        </w:rPr>
        <w:t xml:space="preserve"> </w:t>
      </w:r>
      <w:r w:rsidRPr="005F6DD3">
        <w:rPr>
          <w:rStyle w:val="Nadpis2CharChar"/>
          <w:rFonts w:ascii="Arial" w:eastAsia="Calibri" w:hAnsi="Arial" w:cs="Arial"/>
          <w:sz w:val="22"/>
        </w:rPr>
        <w:t>za předpokladu, že </w:t>
      </w:r>
      <w:r>
        <w:rPr>
          <w:rStyle w:val="Nadpis2CharChar"/>
          <w:rFonts w:ascii="Arial" w:eastAsia="Calibri" w:hAnsi="Arial" w:cs="Arial"/>
          <w:sz w:val="22"/>
        </w:rPr>
        <w:t>Objednatel Dodavatele</w:t>
      </w:r>
      <w:r w:rsidRPr="005F6DD3">
        <w:rPr>
          <w:rStyle w:val="Nadpis2CharChar"/>
          <w:rFonts w:ascii="Arial" w:eastAsia="Calibri" w:hAnsi="Arial" w:cs="Arial"/>
          <w:sz w:val="22"/>
        </w:rPr>
        <w:t xml:space="preserve"> na porušení Smlouvy písemně upozornil</w:t>
      </w:r>
      <w:r w:rsidRPr="005F6DD3">
        <w:rPr>
          <w:rFonts w:ascii="Arial" w:hAnsi="Arial" w:cs="Arial"/>
        </w:rPr>
        <w:t>, vyzval ke zjednání nápravy a </w:t>
      </w:r>
      <w:r>
        <w:rPr>
          <w:rFonts w:ascii="Arial" w:hAnsi="Arial" w:cs="Arial"/>
        </w:rPr>
        <w:t>Dodavatel</w:t>
      </w:r>
      <w:r w:rsidRPr="005F6DD3">
        <w:rPr>
          <w:rFonts w:ascii="Arial" w:hAnsi="Arial" w:cs="Arial"/>
        </w:rPr>
        <w:t xml:space="preserve"> nezjednal nápravu ani v přiměřené lhůtě</w:t>
      </w:r>
      <w:r w:rsidR="00C83068">
        <w:rPr>
          <w:rFonts w:ascii="Arial" w:hAnsi="Arial" w:cs="Arial"/>
        </w:rPr>
        <w:t>,</w:t>
      </w:r>
      <w:r w:rsidRPr="005F6DD3">
        <w:rPr>
          <w:rFonts w:ascii="Arial" w:hAnsi="Arial" w:cs="Arial"/>
        </w:rPr>
        <w:t xml:space="preserve"> právo Objednatele odstoupit od Smlouvy dle tohoto bodu zaniká, pokud oznámení </w:t>
      </w:r>
      <w:r w:rsidR="00C83981">
        <w:rPr>
          <w:rFonts w:ascii="Arial" w:hAnsi="Arial" w:cs="Arial"/>
        </w:rPr>
        <w:t> </w:t>
      </w:r>
      <w:r w:rsidRPr="005F6DD3">
        <w:rPr>
          <w:rFonts w:ascii="Arial" w:hAnsi="Arial" w:cs="Arial"/>
        </w:rPr>
        <w:t xml:space="preserve"> odstoupení od Smlouvy nedoručí </w:t>
      </w:r>
      <w:r>
        <w:rPr>
          <w:rFonts w:ascii="Arial" w:hAnsi="Arial" w:cs="Arial"/>
        </w:rPr>
        <w:t xml:space="preserve">Dodavateli </w:t>
      </w:r>
      <w:r w:rsidRPr="005F6DD3">
        <w:rPr>
          <w:rFonts w:ascii="Arial" w:hAnsi="Arial" w:cs="Arial"/>
        </w:rPr>
        <w:t>ve lhůtě 14 dnů poté, co marně uplynula přiměřená lhůta pro zjednání nápravy</w:t>
      </w:r>
      <w:r w:rsidR="00B62718">
        <w:rPr>
          <w:rFonts w:ascii="Arial" w:hAnsi="Arial" w:cs="Arial"/>
        </w:rPr>
        <w:t>,</w:t>
      </w:r>
    </w:p>
    <w:p w14:paraId="6786946D" w14:textId="78B3F3D7" w:rsidR="00B62718" w:rsidRPr="005F6DD3" w:rsidRDefault="00B62718"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Pr>
          <w:rFonts w:ascii="Arial" w:hAnsi="Arial" w:cs="Arial"/>
        </w:rPr>
        <w:t xml:space="preserve">jakékoli další porušení Smlouvy, které tato Smlouva označuje za podstatné. </w:t>
      </w:r>
    </w:p>
    <w:p w14:paraId="4434CDB2" w14:textId="77777777" w:rsidR="001F60BB" w:rsidRPr="005F6DD3" w:rsidRDefault="001F60BB"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Podstatným porušením Smlouvy ze strany Objednatele se rozumí zejména:</w:t>
      </w:r>
    </w:p>
    <w:p w14:paraId="28060595" w14:textId="6EFD3DB0" w:rsidR="001F60BB" w:rsidRPr="005F6DD3" w:rsidRDefault="001F60BB" w:rsidP="00DD4C6B">
      <w:pPr>
        <w:numPr>
          <w:ilvl w:val="1"/>
          <w:numId w:val="16"/>
        </w:numPr>
        <w:suppressAutoHyphens w:val="0"/>
        <w:spacing w:before="240" w:after="240" w:line="276" w:lineRule="auto"/>
        <w:ind w:left="1276" w:hanging="709"/>
        <w:jc w:val="both"/>
        <w:rPr>
          <w:rFonts w:ascii="Arial" w:hAnsi="Arial" w:cs="Arial"/>
        </w:rPr>
      </w:pPr>
      <w:r w:rsidRPr="005F6DD3">
        <w:rPr>
          <w:rFonts w:ascii="Arial" w:hAnsi="Arial" w:cs="Arial"/>
        </w:rPr>
        <w:t xml:space="preserve">prodlení s úhradou </w:t>
      </w:r>
      <w:r>
        <w:rPr>
          <w:rFonts w:ascii="Arial" w:hAnsi="Arial" w:cs="Arial"/>
        </w:rPr>
        <w:t>řádně vystavené f</w:t>
      </w:r>
      <w:r w:rsidRPr="005F6DD3">
        <w:rPr>
          <w:rFonts w:ascii="Arial" w:hAnsi="Arial" w:cs="Arial"/>
        </w:rPr>
        <w:t xml:space="preserve">aktury o více než 30 dnů, pokud Objednatel nezjedná nápravu ani do 10 dnů od doručení písemného oznámení </w:t>
      </w:r>
      <w:r>
        <w:rPr>
          <w:rFonts w:ascii="Arial" w:hAnsi="Arial" w:cs="Arial"/>
        </w:rPr>
        <w:t>Dodavatele</w:t>
      </w:r>
      <w:r w:rsidRPr="005F6DD3">
        <w:rPr>
          <w:rFonts w:ascii="Arial" w:hAnsi="Arial" w:cs="Arial"/>
        </w:rPr>
        <w:t xml:space="preserve"> o takovém prodlení se žádostí o jeho nápravu</w:t>
      </w:r>
      <w:r>
        <w:rPr>
          <w:rFonts w:ascii="Arial" w:hAnsi="Arial" w:cs="Arial"/>
        </w:rPr>
        <w:t>.</w:t>
      </w:r>
    </w:p>
    <w:p w14:paraId="1A89FCBD" w14:textId="20482B21" w:rsidR="00476722" w:rsidRDefault="00476722" w:rsidP="005F6DD3">
      <w:pPr>
        <w:numPr>
          <w:ilvl w:val="0"/>
          <w:numId w:val="16"/>
        </w:numPr>
        <w:suppressAutoHyphens w:val="0"/>
        <w:spacing w:before="240" w:after="240" w:line="276" w:lineRule="auto"/>
        <w:jc w:val="both"/>
        <w:rPr>
          <w:rFonts w:ascii="Arial" w:hAnsi="Arial" w:cs="Arial"/>
        </w:rPr>
      </w:pPr>
      <w:r w:rsidRPr="00CE18AB">
        <w:rPr>
          <w:rFonts w:ascii="Arial" w:hAnsi="Arial" w:cs="Arial"/>
        </w:rPr>
        <w:t>Odstoupení od Smlouvy má následující účinky</w:t>
      </w:r>
      <w:r>
        <w:rPr>
          <w:rFonts w:ascii="Arial" w:hAnsi="Arial" w:cs="Arial"/>
        </w:rPr>
        <w:t>:</w:t>
      </w:r>
    </w:p>
    <w:p w14:paraId="392856EA" w14:textId="3D1368AF" w:rsidR="00476722" w:rsidRPr="00DD4C6B" w:rsidRDefault="00476722" w:rsidP="008C0EE3">
      <w:pPr>
        <w:numPr>
          <w:ilvl w:val="1"/>
          <w:numId w:val="16"/>
        </w:numPr>
        <w:suppressAutoHyphens w:val="0"/>
        <w:spacing w:before="240" w:after="240" w:line="276" w:lineRule="auto"/>
        <w:ind w:left="1276" w:hanging="709"/>
        <w:jc w:val="both"/>
        <w:rPr>
          <w:rFonts w:ascii="Arial" w:hAnsi="Arial" w:cs="Arial"/>
        </w:rPr>
      </w:pPr>
      <w:r w:rsidRPr="00CE18AB">
        <w:rPr>
          <w:rFonts w:ascii="Arial" w:hAnsi="Arial" w:cs="Arial"/>
          <w:color w:val="000000"/>
          <w:highlight w:val="white"/>
        </w:rPr>
        <w:t xml:space="preserve">Odstupuje-li některá ze Smluvních stran od </w:t>
      </w:r>
      <w:r w:rsidRPr="00BC434D">
        <w:rPr>
          <w:rFonts w:ascii="Arial" w:hAnsi="Arial" w:cs="Arial"/>
          <w:color w:val="000000"/>
        </w:rPr>
        <w:t>této Smlouvy po dokončení</w:t>
      </w:r>
      <w:r w:rsidR="00BC434D">
        <w:rPr>
          <w:rFonts w:ascii="Arial" w:hAnsi="Arial" w:cs="Arial"/>
          <w:color w:val="000000"/>
        </w:rPr>
        <w:t xml:space="preserve"> a předání</w:t>
      </w:r>
      <w:r w:rsidRPr="00BC434D">
        <w:rPr>
          <w:rFonts w:ascii="Arial" w:hAnsi="Arial" w:cs="Arial"/>
          <w:color w:val="000000"/>
        </w:rPr>
        <w:t xml:space="preserve"> </w:t>
      </w:r>
      <w:r w:rsidR="00B121ED" w:rsidRPr="00DD4C6B">
        <w:rPr>
          <w:rFonts w:ascii="Arial" w:hAnsi="Arial" w:cs="Arial"/>
          <w:color w:val="000000"/>
        </w:rPr>
        <w:t>fáze 2 Předmětu plnění</w:t>
      </w:r>
      <w:r w:rsidRPr="00DD4C6B">
        <w:rPr>
          <w:rFonts w:ascii="Arial" w:hAnsi="Arial" w:cs="Arial"/>
          <w:color w:val="000000"/>
        </w:rPr>
        <w:t xml:space="preserve">, zaniká Smlouva s účinky ex </w:t>
      </w:r>
      <w:proofErr w:type="spellStart"/>
      <w:r w:rsidRPr="00DD4C6B">
        <w:rPr>
          <w:rFonts w:ascii="Arial" w:hAnsi="Arial" w:cs="Arial"/>
          <w:color w:val="000000"/>
        </w:rPr>
        <w:t>nunc</w:t>
      </w:r>
      <w:proofErr w:type="spellEnd"/>
      <w:r w:rsidRPr="00DD4C6B">
        <w:rPr>
          <w:rFonts w:ascii="Arial" w:hAnsi="Arial" w:cs="Arial"/>
          <w:color w:val="000000"/>
        </w:rPr>
        <w:t>.</w:t>
      </w:r>
    </w:p>
    <w:p w14:paraId="5286D878" w14:textId="231FDA76" w:rsidR="00476722" w:rsidRPr="00DD4C6B" w:rsidRDefault="00476722" w:rsidP="00DD4C6B">
      <w:pPr>
        <w:numPr>
          <w:ilvl w:val="1"/>
          <w:numId w:val="16"/>
        </w:numPr>
        <w:suppressAutoHyphens w:val="0"/>
        <w:spacing w:before="240" w:after="240" w:line="276" w:lineRule="auto"/>
        <w:ind w:left="1276" w:hanging="709"/>
        <w:jc w:val="both"/>
        <w:rPr>
          <w:rFonts w:ascii="Arial" w:hAnsi="Arial" w:cs="Arial"/>
        </w:rPr>
      </w:pPr>
      <w:r w:rsidRPr="00BC434D">
        <w:rPr>
          <w:rFonts w:ascii="Arial" w:hAnsi="Arial" w:cs="Arial"/>
          <w:color w:val="000000"/>
        </w:rPr>
        <w:t>Odstoupí-li Objednatel od této Smlouvy před dokončením</w:t>
      </w:r>
      <w:r w:rsidR="00BC434D">
        <w:rPr>
          <w:rFonts w:ascii="Arial" w:hAnsi="Arial" w:cs="Arial"/>
          <w:color w:val="000000"/>
        </w:rPr>
        <w:t xml:space="preserve"> a předáním</w:t>
      </w:r>
      <w:r w:rsidR="00767234">
        <w:rPr>
          <w:rFonts w:ascii="Arial" w:hAnsi="Arial" w:cs="Arial"/>
          <w:color w:val="000000"/>
        </w:rPr>
        <w:t xml:space="preserve"> </w:t>
      </w:r>
      <w:r w:rsidR="00B121ED" w:rsidRPr="00DD4C6B">
        <w:rPr>
          <w:rFonts w:ascii="Arial" w:hAnsi="Arial" w:cs="Arial"/>
          <w:color w:val="000000"/>
        </w:rPr>
        <w:t>fáze 2 Předmětu plnění</w:t>
      </w:r>
      <w:r w:rsidRPr="00BC434D">
        <w:rPr>
          <w:rFonts w:ascii="Arial" w:hAnsi="Arial" w:cs="Arial"/>
          <w:color w:val="000000"/>
        </w:rPr>
        <w:t xml:space="preserve">, zaniká Smlouva s účinky ex </w:t>
      </w:r>
      <w:proofErr w:type="spellStart"/>
      <w:r w:rsidRPr="00BC434D">
        <w:rPr>
          <w:rFonts w:ascii="Arial" w:hAnsi="Arial" w:cs="Arial"/>
          <w:color w:val="000000"/>
        </w:rPr>
        <w:t>tunc</w:t>
      </w:r>
      <w:proofErr w:type="spellEnd"/>
      <w:r w:rsidRPr="00BC434D">
        <w:rPr>
          <w:rFonts w:ascii="Arial" w:hAnsi="Arial" w:cs="Arial"/>
          <w:color w:val="000000"/>
        </w:rPr>
        <w:t xml:space="preserve"> v případě, že Objednatel vyjádří v odstoupení svoji vůli, aby odstoupení mělo tyto účinky. V</w:t>
      </w:r>
      <w:r w:rsidR="00BC434D">
        <w:rPr>
          <w:rFonts w:ascii="Arial" w:hAnsi="Arial" w:cs="Arial"/>
          <w:color w:val="000000"/>
        </w:rPr>
        <w:t> </w:t>
      </w:r>
      <w:r w:rsidRPr="00BC434D">
        <w:rPr>
          <w:rFonts w:ascii="Arial" w:hAnsi="Arial" w:cs="Arial"/>
          <w:color w:val="000000"/>
        </w:rPr>
        <w:t>opačném případě zaniká Smlouva s</w:t>
      </w:r>
      <w:r w:rsidR="00B275EC" w:rsidRPr="00BC434D">
        <w:rPr>
          <w:rFonts w:ascii="Arial" w:hAnsi="Arial" w:cs="Arial"/>
          <w:color w:val="000000"/>
        </w:rPr>
        <w:t> </w:t>
      </w:r>
      <w:r w:rsidRPr="00BC434D">
        <w:rPr>
          <w:rFonts w:ascii="Arial" w:hAnsi="Arial" w:cs="Arial"/>
          <w:color w:val="000000"/>
        </w:rPr>
        <w:t xml:space="preserve">účinky ex </w:t>
      </w:r>
      <w:proofErr w:type="spellStart"/>
      <w:r w:rsidRPr="00BC434D">
        <w:rPr>
          <w:rFonts w:ascii="Arial" w:hAnsi="Arial" w:cs="Arial"/>
          <w:color w:val="000000"/>
        </w:rPr>
        <w:t>nunc</w:t>
      </w:r>
      <w:proofErr w:type="spellEnd"/>
      <w:r w:rsidRPr="00DD4C6B">
        <w:rPr>
          <w:rFonts w:ascii="Arial" w:hAnsi="Arial" w:cs="Arial"/>
          <w:color w:val="000000"/>
        </w:rPr>
        <w:t>.</w:t>
      </w:r>
    </w:p>
    <w:p w14:paraId="45D5C055" w14:textId="180CA0C9" w:rsidR="00476722" w:rsidRPr="00DD4C6B" w:rsidRDefault="00476722" w:rsidP="00DD4C6B">
      <w:pPr>
        <w:numPr>
          <w:ilvl w:val="1"/>
          <w:numId w:val="16"/>
        </w:numPr>
        <w:suppressAutoHyphens w:val="0"/>
        <w:spacing w:before="240" w:after="240" w:line="276" w:lineRule="auto"/>
        <w:ind w:left="1276" w:hanging="709"/>
        <w:jc w:val="both"/>
        <w:rPr>
          <w:rFonts w:ascii="Arial" w:hAnsi="Arial" w:cs="Arial"/>
        </w:rPr>
      </w:pPr>
      <w:r w:rsidRPr="00BC434D">
        <w:rPr>
          <w:rFonts w:ascii="Arial" w:hAnsi="Arial" w:cs="Arial"/>
          <w:color w:val="000000"/>
        </w:rPr>
        <w:t>Odstoupí-li Dodavatel od této Smlouvy před dokončením</w:t>
      </w:r>
      <w:r w:rsidR="00BC434D">
        <w:rPr>
          <w:rFonts w:ascii="Arial" w:hAnsi="Arial" w:cs="Arial"/>
          <w:color w:val="000000"/>
        </w:rPr>
        <w:t xml:space="preserve"> a předáním</w:t>
      </w:r>
      <w:r w:rsidRPr="00BC434D">
        <w:rPr>
          <w:rFonts w:ascii="Arial" w:hAnsi="Arial" w:cs="Arial"/>
          <w:color w:val="000000"/>
        </w:rPr>
        <w:t xml:space="preserve"> </w:t>
      </w:r>
      <w:r w:rsidR="00B121ED" w:rsidRPr="00DD4C6B">
        <w:rPr>
          <w:rFonts w:ascii="Arial" w:hAnsi="Arial" w:cs="Arial"/>
          <w:color w:val="000000"/>
        </w:rPr>
        <w:t>fáze 2 Předmětu plnění</w:t>
      </w:r>
      <w:r w:rsidRPr="00BC434D">
        <w:rPr>
          <w:rFonts w:ascii="Arial" w:hAnsi="Arial" w:cs="Arial"/>
          <w:color w:val="000000"/>
        </w:rPr>
        <w:t xml:space="preserve">, zaniká Smlouva s účinky ex </w:t>
      </w:r>
      <w:proofErr w:type="spellStart"/>
      <w:r w:rsidRPr="00BC434D">
        <w:rPr>
          <w:rFonts w:ascii="Arial" w:hAnsi="Arial" w:cs="Arial"/>
          <w:color w:val="000000"/>
        </w:rPr>
        <w:t>tunc</w:t>
      </w:r>
      <w:proofErr w:type="spellEnd"/>
      <w:r w:rsidRPr="00DD4C6B">
        <w:rPr>
          <w:rFonts w:ascii="Arial" w:hAnsi="Arial" w:cs="Arial"/>
          <w:color w:val="000000"/>
        </w:rPr>
        <w:t>.</w:t>
      </w:r>
    </w:p>
    <w:p w14:paraId="78C88F39" w14:textId="3CF9E546" w:rsidR="00476722" w:rsidRPr="00476722" w:rsidRDefault="00476722" w:rsidP="005F6DD3">
      <w:pPr>
        <w:numPr>
          <w:ilvl w:val="0"/>
          <w:numId w:val="16"/>
        </w:numPr>
        <w:suppressAutoHyphens w:val="0"/>
        <w:spacing w:before="240" w:after="240" w:line="276" w:lineRule="auto"/>
        <w:jc w:val="both"/>
        <w:rPr>
          <w:rFonts w:ascii="Arial" w:hAnsi="Arial" w:cs="Arial"/>
        </w:rPr>
      </w:pPr>
      <w:r w:rsidRPr="00CE18AB">
        <w:rPr>
          <w:rFonts w:ascii="Arial" w:hAnsi="Arial" w:cs="Arial"/>
          <w:color w:val="000000"/>
          <w:highlight w:val="white"/>
        </w:rPr>
        <w:t xml:space="preserve">Při zániku </w:t>
      </w:r>
      <w:r>
        <w:rPr>
          <w:rFonts w:ascii="Arial" w:hAnsi="Arial" w:cs="Arial"/>
          <w:color w:val="000000"/>
          <w:highlight w:val="white"/>
        </w:rPr>
        <w:t>Smlouvy</w:t>
      </w:r>
      <w:r w:rsidRPr="00CE18AB">
        <w:rPr>
          <w:rFonts w:ascii="Arial" w:hAnsi="Arial" w:cs="Arial"/>
          <w:color w:val="000000"/>
          <w:highlight w:val="white"/>
        </w:rPr>
        <w:t xml:space="preserve"> odstoupením jedné ze S</w:t>
      </w:r>
      <w:r>
        <w:rPr>
          <w:rFonts w:ascii="Arial" w:hAnsi="Arial" w:cs="Arial"/>
          <w:color w:val="000000"/>
          <w:highlight w:val="white"/>
        </w:rPr>
        <w:t>mluvních s</w:t>
      </w:r>
      <w:r w:rsidRPr="00CE18AB">
        <w:rPr>
          <w:rFonts w:ascii="Arial" w:hAnsi="Arial" w:cs="Arial"/>
          <w:color w:val="000000"/>
          <w:highlight w:val="white"/>
        </w:rPr>
        <w:t xml:space="preserve">tran s účinky ex </w:t>
      </w:r>
      <w:proofErr w:type="spellStart"/>
      <w:r w:rsidRPr="00CE18AB">
        <w:rPr>
          <w:rFonts w:ascii="Arial" w:hAnsi="Arial" w:cs="Arial"/>
          <w:color w:val="000000"/>
          <w:highlight w:val="white"/>
        </w:rPr>
        <w:t>nunc</w:t>
      </w:r>
      <w:proofErr w:type="spellEnd"/>
      <w:r w:rsidRPr="00CE18AB">
        <w:rPr>
          <w:rFonts w:ascii="Arial" w:hAnsi="Arial" w:cs="Arial"/>
          <w:color w:val="000000"/>
          <w:highlight w:val="white"/>
        </w:rPr>
        <w:t xml:space="preserve"> má Dodavatel právo na úplatu za plnění, které bylo řádně a bez vad (ve vztahu k povaze tohoto plnění) poskytnuto před účinností odstoupení. Objednateli v takovém případě náleží poskytnuté plnění</w:t>
      </w:r>
      <w:r>
        <w:rPr>
          <w:rFonts w:ascii="Arial" w:hAnsi="Arial" w:cs="Arial"/>
          <w:color w:val="000000"/>
        </w:rPr>
        <w:t>.</w:t>
      </w:r>
    </w:p>
    <w:p w14:paraId="0A10EE7D" w14:textId="4AD3D78D" w:rsidR="001F60BB" w:rsidRDefault="001F60BB" w:rsidP="005F6DD3">
      <w:pPr>
        <w:numPr>
          <w:ilvl w:val="0"/>
          <w:numId w:val="16"/>
        </w:numPr>
        <w:suppressAutoHyphens w:val="0"/>
        <w:spacing w:before="240" w:after="240" w:line="276" w:lineRule="auto"/>
        <w:jc w:val="both"/>
        <w:rPr>
          <w:rFonts w:ascii="Arial" w:hAnsi="Arial" w:cs="Arial"/>
        </w:rPr>
      </w:pPr>
      <w:r w:rsidRPr="00382296">
        <w:rPr>
          <w:rFonts w:ascii="Arial" w:hAnsi="Arial" w:cs="Arial"/>
        </w:rPr>
        <w:t>Smluvní strany se dále dohodly, že v případě odstoupení od Smlouvy budou zejména ujednání o odpovědnosti za vady, o odpovědnosti za škodu či jinou újmu, o</w:t>
      </w:r>
      <w:r w:rsidR="005254EC">
        <w:rPr>
          <w:rFonts w:ascii="Arial" w:hAnsi="Arial" w:cs="Arial"/>
        </w:rPr>
        <w:t> </w:t>
      </w:r>
      <w:r w:rsidRPr="00382296">
        <w:rPr>
          <w:rFonts w:ascii="Arial" w:hAnsi="Arial" w:cs="Arial"/>
        </w:rPr>
        <w:t>sankcích a</w:t>
      </w:r>
      <w:r w:rsidR="00476722">
        <w:rPr>
          <w:rFonts w:ascii="Arial" w:hAnsi="Arial" w:cs="Arial"/>
        </w:rPr>
        <w:t> </w:t>
      </w:r>
      <w:r w:rsidRPr="00382296">
        <w:rPr>
          <w:rFonts w:ascii="Arial" w:hAnsi="Arial" w:cs="Arial"/>
        </w:rPr>
        <w:t>ujednání odst</w:t>
      </w:r>
      <w:r w:rsidR="00B275EC">
        <w:rPr>
          <w:rFonts w:ascii="Arial" w:hAnsi="Arial" w:cs="Arial"/>
        </w:rPr>
        <w:t xml:space="preserve">. </w:t>
      </w:r>
      <w:r w:rsidR="00B275EC">
        <w:rPr>
          <w:rFonts w:ascii="Arial" w:hAnsi="Arial" w:cs="Arial"/>
        </w:rPr>
        <w:fldChar w:fldCharType="begin"/>
      </w:r>
      <w:r w:rsidR="00B275EC">
        <w:rPr>
          <w:rFonts w:ascii="Arial" w:hAnsi="Arial" w:cs="Arial"/>
        </w:rPr>
        <w:instrText xml:space="preserve"> REF _Ref166231418 \r \h </w:instrText>
      </w:r>
      <w:r w:rsidR="00B275EC">
        <w:rPr>
          <w:rFonts w:ascii="Arial" w:hAnsi="Arial" w:cs="Arial"/>
        </w:rPr>
      </w:r>
      <w:r w:rsidR="00B275EC">
        <w:rPr>
          <w:rFonts w:ascii="Arial" w:hAnsi="Arial" w:cs="Arial"/>
        </w:rPr>
        <w:fldChar w:fldCharType="separate"/>
      </w:r>
      <w:r w:rsidR="00356010">
        <w:rPr>
          <w:rFonts w:ascii="Arial" w:hAnsi="Arial" w:cs="Arial"/>
        </w:rPr>
        <w:t>107</w:t>
      </w:r>
      <w:r w:rsidR="00B275EC">
        <w:rPr>
          <w:rFonts w:ascii="Arial" w:hAnsi="Arial" w:cs="Arial"/>
        </w:rPr>
        <w:fldChar w:fldCharType="end"/>
      </w:r>
      <w:r w:rsidR="00464BF0">
        <w:rPr>
          <w:rFonts w:ascii="Arial" w:hAnsi="Arial" w:cs="Arial"/>
        </w:rPr>
        <w:t xml:space="preserve"> </w:t>
      </w:r>
      <w:r w:rsidRPr="00382296">
        <w:rPr>
          <w:rFonts w:ascii="Arial" w:hAnsi="Arial" w:cs="Arial"/>
        </w:rPr>
        <w:t>Smlouvy trvat i po zániku závazků ze Smlouvy.</w:t>
      </w:r>
    </w:p>
    <w:p w14:paraId="31FCE775" w14:textId="77777777" w:rsidR="00A8410F" w:rsidRDefault="00A8410F" w:rsidP="005F6DD3">
      <w:pPr>
        <w:numPr>
          <w:ilvl w:val="0"/>
          <w:numId w:val="16"/>
        </w:numPr>
        <w:suppressAutoHyphens w:val="0"/>
        <w:spacing w:before="240" w:after="240" w:line="276" w:lineRule="auto"/>
        <w:jc w:val="both"/>
        <w:rPr>
          <w:rFonts w:ascii="Arial" w:hAnsi="Arial" w:cs="Arial"/>
        </w:rPr>
      </w:pPr>
      <w:bookmarkStart w:id="49" w:name="_Ref166231418"/>
      <w:r>
        <w:rPr>
          <w:rFonts w:ascii="Arial" w:hAnsi="Arial" w:cs="Arial"/>
        </w:rPr>
        <w:t>Služby exitu:</w:t>
      </w:r>
      <w:bookmarkEnd w:id="49"/>
    </w:p>
    <w:p w14:paraId="3979BE33" w14:textId="2A54E2FB" w:rsidR="00A8410F" w:rsidRDefault="00A8410F" w:rsidP="00A8410F">
      <w:pPr>
        <w:numPr>
          <w:ilvl w:val="1"/>
          <w:numId w:val="16"/>
        </w:numPr>
        <w:suppressAutoHyphens w:val="0"/>
        <w:spacing w:before="240" w:after="240" w:line="276" w:lineRule="auto"/>
        <w:jc w:val="both"/>
        <w:rPr>
          <w:rFonts w:ascii="Arial" w:hAnsi="Arial" w:cs="Arial"/>
        </w:rPr>
      </w:pPr>
      <w:r>
        <w:rPr>
          <w:rFonts w:ascii="Arial" w:hAnsi="Arial" w:cs="Arial"/>
        </w:rPr>
        <w:t>Dodavatel se</w:t>
      </w:r>
      <w:r w:rsidR="00055618">
        <w:rPr>
          <w:rFonts w:ascii="Arial" w:hAnsi="Arial" w:cs="Arial"/>
        </w:rPr>
        <w:t xml:space="preserve"> v rámci plnění této Smlouvy</w:t>
      </w:r>
      <w:r>
        <w:rPr>
          <w:rFonts w:ascii="Arial" w:hAnsi="Arial" w:cs="Arial"/>
        </w:rPr>
        <w:t xml:space="preserve"> zavazuje dle pokynů Objednatele </w:t>
      </w:r>
      <w:r w:rsidR="00055618">
        <w:rPr>
          <w:rFonts w:ascii="Arial" w:hAnsi="Arial" w:cs="Arial"/>
        </w:rPr>
        <w:t xml:space="preserve">provést přípravu a </w:t>
      </w:r>
      <w:r>
        <w:rPr>
          <w:rFonts w:ascii="Arial" w:hAnsi="Arial" w:cs="Arial"/>
        </w:rPr>
        <w:t xml:space="preserve">poskytnout veškerou potřebnou </w:t>
      </w:r>
      <w:r w:rsidRPr="00A8410F">
        <w:rPr>
          <w:rFonts w:ascii="Arial" w:hAnsi="Arial" w:cs="Arial"/>
        </w:rPr>
        <w:t>součinnost, dokumentaci a informace a účastnit se jednání s Objednatelem a třetími osobami za účelem</w:t>
      </w:r>
      <w:r w:rsidR="00055618">
        <w:rPr>
          <w:rFonts w:ascii="Arial" w:hAnsi="Arial" w:cs="Arial"/>
        </w:rPr>
        <w:t xml:space="preserve"> zajištění</w:t>
      </w:r>
      <w:r w:rsidRPr="00A8410F">
        <w:rPr>
          <w:rFonts w:ascii="Arial" w:hAnsi="Arial" w:cs="Arial"/>
        </w:rPr>
        <w:t xml:space="preserve"> plynulého a řádného</w:t>
      </w:r>
      <w:r w:rsidR="00055618">
        <w:rPr>
          <w:rFonts w:ascii="Arial" w:hAnsi="Arial" w:cs="Arial"/>
        </w:rPr>
        <w:t xml:space="preserve"> přechodu Objednatele na</w:t>
      </w:r>
      <w:r w:rsidR="00196E64">
        <w:rPr>
          <w:rFonts w:ascii="Arial" w:hAnsi="Arial" w:cs="Arial"/>
        </w:rPr>
        <w:t xml:space="preserve"> případný</w:t>
      </w:r>
      <w:r w:rsidR="00055618">
        <w:rPr>
          <w:rFonts w:ascii="Arial" w:hAnsi="Arial" w:cs="Arial"/>
        </w:rPr>
        <w:t xml:space="preserve"> nový informační systém, který by měl u Objednatele nahradit </w:t>
      </w:r>
      <w:r w:rsidR="00FB092E">
        <w:rPr>
          <w:rFonts w:ascii="Arial" w:hAnsi="Arial" w:cs="Arial"/>
        </w:rPr>
        <w:t>Portál občana</w:t>
      </w:r>
      <w:r w:rsidR="00055618">
        <w:rPr>
          <w:rFonts w:ascii="Arial" w:hAnsi="Arial" w:cs="Arial"/>
        </w:rPr>
        <w:t xml:space="preserve"> po skončení účinnosti této Smlouvy</w:t>
      </w:r>
      <w:r w:rsidRPr="00A8410F">
        <w:rPr>
          <w:rFonts w:ascii="Arial" w:hAnsi="Arial" w:cs="Arial"/>
        </w:rPr>
        <w:t xml:space="preserve"> nebo v případě předčasného ukončení </w:t>
      </w:r>
      <w:r>
        <w:rPr>
          <w:rFonts w:ascii="Arial" w:hAnsi="Arial" w:cs="Arial"/>
        </w:rPr>
        <w:t>S</w:t>
      </w:r>
      <w:r w:rsidRPr="00A8410F">
        <w:rPr>
          <w:rFonts w:ascii="Arial" w:hAnsi="Arial" w:cs="Arial"/>
        </w:rPr>
        <w:t>mlouvy (dále jen „</w:t>
      </w:r>
      <w:r w:rsidRPr="005254EC">
        <w:rPr>
          <w:rFonts w:ascii="Arial" w:hAnsi="Arial" w:cs="Arial"/>
          <w:b/>
          <w:bCs/>
        </w:rPr>
        <w:t>Exit</w:t>
      </w:r>
      <w:r w:rsidRPr="00A8410F">
        <w:rPr>
          <w:rFonts w:ascii="Arial" w:hAnsi="Arial" w:cs="Arial"/>
        </w:rPr>
        <w:t>“</w:t>
      </w:r>
      <w:r w:rsidR="00055618">
        <w:rPr>
          <w:rFonts w:ascii="Arial" w:hAnsi="Arial" w:cs="Arial"/>
        </w:rPr>
        <w:t xml:space="preserve"> nebo „</w:t>
      </w:r>
      <w:r w:rsidR="00055618" w:rsidRPr="005254EC">
        <w:rPr>
          <w:rFonts w:ascii="Arial" w:hAnsi="Arial" w:cs="Arial"/>
          <w:b/>
          <w:bCs/>
        </w:rPr>
        <w:t>Služby exitu</w:t>
      </w:r>
      <w:r w:rsidR="00055618">
        <w:rPr>
          <w:rFonts w:ascii="Arial" w:hAnsi="Arial" w:cs="Arial"/>
        </w:rPr>
        <w:t>“</w:t>
      </w:r>
      <w:r w:rsidRPr="00A8410F">
        <w:rPr>
          <w:rFonts w:ascii="Arial" w:hAnsi="Arial" w:cs="Arial"/>
        </w:rPr>
        <w:t xml:space="preserve">). </w:t>
      </w:r>
    </w:p>
    <w:p w14:paraId="26CA440A" w14:textId="53A0ED41" w:rsidR="00196E64" w:rsidRDefault="00A8410F" w:rsidP="00B275EC">
      <w:pPr>
        <w:numPr>
          <w:ilvl w:val="1"/>
          <w:numId w:val="16"/>
        </w:numPr>
        <w:suppressAutoHyphens w:val="0"/>
        <w:spacing w:before="240" w:after="240" w:line="276" w:lineRule="auto"/>
        <w:jc w:val="both"/>
        <w:rPr>
          <w:rFonts w:ascii="Arial" w:hAnsi="Arial" w:cs="Arial"/>
        </w:rPr>
      </w:pPr>
      <w:r w:rsidRPr="00A8410F">
        <w:rPr>
          <w:rFonts w:ascii="Arial" w:hAnsi="Arial" w:cs="Arial"/>
        </w:rPr>
        <w:lastRenderedPageBreak/>
        <w:t xml:space="preserve">Za tímto účelem se Dodavatel </w:t>
      </w:r>
      <w:r w:rsidR="00055618">
        <w:rPr>
          <w:rFonts w:ascii="Arial" w:hAnsi="Arial" w:cs="Arial"/>
        </w:rPr>
        <w:t xml:space="preserve">zejména </w:t>
      </w:r>
      <w:r w:rsidRPr="00A8410F">
        <w:rPr>
          <w:rFonts w:ascii="Arial" w:hAnsi="Arial" w:cs="Arial"/>
        </w:rPr>
        <w:t>zavazuje v dostatečném předstihu</w:t>
      </w:r>
      <w:r w:rsidR="00196E64">
        <w:rPr>
          <w:rFonts w:ascii="Arial" w:hAnsi="Arial" w:cs="Arial"/>
        </w:rPr>
        <w:t xml:space="preserve">, nejpozději však v den ukončení účinnosti této Smlouvy, připravit data uložená či </w:t>
      </w:r>
      <w:r w:rsidR="00C925C6">
        <w:rPr>
          <w:rFonts w:ascii="Arial" w:hAnsi="Arial" w:cs="Arial"/>
        </w:rPr>
        <w:t>zpracovávan</w:t>
      </w:r>
      <w:r w:rsidR="00196E64">
        <w:rPr>
          <w:rFonts w:ascii="Arial" w:hAnsi="Arial" w:cs="Arial"/>
        </w:rPr>
        <w:t>á v</w:t>
      </w:r>
      <w:r w:rsidR="00FB092E">
        <w:rPr>
          <w:rFonts w:ascii="Arial" w:hAnsi="Arial" w:cs="Arial"/>
        </w:rPr>
        <w:t> Portálu občana</w:t>
      </w:r>
      <w:r w:rsidR="00196E64">
        <w:rPr>
          <w:rFonts w:ascii="Arial" w:hAnsi="Arial" w:cs="Arial"/>
        </w:rPr>
        <w:t xml:space="preserve"> a předat je Objednateli či jím stanovené třetí osobě, a to ve struktuře</w:t>
      </w:r>
      <w:r w:rsidR="003638A0">
        <w:rPr>
          <w:rFonts w:ascii="Arial" w:hAnsi="Arial" w:cs="Arial"/>
        </w:rPr>
        <w:t xml:space="preserve"> </w:t>
      </w:r>
      <w:r w:rsidR="00196E64">
        <w:rPr>
          <w:rFonts w:ascii="Arial" w:hAnsi="Arial" w:cs="Arial"/>
        </w:rPr>
        <w:t>a formátu stanovené Objednatelem.</w:t>
      </w:r>
      <w:r w:rsidRPr="00A8410F">
        <w:rPr>
          <w:rFonts w:ascii="Arial" w:hAnsi="Arial" w:cs="Arial"/>
        </w:rPr>
        <w:t xml:space="preserve"> </w:t>
      </w:r>
      <w:r w:rsidR="003638A0">
        <w:rPr>
          <w:rFonts w:ascii="Arial" w:hAnsi="Arial" w:cs="Arial"/>
        </w:rPr>
        <w:t xml:space="preserve">Dodavatel se zavazuje předat data v takové kvalitě, aby byla způsobilá naplnit účel hladkého přechodu (migrace) na jiný informační systém. </w:t>
      </w:r>
      <w:r w:rsidR="00CF2CCD">
        <w:rPr>
          <w:rFonts w:ascii="Arial" w:hAnsi="Arial" w:cs="Arial"/>
        </w:rPr>
        <w:t>Součástí Služeb exitu je rovněž zpracování plánu Exitu</w:t>
      </w:r>
      <w:r w:rsidR="005522CA">
        <w:rPr>
          <w:rFonts w:ascii="Arial" w:hAnsi="Arial" w:cs="Arial"/>
        </w:rPr>
        <w:t xml:space="preserve"> na vyžádání</w:t>
      </w:r>
      <w:r w:rsidR="00CF2CCD">
        <w:rPr>
          <w:rFonts w:ascii="Arial" w:hAnsi="Arial" w:cs="Arial"/>
        </w:rPr>
        <w:t xml:space="preserve"> </w:t>
      </w:r>
      <w:r w:rsidR="00C95D63">
        <w:rPr>
          <w:rFonts w:ascii="Arial" w:hAnsi="Arial" w:cs="Arial"/>
        </w:rPr>
        <w:t xml:space="preserve">a </w:t>
      </w:r>
      <w:r w:rsidR="00CF2CCD">
        <w:rPr>
          <w:rFonts w:ascii="Arial" w:hAnsi="Arial" w:cs="Arial"/>
        </w:rPr>
        <w:t>dle pokynů Objednatele</w:t>
      </w:r>
      <w:r w:rsidR="00A34872">
        <w:rPr>
          <w:rFonts w:ascii="Arial" w:hAnsi="Arial" w:cs="Arial"/>
        </w:rPr>
        <w:t>, v dostatečné</w:t>
      </w:r>
      <w:r w:rsidR="003E1B4F">
        <w:rPr>
          <w:rFonts w:ascii="Arial" w:hAnsi="Arial" w:cs="Arial"/>
        </w:rPr>
        <w:t>m</w:t>
      </w:r>
      <w:r w:rsidR="00A34872">
        <w:rPr>
          <w:rFonts w:ascii="Arial" w:hAnsi="Arial" w:cs="Arial"/>
        </w:rPr>
        <w:t xml:space="preserve"> předstihu, a poskytnutí veškeré součinnosti a činností nezbytných pro </w:t>
      </w:r>
      <w:r w:rsidR="00E11486">
        <w:rPr>
          <w:rFonts w:ascii="Arial" w:hAnsi="Arial" w:cs="Arial"/>
        </w:rPr>
        <w:t>jeho realizaci.</w:t>
      </w:r>
    </w:p>
    <w:p w14:paraId="68C6B881" w14:textId="6239EECC" w:rsidR="00293919" w:rsidRDefault="00A8410F" w:rsidP="00B275EC">
      <w:pPr>
        <w:numPr>
          <w:ilvl w:val="1"/>
          <w:numId w:val="16"/>
        </w:numPr>
        <w:suppressAutoHyphens w:val="0"/>
        <w:spacing w:before="240" w:after="240" w:line="276" w:lineRule="auto"/>
        <w:jc w:val="both"/>
        <w:rPr>
          <w:rFonts w:ascii="Arial" w:hAnsi="Arial" w:cs="Arial"/>
        </w:rPr>
      </w:pPr>
      <w:r w:rsidRPr="00B275EC">
        <w:rPr>
          <w:rFonts w:ascii="Arial" w:hAnsi="Arial" w:cs="Arial"/>
        </w:rPr>
        <w:t xml:space="preserve">Závazek </w:t>
      </w:r>
      <w:r w:rsidR="00196E64">
        <w:rPr>
          <w:rFonts w:ascii="Arial" w:hAnsi="Arial" w:cs="Arial"/>
        </w:rPr>
        <w:t xml:space="preserve">poskytnout Služby exitu </w:t>
      </w:r>
      <w:r w:rsidRPr="00B275EC">
        <w:rPr>
          <w:rFonts w:ascii="Arial" w:hAnsi="Arial" w:cs="Arial"/>
        </w:rPr>
        <w:t xml:space="preserve">dle tohoto </w:t>
      </w:r>
      <w:r w:rsidR="00196E64">
        <w:rPr>
          <w:rFonts w:ascii="Arial" w:hAnsi="Arial" w:cs="Arial"/>
        </w:rPr>
        <w:t>čl. Smlouvy</w:t>
      </w:r>
      <w:r w:rsidRPr="00B275EC">
        <w:rPr>
          <w:rFonts w:ascii="Arial" w:hAnsi="Arial" w:cs="Arial"/>
        </w:rPr>
        <w:t xml:space="preserve"> platí i po uplynutí doby trvání Smlouvy, a to </w:t>
      </w:r>
      <w:r w:rsidR="003638A0">
        <w:rPr>
          <w:rFonts w:ascii="Arial" w:hAnsi="Arial" w:cs="Arial"/>
        </w:rPr>
        <w:t xml:space="preserve">nejméně jeden rok </w:t>
      </w:r>
      <w:r w:rsidRPr="00B275EC">
        <w:rPr>
          <w:rFonts w:ascii="Arial" w:hAnsi="Arial" w:cs="Arial"/>
        </w:rPr>
        <w:t>po jejím ukončení z jakéhokoli důvodu.</w:t>
      </w:r>
      <w:r w:rsidR="00293919">
        <w:rPr>
          <w:rFonts w:ascii="Arial" w:hAnsi="Arial" w:cs="Arial"/>
        </w:rPr>
        <w:t xml:space="preserve"> Dodavatel se po tuto dobu zavazuje </w:t>
      </w:r>
      <w:r w:rsidR="00293919" w:rsidRPr="008B1842">
        <w:rPr>
          <w:rFonts w:ascii="Arial" w:hAnsi="Arial" w:cs="Arial"/>
        </w:rPr>
        <w:t>poskytovat Objednateli nebo jím určeným třetím stranám veškerou součinnost potřebnou pro účely plynulého a řádného</w:t>
      </w:r>
      <w:r w:rsidR="00293919">
        <w:rPr>
          <w:rFonts w:ascii="Arial" w:hAnsi="Arial" w:cs="Arial"/>
        </w:rPr>
        <w:t xml:space="preserve"> přechodu na nový informační systém. </w:t>
      </w:r>
      <w:r w:rsidR="00293919" w:rsidRPr="008B1842">
        <w:rPr>
          <w:rFonts w:ascii="Arial" w:hAnsi="Arial" w:cs="Arial"/>
        </w:rPr>
        <w:t>Dodavatel je</w:t>
      </w:r>
      <w:r w:rsidR="00293919">
        <w:rPr>
          <w:rFonts w:ascii="Arial" w:hAnsi="Arial" w:cs="Arial"/>
        </w:rPr>
        <w:t xml:space="preserve"> </w:t>
      </w:r>
      <w:r w:rsidR="00293919" w:rsidRPr="008B1842">
        <w:rPr>
          <w:rFonts w:ascii="Arial" w:hAnsi="Arial" w:cs="Arial"/>
        </w:rPr>
        <w:t xml:space="preserve">v rámci </w:t>
      </w:r>
      <w:r w:rsidR="00293919">
        <w:rPr>
          <w:rFonts w:ascii="Arial" w:hAnsi="Arial" w:cs="Arial"/>
        </w:rPr>
        <w:t xml:space="preserve">této </w:t>
      </w:r>
      <w:r w:rsidR="00293919" w:rsidRPr="008B1842">
        <w:rPr>
          <w:rFonts w:ascii="Arial" w:hAnsi="Arial" w:cs="Arial"/>
        </w:rPr>
        <w:t xml:space="preserve">součinnosti </w:t>
      </w:r>
      <w:r w:rsidR="00293919">
        <w:rPr>
          <w:rFonts w:ascii="Arial" w:hAnsi="Arial" w:cs="Arial"/>
        </w:rPr>
        <w:t>při Exitu</w:t>
      </w:r>
      <w:r w:rsidR="00293919" w:rsidRPr="008B1842">
        <w:rPr>
          <w:rFonts w:ascii="Arial" w:hAnsi="Arial" w:cs="Arial"/>
        </w:rPr>
        <w:t xml:space="preserve"> povinen zabezpečit na výzvu Objednatele osobní účast příslušných členů </w:t>
      </w:r>
      <w:r w:rsidR="00293919">
        <w:rPr>
          <w:rFonts w:ascii="Arial" w:hAnsi="Arial" w:cs="Arial"/>
        </w:rPr>
        <w:t>Projektového</w:t>
      </w:r>
      <w:r w:rsidR="00293919" w:rsidRPr="008B1842">
        <w:rPr>
          <w:rFonts w:ascii="Arial" w:hAnsi="Arial" w:cs="Arial"/>
        </w:rPr>
        <w:t xml:space="preserve"> týmu</w:t>
      </w:r>
      <w:r w:rsidR="00293919">
        <w:rPr>
          <w:rFonts w:ascii="Arial" w:hAnsi="Arial" w:cs="Arial"/>
        </w:rPr>
        <w:t xml:space="preserve"> či jiných osob s obdobnou odborností</w:t>
      </w:r>
      <w:r w:rsidR="00293919" w:rsidRPr="008B1842">
        <w:rPr>
          <w:rFonts w:ascii="Arial" w:hAnsi="Arial" w:cs="Arial"/>
        </w:rPr>
        <w:t xml:space="preserve"> na jednáních s Objednatelem či jím určenými třetími stranami</w:t>
      </w:r>
      <w:r w:rsidR="00293919">
        <w:rPr>
          <w:rFonts w:ascii="Arial" w:hAnsi="Arial" w:cs="Arial"/>
        </w:rPr>
        <w:t xml:space="preserve">, </w:t>
      </w:r>
      <w:r w:rsidR="00293919" w:rsidRPr="008B1842">
        <w:rPr>
          <w:rFonts w:ascii="Arial" w:hAnsi="Arial" w:cs="Arial"/>
        </w:rPr>
        <w:t>přičemž tato forma součinnosti může být ze strany Objednatele požadována nejdéle do uplynutí 3. kalendářního měsíce po měsíci, ve kterém tato Smlouva zanikla. Po uplynutí lhůty dle předchozí věty tohoto odstavce bude součinnosti zabezpečována formou e-mailové či telefonické konzultace</w:t>
      </w:r>
      <w:r w:rsidR="00293919">
        <w:rPr>
          <w:rFonts w:ascii="Arial" w:hAnsi="Arial" w:cs="Arial"/>
        </w:rPr>
        <w:t>.</w:t>
      </w:r>
    </w:p>
    <w:p w14:paraId="35ED3653" w14:textId="0EF7C9AA" w:rsidR="00A8410F" w:rsidRPr="00B275EC" w:rsidRDefault="00293919" w:rsidP="00B275EC">
      <w:pPr>
        <w:numPr>
          <w:ilvl w:val="1"/>
          <w:numId w:val="16"/>
        </w:numPr>
        <w:suppressAutoHyphens w:val="0"/>
        <w:spacing w:before="240" w:after="240" w:line="276" w:lineRule="auto"/>
        <w:jc w:val="both"/>
        <w:rPr>
          <w:rFonts w:ascii="Arial" w:hAnsi="Arial" w:cs="Arial"/>
        </w:rPr>
      </w:pPr>
      <w:r>
        <w:rPr>
          <w:rFonts w:ascii="Arial" w:hAnsi="Arial" w:cs="Arial"/>
        </w:rPr>
        <w:t xml:space="preserve">Za poskytování Služeb exitu náleží Dodavateli odměna dle položkového rozpočtu, který tvoří přílohu č. 2 této Smlouvy. </w:t>
      </w:r>
      <w:r w:rsidR="007F687B">
        <w:rPr>
          <w:rFonts w:ascii="Arial" w:hAnsi="Arial" w:cs="Arial"/>
        </w:rPr>
        <w:t xml:space="preserve">Odměna za Služby exitu bude hrazena obdobně dle </w:t>
      </w:r>
      <w:proofErr w:type="spellStart"/>
      <w:r w:rsidR="007F687B">
        <w:rPr>
          <w:rFonts w:ascii="Arial" w:hAnsi="Arial" w:cs="Arial"/>
        </w:rPr>
        <w:t>pododst</w:t>
      </w:r>
      <w:proofErr w:type="spellEnd"/>
      <w:r w:rsidR="007F687B">
        <w:rPr>
          <w:rFonts w:ascii="Arial" w:hAnsi="Arial" w:cs="Arial"/>
        </w:rPr>
        <w:t xml:space="preserve">. </w:t>
      </w:r>
      <w:r w:rsidR="007F687B">
        <w:rPr>
          <w:rFonts w:ascii="Arial" w:hAnsi="Arial" w:cs="Arial"/>
        </w:rPr>
        <w:fldChar w:fldCharType="begin"/>
      </w:r>
      <w:r w:rsidR="007F687B">
        <w:rPr>
          <w:rFonts w:ascii="Arial" w:hAnsi="Arial" w:cs="Arial"/>
        </w:rPr>
        <w:instrText xml:space="preserve"> REF _Ref166228313 \r \h </w:instrText>
      </w:r>
      <w:r w:rsidR="007F687B">
        <w:rPr>
          <w:rFonts w:ascii="Arial" w:hAnsi="Arial" w:cs="Arial"/>
        </w:rPr>
      </w:r>
      <w:r w:rsidR="007F687B">
        <w:rPr>
          <w:rFonts w:ascii="Arial" w:hAnsi="Arial" w:cs="Arial"/>
        </w:rPr>
        <w:fldChar w:fldCharType="separate"/>
      </w:r>
      <w:r w:rsidR="00356010">
        <w:rPr>
          <w:rFonts w:ascii="Arial" w:hAnsi="Arial" w:cs="Arial"/>
        </w:rPr>
        <w:t>48.3</w:t>
      </w:r>
      <w:r w:rsidR="007F687B">
        <w:rPr>
          <w:rFonts w:ascii="Arial" w:hAnsi="Arial" w:cs="Arial"/>
        </w:rPr>
        <w:fldChar w:fldCharType="end"/>
      </w:r>
      <w:r w:rsidR="007F687B">
        <w:rPr>
          <w:rFonts w:ascii="Arial" w:hAnsi="Arial" w:cs="Arial"/>
        </w:rPr>
        <w:t xml:space="preserve"> Smlouvy. Objednatel není povinen vyčerpat celkový rozsah Služeb exitu dle přílohy č. 2 Smlouvy.</w:t>
      </w:r>
      <w:r w:rsidR="00A8410F" w:rsidRPr="00B275EC">
        <w:rPr>
          <w:rFonts w:ascii="Arial" w:hAnsi="Arial" w:cs="Arial"/>
        </w:rPr>
        <w:t xml:space="preserve"> </w:t>
      </w:r>
    </w:p>
    <w:p w14:paraId="37B6CA43" w14:textId="38D1F4B4" w:rsidR="00990B2B" w:rsidRPr="003B2CF9" w:rsidRDefault="00990B2B" w:rsidP="005F6DD3">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50" w:name="__RefHeading___Toc636_293221212"/>
      <w:bookmarkStart w:id="51" w:name="__RefHeading___Toc638_293221212"/>
      <w:bookmarkStart w:id="52" w:name="_Toc73341521"/>
      <w:bookmarkEnd w:id="50"/>
      <w:bookmarkEnd w:id="51"/>
      <w:r>
        <w:rPr>
          <w:rFonts w:ascii="Arial" w:hAnsi="Arial" w:cs="Arial"/>
          <w:b/>
          <w:bCs/>
        </w:rPr>
        <w:t xml:space="preserve">OCHRANA INFORMACÍ </w:t>
      </w:r>
    </w:p>
    <w:bookmarkEnd w:id="52"/>
    <w:p w14:paraId="05CD09EA" w14:textId="17E90D36"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Veškeré skutečnosti obchodního, </w:t>
      </w:r>
      <w:proofErr w:type="spellStart"/>
      <w:r w:rsidRPr="00990B2B">
        <w:rPr>
          <w:rFonts w:ascii="Arial" w:hAnsi="Arial" w:cs="Arial"/>
        </w:rPr>
        <w:t>knowhow</w:t>
      </w:r>
      <w:proofErr w:type="spellEnd"/>
      <w:r w:rsidRPr="00990B2B">
        <w:rPr>
          <w:rFonts w:ascii="Arial" w:hAnsi="Arial" w:cs="Arial"/>
        </w:rPr>
        <w:t>,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w:t>
      </w:r>
      <w:r w:rsidR="00D5060F">
        <w:rPr>
          <w:rFonts w:ascii="Arial" w:hAnsi="Arial" w:cs="Arial"/>
        </w:rPr>
        <w:t> </w:t>
      </w:r>
      <w:r w:rsidRPr="00990B2B">
        <w:rPr>
          <w:rFonts w:ascii="Arial" w:hAnsi="Arial" w:cs="Arial"/>
        </w:rPr>
        <w:t xml:space="preserve">obchodních kruzích a se kterými se Dodavatel seznámí při sjednávání této Smlouvy nebo při realizaci </w:t>
      </w:r>
      <w:r>
        <w:rPr>
          <w:rFonts w:ascii="Arial" w:hAnsi="Arial" w:cs="Arial"/>
        </w:rPr>
        <w:t>P</w:t>
      </w:r>
      <w:r w:rsidRPr="00990B2B">
        <w:rPr>
          <w:rFonts w:ascii="Arial" w:hAnsi="Arial" w:cs="Arial"/>
        </w:rPr>
        <w:t xml:space="preserve">ředmětu </w:t>
      </w:r>
      <w:r>
        <w:rPr>
          <w:rFonts w:ascii="Arial" w:hAnsi="Arial" w:cs="Arial"/>
        </w:rPr>
        <w:t>plnění</w:t>
      </w:r>
      <w:r w:rsidRPr="00990B2B">
        <w:rPr>
          <w:rFonts w:ascii="Arial" w:hAnsi="Arial" w:cs="Arial"/>
        </w:rPr>
        <w:t xml:space="preserve"> nebo v souvislosti s touto Smlouvou, se považují za důvěrné informace, bez ohledu na to, zda tyto skutečnosti tvoří předmět obchodního tajemství (dále jen „</w:t>
      </w:r>
      <w:r w:rsidRPr="005254EC">
        <w:rPr>
          <w:rFonts w:ascii="Arial" w:hAnsi="Arial" w:cs="Arial"/>
          <w:b/>
          <w:bCs/>
        </w:rPr>
        <w:t>Důvěrné informace</w:t>
      </w:r>
      <w:r w:rsidRPr="00990B2B">
        <w:rPr>
          <w:rFonts w:ascii="Arial" w:hAnsi="Arial" w:cs="Arial"/>
        </w:rPr>
        <w:t>“).</w:t>
      </w:r>
    </w:p>
    <w:p w14:paraId="26020FC8" w14:textId="27F25675"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Osobní údaje, které jsou zpracovávány Dodavatelem v rámci plnění této Smlouvy a</w:t>
      </w:r>
      <w:r w:rsidR="00476722">
        <w:rPr>
          <w:rFonts w:ascii="Arial" w:hAnsi="Arial" w:cs="Arial"/>
        </w:rPr>
        <w:t> </w:t>
      </w:r>
      <w:r w:rsidRPr="00990B2B">
        <w:rPr>
          <w:rFonts w:ascii="Arial" w:hAnsi="Arial" w:cs="Arial"/>
        </w:rPr>
        <w:t>vůči nimž vystupuje Dodavatel jako zpracovatel, se považují vždy za Důvěrné informace.</w:t>
      </w:r>
    </w:p>
    <w:p w14:paraId="382420DB" w14:textId="1FE02A68"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Důvěrné informace se nepovažují informace:</w:t>
      </w:r>
    </w:p>
    <w:p w14:paraId="13B4F8B5" w14:textId="6F790E25" w:rsid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w:t>
      </w:r>
      <w:r w:rsidR="00D5060F">
        <w:rPr>
          <w:rFonts w:ascii="Arial" w:hAnsi="Arial" w:cs="Arial"/>
        </w:rPr>
        <w:t>Dodavateli</w:t>
      </w:r>
      <w:r w:rsidRPr="00990B2B">
        <w:rPr>
          <w:rFonts w:ascii="Arial" w:hAnsi="Arial" w:cs="Arial"/>
        </w:rPr>
        <w:t xml:space="preserve"> známé ještě před jejich zpřístupněním </w:t>
      </w:r>
      <w:r w:rsidR="00D5060F">
        <w:rPr>
          <w:rFonts w:ascii="Arial" w:hAnsi="Arial" w:cs="Arial"/>
        </w:rPr>
        <w:t xml:space="preserve">Dodavateli Objednatelem, </w:t>
      </w:r>
    </w:p>
    <w:p w14:paraId="13DB3E29" w14:textId="78351382" w:rsid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veřejně známé před tím, než byly poskytnuty </w:t>
      </w:r>
      <w:r w:rsidR="00D5060F">
        <w:rPr>
          <w:rFonts w:ascii="Arial" w:hAnsi="Arial" w:cs="Arial"/>
        </w:rPr>
        <w:t>Dodavateli</w:t>
      </w:r>
      <w:r w:rsidRPr="00990B2B">
        <w:rPr>
          <w:rFonts w:ascii="Arial" w:hAnsi="Arial" w:cs="Arial"/>
        </w:rPr>
        <w:t xml:space="preserve"> v souladu s touto Smlouvou;</w:t>
      </w:r>
    </w:p>
    <w:p w14:paraId="1571261E" w14:textId="41E7528E" w:rsid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lastRenderedPageBreak/>
        <w:t xml:space="preserve">které byly označeny </w:t>
      </w:r>
      <w:r w:rsidR="00D5060F">
        <w:rPr>
          <w:rFonts w:ascii="Arial" w:hAnsi="Arial" w:cs="Arial"/>
        </w:rPr>
        <w:t>Objednatelem</w:t>
      </w:r>
      <w:r w:rsidRPr="00990B2B">
        <w:rPr>
          <w:rFonts w:ascii="Arial" w:hAnsi="Arial" w:cs="Arial"/>
        </w:rPr>
        <w:t xml:space="preserve"> jako nedůvěrné;</w:t>
      </w:r>
    </w:p>
    <w:p w14:paraId="3C0BC0F1" w14:textId="40D5C13D" w:rsidR="00990B2B" w:rsidRP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jsou výsledkem postupu, při kterém k</w:t>
      </w:r>
      <w:r w:rsidR="00D5060F">
        <w:rPr>
          <w:rFonts w:ascii="Arial" w:hAnsi="Arial" w:cs="Arial"/>
        </w:rPr>
        <w:t> </w:t>
      </w:r>
      <w:r w:rsidRPr="00990B2B">
        <w:rPr>
          <w:rFonts w:ascii="Arial" w:hAnsi="Arial" w:cs="Arial"/>
        </w:rPr>
        <w:t>nim</w:t>
      </w:r>
      <w:r w:rsidR="00D5060F">
        <w:rPr>
          <w:rFonts w:ascii="Arial" w:hAnsi="Arial" w:cs="Arial"/>
        </w:rPr>
        <w:t xml:space="preserve"> Dodavatel</w:t>
      </w:r>
      <w:r w:rsidRPr="00990B2B">
        <w:rPr>
          <w:rFonts w:ascii="Arial" w:hAnsi="Arial" w:cs="Arial"/>
        </w:rPr>
        <w:t xml:space="preserve"> dospěje nezávisle na </w:t>
      </w:r>
      <w:r w:rsidR="00D5060F">
        <w:rPr>
          <w:rFonts w:ascii="Arial" w:hAnsi="Arial" w:cs="Arial"/>
        </w:rPr>
        <w:t>Objednateli</w:t>
      </w:r>
      <w:r w:rsidRPr="00990B2B">
        <w:rPr>
          <w:rFonts w:ascii="Arial" w:hAnsi="Arial" w:cs="Arial"/>
        </w:rPr>
        <w:t xml:space="preserve">, a tuto skutečnost je </w:t>
      </w:r>
      <w:r w:rsidR="00D5060F">
        <w:rPr>
          <w:rFonts w:ascii="Arial" w:hAnsi="Arial" w:cs="Arial"/>
        </w:rPr>
        <w:t>Dodavatel</w:t>
      </w:r>
      <w:r w:rsidRPr="00990B2B">
        <w:rPr>
          <w:rFonts w:ascii="Arial" w:hAnsi="Arial" w:cs="Arial"/>
        </w:rPr>
        <w:t xml:space="preserve"> schopný prokázat.</w:t>
      </w:r>
    </w:p>
    <w:p w14:paraId="29F5C255" w14:textId="0C816226"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Za Důvěrné informace se přestávají považovat ty informace, které byly </w:t>
      </w:r>
      <w:r w:rsidR="00D5060F">
        <w:rPr>
          <w:rFonts w:ascii="Arial" w:hAnsi="Arial" w:cs="Arial"/>
        </w:rPr>
        <w:t>Objednatelem</w:t>
      </w:r>
      <w:r w:rsidRPr="00990B2B">
        <w:rPr>
          <w:rFonts w:ascii="Arial" w:hAnsi="Arial" w:cs="Arial"/>
        </w:rPr>
        <w:t xml:space="preserve"> zveřejněny, a to k okamžiku zveřejnění.</w:t>
      </w:r>
    </w:p>
    <w:p w14:paraId="542CF61E" w14:textId="28D8B117" w:rsidR="00990B2B" w:rsidRPr="00990B2B" w:rsidRDefault="00D5060F"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00990B2B" w:rsidRPr="00990B2B">
        <w:rPr>
          <w:rFonts w:ascii="Arial" w:hAnsi="Arial" w:cs="Arial"/>
        </w:rPr>
        <w:t xml:space="preserve"> je povinen s Důvěrnými informacemi nakládat tak, aby nedošlo k</w:t>
      </w:r>
      <w:r w:rsidR="00320E67">
        <w:rPr>
          <w:rFonts w:ascii="Arial" w:hAnsi="Arial" w:cs="Arial"/>
        </w:rPr>
        <w:t> </w:t>
      </w:r>
      <w:r w:rsidR="00990B2B" w:rsidRPr="00990B2B">
        <w:rPr>
          <w:rFonts w:ascii="Arial" w:hAnsi="Arial" w:cs="Arial"/>
        </w:rPr>
        <w:t xml:space="preserve">jejich úniku či zneužití. </w:t>
      </w:r>
      <w:r>
        <w:rPr>
          <w:rFonts w:ascii="Arial" w:hAnsi="Arial" w:cs="Arial"/>
        </w:rPr>
        <w:t>Dodavatel</w:t>
      </w:r>
      <w:r w:rsidR="00990B2B" w:rsidRPr="00990B2B">
        <w:rPr>
          <w:rFonts w:ascii="Arial" w:hAnsi="Arial" w:cs="Arial"/>
        </w:rPr>
        <w:t xml:space="preserve"> vyvine největší možné úsilí, jaké po něm lze rozumně požadovat, k zachování důvěrnosti Důvěrných informací a ochraně Důvěrných informaci proti jakémukoli zpřístupnění třetí osobě, jež by bylo v rozporu s touto Smlouvou. </w:t>
      </w:r>
      <w:r>
        <w:rPr>
          <w:rFonts w:ascii="Arial" w:hAnsi="Arial" w:cs="Arial"/>
        </w:rPr>
        <w:t>Dodavatel</w:t>
      </w:r>
      <w:r w:rsidR="00990B2B" w:rsidRPr="00990B2B">
        <w:rPr>
          <w:rFonts w:ascii="Arial" w:hAnsi="Arial" w:cs="Arial"/>
        </w:rPr>
        <w:t xml:space="preserve"> se zavazuje zabezpečit, aby všechny osoby, prostřednictvím kterých plní závazky z této Smlouvy, byly k ochraně Důvěrných informací zavázány vůči němu přiměřeně k tomu, jak je on sám zavázán vůči Objednateli.</w:t>
      </w:r>
    </w:p>
    <w:p w14:paraId="5BEAC26D" w14:textId="60A0A379" w:rsidR="00990B2B" w:rsidRPr="00990B2B" w:rsidRDefault="00D5060F"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00990B2B" w:rsidRPr="00990B2B">
        <w:rPr>
          <w:rFonts w:ascii="Arial" w:hAnsi="Arial" w:cs="Arial"/>
        </w:rPr>
        <w:t xml:space="preserve"> se zavazuje, že:</w:t>
      </w:r>
    </w:p>
    <w:p w14:paraId="2DE51620" w14:textId="0DAC38CB" w:rsid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použije všechny Důvěrné informace výhradně pro účely předpokládané touto Smlouvou</w:t>
      </w:r>
      <w:r w:rsidR="00D5060F">
        <w:rPr>
          <w:rFonts w:ascii="Arial" w:hAnsi="Arial" w:cs="Arial"/>
        </w:rPr>
        <w:t>,</w:t>
      </w:r>
      <w:r w:rsidRPr="00990B2B">
        <w:rPr>
          <w:rFonts w:ascii="Arial" w:hAnsi="Arial" w:cs="Arial"/>
        </w:rPr>
        <w:t xml:space="preserve"> a nikoliv pro účely jiné;</w:t>
      </w:r>
    </w:p>
    <w:p w14:paraId="4F485085" w14:textId="671A3128" w:rsid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Důvěrné informace jiným subjektům nesdělí, nezpřístupní, ani nevyužije pro sebe nebo pro jinou osobu, není-li takové nakládání realizací práv a</w:t>
      </w:r>
      <w:r w:rsidR="009C1F63">
        <w:rPr>
          <w:rFonts w:ascii="Arial" w:hAnsi="Arial" w:cs="Arial"/>
        </w:rPr>
        <w:t> </w:t>
      </w:r>
      <w:r w:rsidRPr="00990B2B">
        <w:rPr>
          <w:rFonts w:ascii="Arial" w:hAnsi="Arial" w:cs="Arial"/>
        </w:rPr>
        <w:t>povinností dle této Smlouvy (například zpřístupnění Důvěrných informací v</w:t>
      </w:r>
      <w:r w:rsidR="009C1F63">
        <w:rPr>
          <w:rFonts w:ascii="Arial" w:hAnsi="Arial" w:cs="Arial"/>
        </w:rPr>
        <w:t> </w:t>
      </w:r>
      <w:r w:rsidRPr="00990B2B">
        <w:rPr>
          <w:rFonts w:ascii="Arial" w:hAnsi="Arial" w:cs="Arial"/>
        </w:rPr>
        <w:t>nezbytném rozsahu svým zaměstnancům nebo poddodavatelům, kteří jsou pověřeni plněním této Smlouvy a za tímto účelem jsou oprávněni se s těmito informacemi v nezbytném rozsahu seznámit);</w:t>
      </w:r>
    </w:p>
    <w:p w14:paraId="7CCE54EB" w14:textId="2B61500A" w:rsidR="00990B2B" w:rsidRP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nepoužije žádnou Důvěrnou informaci pro vlastní finanční či jiný prospěch nebo pro jakýkoli prospěch jakékoli třetí osoby s výjimkou použití Důvěrných informací pro realizaci účelu této Smlouvy.</w:t>
      </w:r>
    </w:p>
    <w:p w14:paraId="129CC791" w14:textId="60E78576"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porušení povinností dle tohoto článku se nepovažuje:</w:t>
      </w:r>
    </w:p>
    <w:p w14:paraId="13AF35D6" w14:textId="2CF3E534" w:rsid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zpřístupnění Důvěrné informace orgánu veřejné moci nebo jinému subjektu, pokud je k tomu </w:t>
      </w:r>
      <w:r w:rsidR="00D5060F">
        <w:rPr>
          <w:rFonts w:ascii="Arial" w:hAnsi="Arial" w:cs="Arial"/>
        </w:rPr>
        <w:t>Dodavatel</w:t>
      </w:r>
      <w:r w:rsidRPr="00990B2B">
        <w:rPr>
          <w:rFonts w:ascii="Arial" w:hAnsi="Arial" w:cs="Arial"/>
        </w:rPr>
        <w:t xml:space="preserve"> povinen dle právních předpisů (s výjimkou povinností vyplývajících ze soukromoprávních jednání nebo povinností převzatých Příjemcem informace dobrovolně);</w:t>
      </w:r>
    </w:p>
    <w:p w14:paraId="671168AB" w14:textId="5B6335F0" w:rsidR="00990B2B" w:rsidRP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poskytnutí Důvěrné informace poradci vázanému zákonnou povinností mlčenlivosti (zejm. advokátovi nebo daňovému poradci) za účelem uplatňování nebo ochrany práv </w:t>
      </w:r>
      <w:r w:rsidR="00D5060F">
        <w:rPr>
          <w:rFonts w:ascii="Arial" w:hAnsi="Arial" w:cs="Arial"/>
        </w:rPr>
        <w:t>Dodavatele</w:t>
      </w:r>
      <w:r w:rsidRPr="00990B2B">
        <w:rPr>
          <w:rFonts w:ascii="Arial" w:hAnsi="Arial" w:cs="Arial"/>
        </w:rPr>
        <w:t>.</w:t>
      </w:r>
    </w:p>
    <w:p w14:paraId="6ADBF6FB" w14:textId="69CBBFA8" w:rsid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Povinnosti týkající se Důvěrných informací trvají bez ohledu na ukončení této Smlouvy, a to alespoň po dobu pěti let od ukončení Smlouvy. </w:t>
      </w:r>
    </w:p>
    <w:p w14:paraId="44308A6A" w14:textId="01276D8A" w:rsidR="009D0033" w:rsidRPr="00990B2B" w:rsidRDefault="00990B2B" w:rsidP="005F6DD3">
      <w:pPr>
        <w:pStyle w:val="Odstavecseseznamem"/>
        <w:numPr>
          <w:ilvl w:val="0"/>
          <w:numId w:val="16"/>
        </w:numPr>
        <w:spacing w:before="240" w:after="240" w:line="276" w:lineRule="auto"/>
        <w:contextualSpacing w:val="0"/>
        <w:jc w:val="both"/>
      </w:pPr>
      <w:r>
        <w:rPr>
          <w:rFonts w:ascii="Arial" w:hAnsi="Arial" w:cs="Arial"/>
        </w:rPr>
        <w:t>Z</w:t>
      </w:r>
      <w:r w:rsidR="00422827" w:rsidRPr="006A1350">
        <w:rPr>
          <w:rFonts w:ascii="Arial" w:hAnsi="Arial" w:cs="Arial"/>
        </w:rPr>
        <w:t xml:space="preserve">a prokázané porušení ustanovení v tomto článku má druhá </w:t>
      </w:r>
      <w:r>
        <w:rPr>
          <w:rFonts w:ascii="Arial" w:hAnsi="Arial" w:cs="Arial"/>
        </w:rPr>
        <w:t>S</w:t>
      </w:r>
      <w:r w:rsidR="00422827" w:rsidRPr="006A1350">
        <w:rPr>
          <w:rFonts w:ascii="Arial" w:hAnsi="Arial" w:cs="Arial"/>
        </w:rPr>
        <w:t>mluvní strana právo požadovat náhradu takto vzniklé škody.</w:t>
      </w:r>
    </w:p>
    <w:p w14:paraId="63AD569D" w14:textId="11922F27" w:rsidR="00C83981" w:rsidRDefault="00C83981" w:rsidP="005F6DD3">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53" w:name="__RefHeading___Toc640_293221212"/>
      <w:bookmarkStart w:id="54" w:name="_Ref163815948"/>
      <w:bookmarkStart w:id="55" w:name="_Toc73341522"/>
      <w:bookmarkEnd w:id="53"/>
      <w:r>
        <w:rPr>
          <w:rFonts w:ascii="Arial" w:hAnsi="Arial" w:cs="Arial"/>
          <w:b/>
          <w:bCs/>
        </w:rPr>
        <w:lastRenderedPageBreak/>
        <w:t>OSTATNÍ UJEDNÁNÍ</w:t>
      </w:r>
      <w:bookmarkEnd w:id="54"/>
    </w:p>
    <w:p w14:paraId="4AE5BD16" w14:textId="638AF70A" w:rsidR="00C83981" w:rsidRPr="00C83981" w:rsidRDefault="00C83981" w:rsidP="00C83981">
      <w:pPr>
        <w:numPr>
          <w:ilvl w:val="0"/>
          <w:numId w:val="16"/>
        </w:numPr>
        <w:suppressAutoHyphens w:val="0"/>
        <w:spacing w:before="240" w:after="240" w:line="240" w:lineRule="auto"/>
        <w:jc w:val="both"/>
        <w:rPr>
          <w:rFonts w:ascii="Arial" w:hAnsi="Arial" w:cs="Arial"/>
        </w:rPr>
      </w:pPr>
      <w:bookmarkStart w:id="56" w:name="_Ref380406284"/>
      <w:r>
        <w:rPr>
          <w:rFonts w:ascii="Arial" w:hAnsi="Arial" w:cs="Arial"/>
        </w:rPr>
        <w:t>Dodavatel</w:t>
      </w:r>
      <w:r w:rsidRPr="00C83981">
        <w:rPr>
          <w:rFonts w:ascii="Arial" w:hAnsi="Arial" w:cs="Arial"/>
        </w:rPr>
        <w:t xml:space="preserv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Arial" w:hAnsi="Arial" w:cs="Arial"/>
        </w:rPr>
        <w:t>Dodavatel</w:t>
      </w:r>
      <w:r w:rsidRPr="00C83981">
        <w:rPr>
          <w:rFonts w:ascii="Arial" w:hAnsi="Arial" w:cs="Arial"/>
        </w:rPr>
        <w:t>e</w:t>
      </w:r>
      <w:r w:rsidR="00812D21">
        <w:rPr>
          <w:rFonts w:ascii="Arial" w:hAnsi="Arial" w:cs="Arial"/>
        </w:rPr>
        <w:t>,</w:t>
      </w:r>
      <w:r w:rsidRPr="00C83981">
        <w:rPr>
          <w:rFonts w:ascii="Arial" w:hAnsi="Arial" w:cs="Arial"/>
        </w:rPr>
        <w:t xml:space="preserve"> a že mu není známo, že by vůči němu takové řízení bylo zahájeno.</w:t>
      </w:r>
      <w:bookmarkEnd w:id="56"/>
    </w:p>
    <w:p w14:paraId="41282D6F" w14:textId="31CB4B81"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na sebe přebírá nebezpečí změny okolností ve smyslu § 1765 </w:t>
      </w:r>
      <w:proofErr w:type="spellStart"/>
      <w:r>
        <w:rPr>
          <w:rFonts w:ascii="Arial" w:hAnsi="Arial" w:cs="Arial"/>
        </w:rPr>
        <w:t>ObčZ</w:t>
      </w:r>
      <w:proofErr w:type="spellEnd"/>
      <w:r w:rsidRPr="00C83981">
        <w:rPr>
          <w:rFonts w:ascii="Arial" w:hAnsi="Arial" w:cs="Arial"/>
        </w:rPr>
        <w:t>.</w:t>
      </w:r>
    </w:p>
    <w:p w14:paraId="3965C466" w14:textId="179ADAEB"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si je vědom, že je ve smyslu § 2 písm. e) zákona č. 320/2001 Sb., o</w:t>
      </w:r>
      <w:r w:rsidR="00320E67">
        <w:rPr>
          <w:rFonts w:ascii="Arial" w:hAnsi="Arial" w:cs="Arial"/>
        </w:rPr>
        <w:t> </w:t>
      </w:r>
      <w:r w:rsidRPr="00C83981">
        <w:rPr>
          <w:rFonts w:ascii="Arial" w:hAnsi="Arial" w:cs="Arial"/>
        </w:rPr>
        <w:t xml:space="preserve">finanční kontrole ve veřejné správě a o změně některých zákonů, ve znění pozdějších předpisů, povinen spolupůsobit při výkonu finanční kontroly. </w:t>
      </w:r>
    </w:p>
    <w:p w14:paraId="6BE61390" w14:textId="55E55B2C"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postoupit žádnou svou pohledávku za Objednatelem vyplývající ze Smlouvy nebo vzniklou v souvislosti se Smlouvou.</w:t>
      </w:r>
    </w:p>
    <w:p w14:paraId="57D8D9C5" w14:textId="2A5B1207"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provést jednostranné započtení žádné své pohledávky za Objednatelem vyplývající ze Smlouvy nebo vzniklé v souvislosti se Smlouvou na jakoukoliv pohledávku Objednatele za </w:t>
      </w:r>
      <w:r>
        <w:rPr>
          <w:rFonts w:ascii="Arial" w:hAnsi="Arial" w:cs="Arial"/>
        </w:rPr>
        <w:t>Dodavatel</w:t>
      </w:r>
      <w:r w:rsidRPr="00C83981">
        <w:rPr>
          <w:rFonts w:ascii="Arial" w:hAnsi="Arial" w:cs="Arial"/>
        </w:rPr>
        <w:t>em.</w:t>
      </w:r>
    </w:p>
    <w:p w14:paraId="3E17B42D" w14:textId="14A1ABF3" w:rsidR="00C83981" w:rsidRPr="00C83981" w:rsidRDefault="00C83981" w:rsidP="00C83981">
      <w:pPr>
        <w:numPr>
          <w:ilvl w:val="0"/>
          <w:numId w:val="16"/>
        </w:numPr>
        <w:suppressAutoHyphens w:val="0"/>
        <w:spacing w:before="240" w:after="240" w:line="240" w:lineRule="auto"/>
        <w:jc w:val="both"/>
        <w:rPr>
          <w:rFonts w:ascii="Arial" w:hAnsi="Arial" w:cs="Arial"/>
        </w:rPr>
      </w:pPr>
      <w:r w:rsidRPr="00C83981">
        <w:rPr>
          <w:rFonts w:ascii="Arial" w:hAnsi="Arial" w:cs="Arial"/>
        </w:rPr>
        <w:t xml:space="preserve">Objednatel je oprávněn provést jednostranné započtení jakékoliv své splatné i nesplatné pohledávky za </w:t>
      </w:r>
      <w:r>
        <w:rPr>
          <w:rFonts w:ascii="Arial" w:hAnsi="Arial" w:cs="Arial"/>
        </w:rPr>
        <w:t>Dodavatel</w:t>
      </w:r>
      <w:r w:rsidRPr="00C83981">
        <w:rPr>
          <w:rFonts w:ascii="Arial" w:hAnsi="Arial" w:cs="Arial"/>
        </w:rPr>
        <w:t xml:space="preserve">em vyplývající ze Smlouvy nebo vzniklé v souvislosti se Smlouvou (zejména smluvní pokutu) na splatné i nesplatné pohledávky </w:t>
      </w:r>
      <w:r>
        <w:rPr>
          <w:rFonts w:ascii="Arial" w:hAnsi="Arial" w:cs="Arial"/>
        </w:rPr>
        <w:t>Dodavatel</w:t>
      </w:r>
      <w:r w:rsidRPr="00C83981">
        <w:rPr>
          <w:rFonts w:ascii="Arial" w:hAnsi="Arial" w:cs="Arial"/>
        </w:rPr>
        <w:t>e za Objednatelem.</w:t>
      </w:r>
    </w:p>
    <w:p w14:paraId="17AED37D" w14:textId="335BCBFC" w:rsidR="009D0033" w:rsidRPr="00990B2B" w:rsidRDefault="009D0033" w:rsidP="005F6DD3">
      <w:pPr>
        <w:pStyle w:val="Odstavecseseznamem"/>
        <w:keepNext/>
        <w:numPr>
          <w:ilvl w:val="0"/>
          <w:numId w:val="17"/>
        </w:numPr>
        <w:spacing w:before="240" w:after="240" w:line="276" w:lineRule="auto"/>
        <w:ind w:left="851" w:hanging="494"/>
        <w:contextualSpacing w:val="0"/>
        <w:jc w:val="center"/>
        <w:rPr>
          <w:rFonts w:ascii="Arial" w:hAnsi="Arial" w:cs="Arial"/>
          <w:b/>
          <w:bCs/>
        </w:rPr>
      </w:pPr>
      <w:r>
        <w:rPr>
          <w:rFonts w:ascii="Arial" w:hAnsi="Arial" w:cs="Arial"/>
          <w:b/>
          <w:bCs/>
        </w:rPr>
        <w:t xml:space="preserve">ZÁVEREČNÁ UJEDNÁNÍ </w:t>
      </w:r>
    </w:p>
    <w:p w14:paraId="28F4131E"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4D20527"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Všechny spory vznikající ze Smlouvy a v souvislosti s ní budou dle vůle Smluvních stran rozhodovány soudy České republiky, jakožto soudy výlučně příslušnými.</w:t>
      </w:r>
    </w:p>
    <w:p w14:paraId="4509615F" w14:textId="65342494"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 xml:space="preserve">Smlouvu lze měnit pouze písemnými dodatky. Jakékoli změny Smlouvy učiněné </w:t>
      </w:r>
      <w:proofErr w:type="gramStart"/>
      <w:r w:rsidRPr="005F6DD3">
        <w:rPr>
          <w:rFonts w:ascii="Arial" w:hAnsi="Arial" w:cs="Arial"/>
        </w:rPr>
        <w:t>jinou</w:t>
      </w:r>
      <w:proofErr w:type="gramEnd"/>
      <w:r w:rsidRPr="005F6DD3">
        <w:rPr>
          <w:rFonts w:ascii="Arial" w:hAnsi="Arial" w:cs="Arial"/>
        </w:rPr>
        <w:t xml:space="preserve"> než písemnou formou jsou vyloučeny.</w:t>
      </w:r>
    </w:p>
    <w:p w14:paraId="7660D5B2"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518B1EDF" w14:textId="0271C28C" w:rsidR="009D0033" w:rsidRPr="00D5060F" w:rsidRDefault="009D0033" w:rsidP="00D5060F">
      <w:pPr>
        <w:numPr>
          <w:ilvl w:val="0"/>
          <w:numId w:val="16"/>
        </w:numPr>
        <w:suppressAutoHyphens w:val="0"/>
        <w:spacing w:before="240" w:after="240" w:line="276" w:lineRule="auto"/>
        <w:jc w:val="both"/>
        <w:rPr>
          <w:rFonts w:ascii="Arial" w:hAnsi="Arial" w:cs="Arial"/>
        </w:rPr>
      </w:pPr>
      <w:r w:rsidRPr="005F6DD3">
        <w:rPr>
          <w:rFonts w:ascii="Arial" w:hAnsi="Arial" w:cs="Arial"/>
        </w:rPr>
        <w:t>Smlouva nabývá účinnosti dnem jejího uveřejnění v registru smluv. Smlouvu uveřejní v registru smluv Objednatel</w:t>
      </w:r>
      <w:r w:rsidR="00D5060F">
        <w:rPr>
          <w:rFonts w:ascii="Arial" w:hAnsi="Arial" w:cs="Arial"/>
        </w:rPr>
        <w:t xml:space="preserve"> a za její u</w:t>
      </w:r>
      <w:r w:rsidRPr="005F6DD3">
        <w:rPr>
          <w:rFonts w:ascii="Arial" w:hAnsi="Arial" w:cs="Arial"/>
        </w:rPr>
        <w:t xml:space="preserve">veřejnění </w:t>
      </w:r>
      <w:r w:rsidR="00D5060F">
        <w:rPr>
          <w:rFonts w:ascii="Arial" w:hAnsi="Arial" w:cs="Arial"/>
        </w:rPr>
        <w:t>odpovídá.</w:t>
      </w:r>
      <w:r w:rsidRPr="005F6DD3">
        <w:rPr>
          <w:rFonts w:ascii="Arial" w:hAnsi="Arial" w:cs="Arial"/>
        </w:rPr>
        <w:t xml:space="preserve"> </w:t>
      </w:r>
    </w:p>
    <w:p w14:paraId="612C2A79" w14:textId="77777777" w:rsidR="009D0033" w:rsidRPr="005F6DD3" w:rsidRDefault="009D0033" w:rsidP="00CE18AB">
      <w:pPr>
        <w:pStyle w:val="Zkladntext"/>
        <w:keepNext/>
        <w:spacing w:before="240" w:after="240" w:line="240" w:lineRule="auto"/>
        <w:ind w:left="181"/>
        <w:jc w:val="center"/>
        <w:rPr>
          <w:rFonts w:ascii="Arial" w:hAnsi="Arial" w:cs="Arial"/>
          <w:b/>
          <w:highlight w:val="yellow"/>
        </w:rPr>
      </w:pPr>
      <w:r w:rsidRPr="005F6DD3">
        <w:rPr>
          <w:rFonts w:ascii="Arial" w:hAnsi="Arial" w:cs="Arial"/>
          <w:b/>
          <w:highlight w:val="yellow"/>
        </w:rPr>
        <w:lastRenderedPageBreak/>
        <w:t>Doložka</w:t>
      </w:r>
    </w:p>
    <w:p w14:paraId="76665F83" w14:textId="6287FD5D" w:rsidR="009D0033" w:rsidRPr="005F6DD3" w:rsidRDefault="009D0033" w:rsidP="00CE18AB">
      <w:pPr>
        <w:pStyle w:val="Zhlav"/>
        <w:keepNext/>
        <w:spacing w:before="240" w:after="240"/>
        <w:ind w:left="180"/>
        <w:jc w:val="both"/>
        <w:rPr>
          <w:rFonts w:ascii="Arial" w:hAnsi="Arial" w:cs="Arial"/>
        </w:rPr>
      </w:pPr>
      <w:r w:rsidRPr="005F6DD3">
        <w:rPr>
          <w:rFonts w:ascii="Arial" w:hAnsi="Arial" w:cs="Arial"/>
          <w:highlight w:val="yellow"/>
        </w:rPr>
        <w:t xml:space="preserve">Tato </w:t>
      </w:r>
      <w:r w:rsidR="00D5060F">
        <w:rPr>
          <w:rFonts w:ascii="Arial" w:hAnsi="Arial" w:cs="Arial"/>
          <w:highlight w:val="yellow"/>
        </w:rPr>
        <w:t>S</w:t>
      </w:r>
      <w:r w:rsidRPr="005F6DD3">
        <w:rPr>
          <w:rFonts w:ascii="Arial" w:hAnsi="Arial" w:cs="Arial"/>
          <w:highlight w:val="yellow"/>
        </w:rPr>
        <w:t xml:space="preserve">mlouva byla schválena Radou města Žďár nad Sázavou na schůzi č.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"[Číslo schůze]" </w:instrText>
      </w:r>
      <w:r w:rsidRPr="005F6DD3">
        <w:rPr>
          <w:rFonts w:ascii="Arial" w:hAnsi="Arial" w:cs="Arial"/>
          <w:highlight w:val="yellow"/>
          <w:lang w:bidi="en-US"/>
        </w:rPr>
        <w:fldChar w:fldCharType="end"/>
      </w:r>
      <w:r w:rsidRPr="005F6DD3">
        <w:rPr>
          <w:rFonts w:ascii="Arial" w:hAnsi="Arial" w:cs="Arial"/>
          <w:highlight w:val="yellow"/>
        </w:rPr>
        <w:t xml:space="preserve">/          konané dne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"[Datum konání schůze]" </w:instrText>
      </w:r>
      <w:r w:rsidRPr="005F6DD3">
        <w:rPr>
          <w:rFonts w:ascii="Arial" w:hAnsi="Arial" w:cs="Arial"/>
          <w:highlight w:val="yellow"/>
          <w:lang w:bidi="en-US"/>
        </w:rPr>
        <w:fldChar w:fldCharType="end"/>
      </w:r>
      <w:r w:rsidRPr="005F6DD3">
        <w:rPr>
          <w:rFonts w:ascii="Arial" w:hAnsi="Arial" w:cs="Arial"/>
          <w:highlight w:val="yellow"/>
        </w:rPr>
        <w:t xml:space="preserve">, a to usnesením č.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"[Číslo usnesení]" </w:instrText>
      </w:r>
      <w:r w:rsidRPr="005F6DD3">
        <w:rPr>
          <w:rFonts w:ascii="Arial" w:hAnsi="Arial" w:cs="Arial"/>
          <w:highlight w:val="yellow"/>
          <w:lang w:bidi="en-US"/>
        </w:rPr>
        <w:fldChar w:fldCharType="end"/>
      </w:r>
      <w:r w:rsidRPr="005F6DD3">
        <w:rPr>
          <w:rFonts w:ascii="Arial" w:hAnsi="Arial" w:cs="Arial"/>
          <w:highlight w:val="yellow"/>
          <w:lang w:bidi="en-US"/>
        </w:rPr>
        <w:t>.</w:t>
      </w:r>
    </w:p>
    <w:bookmarkEnd w:id="55"/>
    <w:p w14:paraId="20D55A6C" w14:textId="4B96D3AB" w:rsidR="009D0033" w:rsidRPr="005F6DD3" w:rsidRDefault="009D0033" w:rsidP="00CE18AB">
      <w:pPr>
        <w:keepNext/>
        <w:spacing w:before="240" w:after="240" w:line="240" w:lineRule="auto"/>
        <w:jc w:val="both"/>
        <w:rPr>
          <w:rFonts w:ascii="Arial" w:hAnsi="Arial" w:cs="Arial"/>
          <w:b/>
        </w:rPr>
      </w:pPr>
      <w:r w:rsidRPr="005F6DD3">
        <w:rPr>
          <w:rFonts w:ascii="Arial" w:hAnsi="Arial" w:cs="Arial"/>
          <w:b/>
        </w:rPr>
        <w:t>Přílohy</w:t>
      </w:r>
    </w:p>
    <w:p w14:paraId="77111410" w14:textId="481E4A48"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57" w:name="_Ref383095347"/>
      <w:bookmarkStart w:id="58" w:name="_Ref434937885"/>
      <w:r w:rsidRPr="005F6DD3">
        <w:rPr>
          <w:rFonts w:ascii="Arial" w:hAnsi="Arial" w:cs="Arial"/>
        </w:rPr>
        <w:t xml:space="preserve">příloha č. </w:t>
      </w:r>
      <w:r w:rsidRPr="005F6DD3">
        <w:rPr>
          <w:rFonts w:ascii="Arial" w:hAnsi="Arial" w:cs="Arial"/>
        </w:rPr>
        <w:fldChar w:fldCharType="begin"/>
      </w:r>
      <w:r w:rsidRPr="005F6DD3">
        <w:rPr>
          <w:rFonts w:ascii="Arial" w:hAnsi="Arial" w:cs="Arial"/>
        </w:rPr>
        <w:instrText xml:space="preserve"> REF _Ref383095347 \r \h  \* MERGEFORMAT </w:instrText>
      </w:r>
      <w:r w:rsidRPr="005F6DD3">
        <w:rPr>
          <w:rFonts w:ascii="Arial" w:hAnsi="Arial" w:cs="Arial"/>
        </w:rPr>
      </w:r>
      <w:r w:rsidRPr="005F6DD3">
        <w:rPr>
          <w:rFonts w:ascii="Arial" w:hAnsi="Arial" w:cs="Arial"/>
        </w:rPr>
        <w:fldChar w:fldCharType="separate"/>
      </w:r>
      <w:r w:rsidR="00356010">
        <w:rPr>
          <w:rFonts w:ascii="Arial" w:hAnsi="Arial" w:cs="Arial"/>
        </w:rPr>
        <w:t>1</w:t>
      </w:r>
      <w:r w:rsidRPr="005F6DD3">
        <w:rPr>
          <w:rFonts w:ascii="Arial" w:hAnsi="Arial" w:cs="Arial"/>
        </w:rPr>
        <w:fldChar w:fldCharType="end"/>
      </w:r>
      <w:r w:rsidRPr="005F6DD3">
        <w:rPr>
          <w:rFonts w:ascii="Arial" w:hAnsi="Arial" w:cs="Arial"/>
        </w:rPr>
        <w:t>:</w:t>
      </w:r>
      <w:r w:rsidRPr="005F6DD3">
        <w:rPr>
          <w:rFonts w:ascii="Arial" w:hAnsi="Arial" w:cs="Arial"/>
        </w:rPr>
        <w:tab/>
      </w:r>
      <w:bookmarkStart w:id="59" w:name="_Ref434937891"/>
      <w:bookmarkEnd w:id="57"/>
      <w:bookmarkEnd w:id="58"/>
      <w:r w:rsidRPr="009D0033">
        <w:rPr>
          <w:rFonts w:ascii="Arial" w:hAnsi="Arial" w:cs="Arial"/>
        </w:rPr>
        <w:t xml:space="preserve">Technická specifikace </w:t>
      </w:r>
    </w:p>
    <w:p w14:paraId="40404ADD" w14:textId="15B4F431"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60" w:name="_Ref163735884"/>
      <w:r w:rsidRPr="005F6DD3">
        <w:rPr>
          <w:rFonts w:ascii="Arial" w:hAnsi="Arial" w:cs="Arial"/>
        </w:rPr>
        <w:t>příloha č.</w:t>
      </w:r>
      <w:r w:rsidR="00464BF0">
        <w:rPr>
          <w:rFonts w:ascii="Arial" w:hAnsi="Arial" w:cs="Arial"/>
        </w:rPr>
        <w:t xml:space="preserve"> 2:</w:t>
      </w:r>
      <w:r w:rsidR="00464BF0">
        <w:rPr>
          <w:rFonts w:ascii="Arial" w:hAnsi="Arial" w:cs="Arial"/>
        </w:rPr>
        <w:tab/>
        <w:t>P</w:t>
      </w:r>
      <w:r w:rsidRPr="005F6DD3">
        <w:rPr>
          <w:rFonts w:ascii="Arial" w:hAnsi="Arial" w:cs="Arial"/>
        </w:rPr>
        <w:t>oložkový rozpočet</w:t>
      </w:r>
      <w:bookmarkEnd w:id="60"/>
    </w:p>
    <w:p w14:paraId="4ECA47F6" w14:textId="1BB7ECDA" w:rsidR="009D0033" w:rsidRPr="00D5060F" w:rsidRDefault="009D0033"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61" w:name="_Ref163735986"/>
      <w:bookmarkEnd w:id="59"/>
      <w:r w:rsidRPr="005F6DD3">
        <w:rPr>
          <w:rFonts w:ascii="Arial" w:hAnsi="Arial" w:cs="Arial"/>
        </w:rPr>
        <w:t>příloha č. 3:</w:t>
      </w:r>
      <w:r w:rsidRPr="005F6DD3">
        <w:rPr>
          <w:rFonts w:ascii="Arial" w:hAnsi="Arial" w:cs="Arial"/>
        </w:rPr>
        <w:tab/>
        <w:t>Seznam poddodavatelů</w:t>
      </w:r>
      <w:bookmarkEnd w:id="61"/>
    </w:p>
    <w:p w14:paraId="3E712FDC" w14:textId="37E9DD08" w:rsidR="00D5060F" w:rsidRPr="005254EC" w:rsidRDefault="00D5060F"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62" w:name="_Ref163736208"/>
      <w:r w:rsidRPr="005254EC">
        <w:rPr>
          <w:rFonts w:ascii="Arial" w:hAnsi="Arial" w:cs="Arial"/>
        </w:rPr>
        <w:t>příloha č. 4:</w:t>
      </w:r>
      <w:r w:rsidRPr="005254EC">
        <w:rPr>
          <w:rFonts w:ascii="Arial" w:hAnsi="Arial" w:cs="Arial"/>
        </w:rPr>
        <w:tab/>
      </w:r>
      <w:r w:rsidR="009B2B02" w:rsidRPr="009B2B02">
        <w:rPr>
          <w:rFonts w:ascii="Arial" w:hAnsi="Arial" w:cs="Arial"/>
        </w:rPr>
        <w:t>Pravidla kybernetické bezpečnosti pro dodavatele</w:t>
      </w:r>
      <w:bookmarkEnd w:id="62"/>
    </w:p>
    <w:p w14:paraId="42ED1234" w14:textId="77777777" w:rsidR="00ED7890" w:rsidRPr="006A1350" w:rsidRDefault="00ED7890" w:rsidP="00CE18AB">
      <w:pPr>
        <w:keepNext/>
        <w:spacing w:line="240" w:lineRule="auto"/>
        <w:jc w:val="both"/>
        <w:rPr>
          <w:rFonts w:ascii="Arial" w:hAnsi="Arial" w:cs="Arial"/>
        </w:rPr>
      </w:pPr>
    </w:p>
    <w:p w14:paraId="5D708AE2" w14:textId="469C7F30" w:rsidR="009D0033" w:rsidRPr="005F6DD3" w:rsidRDefault="009D0033" w:rsidP="00CE18AB">
      <w:pPr>
        <w:keepNext/>
        <w:spacing w:line="240" w:lineRule="auto"/>
        <w:jc w:val="both"/>
        <w:rPr>
          <w:rFonts w:ascii="Arial" w:hAnsi="Arial" w:cs="Arial"/>
        </w:rPr>
      </w:pPr>
      <w:r w:rsidRPr="005F6DD3">
        <w:rPr>
          <w:rFonts w:ascii="Arial" w:hAnsi="Arial" w:cs="Arial"/>
        </w:rPr>
        <w:t>Ve Žďáře nad Sázavou dne</w:t>
      </w:r>
      <w:r w:rsidRPr="005F6DD3">
        <w:rPr>
          <w:rFonts w:ascii="Arial" w:hAnsi="Arial" w:cs="Arial"/>
          <w:i/>
          <w:iCs/>
        </w:rPr>
        <w:t xml:space="preserve"> dle el. podpisu</w:t>
      </w:r>
      <w:r w:rsidRPr="005F6DD3">
        <w:rPr>
          <w:rFonts w:ascii="Arial" w:hAnsi="Arial" w:cs="Arial"/>
        </w:rPr>
        <w:tab/>
      </w:r>
      <w:r>
        <w:rPr>
          <w:rFonts w:ascii="Arial" w:hAnsi="Arial" w:cs="Arial"/>
        </w:rPr>
        <w:tab/>
      </w:r>
      <w:r w:rsidRPr="005F6DD3">
        <w:rPr>
          <w:rFonts w:ascii="Arial" w:hAnsi="Arial" w:cs="Arial"/>
        </w:rPr>
        <w:t>V</w:t>
      </w:r>
      <w:r w:rsidRPr="0088328A">
        <w:rPr>
          <w:rFonts w:ascii="Arial" w:hAnsi="Arial" w:cs="Arial"/>
        </w:rPr>
        <w:t>____________</w:t>
      </w:r>
      <w:r>
        <w:rPr>
          <w:rFonts w:ascii="Arial" w:hAnsi="Arial" w:cs="Arial"/>
        </w:rPr>
        <w:t xml:space="preserve"> </w:t>
      </w:r>
      <w:r w:rsidRPr="005F6DD3">
        <w:rPr>
          <w:rFonts w:ascii="Arial" w:hAnsi="Arial" w:cs="Arial"/>
        </w:rPr>
        <w:t xml:space="preserve">dne </w:t>
      </w:r>
      <w:r w:rsidR="003A0E5C" w:rsidRPr="005F6DD3">
        <w:rPr>
          <w:rFonts w:ascii="Arial" w:hAnsi="Arial" w:cs="Arial"/>
          <w:i/>
          <w:iCs/>
        </w:rPr>
        <w:t>dle el. podpisu</w:t>
      </w:r>
      <w:r w:rsidR="003A0E5C" w:rsidRPr="005F6DD3" w:rsidDel="003A0E5C">
        <w:rPr>
          <w:rFonts w:ascii="Arial" w:hAnsi="Arial" w:cs="Arial"/>
        </w:rPr>
        <w:t xml:space="preserve"> </w:t>
      </w:r>
    </w:p>
    <w:p w14:paraId="418CE75A" w14:textId="77777777" w:rsidR="009D0033" w:rsidRPr="005F6DD3" w:rsidRDefault="009D0033" w:rsidP="00CE18AB">
      <w:pPr>
        <w:keepNext/>
        <w:spacing w:line="240" w:lineRule="auto"/>
        <w:jc w:val="both"/>
        <w:rPr>
          <w:rFonts w:ascii="Arial" w:hAnsi="Arial" w:cs="Arial"/>
        </w:rPr>
      </w:pPr>
    </w:p>
    <w:p w14:paraId="55944D13" w14:textId="77777777" w:rsidR="009D0033" w:rsidRPr="005F6DD3" w:rsidRDefault="009D0033" w:rsidP="00CE18AB">
      <w:pPr>
        <w:keepNext/>
        <w:spacing w:line="240" w:lineRule="auto"/>
        <w:jc w:val="both"/>
        <w:rPr>
          <w:rFonts w:ascii="Arial" w:hAnsi="Arial" w:cs="Arial"/>
          <w:b/>
        </w:rPr>
      </w:pPr>
    </w:p>
    <w:p w14:paraId="6430D99A" w14:textId="77777777" w:rsidR="009D0033" w:rsidRPr="005F6DD3" w:rsidRDefault="009D0033" w:rsidP="00CE18AB">
      <w:pPr>
        <w:keepNext/>
        <w:spacing w:line="240" w:lineRule="auto"/>
        <w:rPr>
          <w:rFonts w:ascii="Arial" w:hAnsi="Arial" w:cs="Arial"/>
          <w:b/>
        </w:rPr>
      </w:pPr>
    </w:p>
    <w:p w14:paraId="4118CA81" w14:textId="15462DC6" w:rsidR="009D0033" w:rsidRPr="005F6DD3" w:rsidRDefault="009D0033" w:rsidP="00CE18AB">
      <w:pPr>
        <w:keepNext/>
        <w:spacing w:line="240" w:lineRule="auto"/>
        <w:rPr>
          <w:rFonts w:ascii="Arial" w:hAnsi="Arial" w:cs="Arial"/>
        </w:rPr>
      </w:pPr>
      <w:r w:rsidRPr="005F6DD3">
        <w:rPr>
          <w:rFonts w:ascii="Arial" w:hAnsi="Arial" w:cs="Arial"/>
        </w:rPr>
        <w:t>__________________________</w:t>
      </w:r>
      <w:r w:rsidRPr="005F6DD3">
        <w:rPr>
          <w:rFonts w:ascii="Arial" w:hAnsi="Arial" w:cs="Arial"/>
        </w:rPr>
        <w:tab/>
      </w:r>
      <w:r w:rsidRPr="005F6DD3">
        <w:rPr>
          <w:rFonts w:ascii="Arial" w:hAnsi="Arial" w:cs="Arial"/>
        </w:rPr>
        <w:tab/>
      </w:r>
      <w:r>
        <w:rPr>
          <w:rFonts w:ascii="Arial" w:hAnsi="Arial" w:cs="Arial"/>
        </w:rPr>
        <w:tab/>
      </w:r>
      <w:r w:rsidRPr="0088328A">
        <w:rPr>
          <w:rFonts w:ascii="Arial" w:hAnsi="Arial" w:cs="Arial"/>
        </w:rPr>
        <w:t>__________________________</w:t>
      </w:r>
    </w:p>
    <w:p w14:paraId="6F1D7D5E" w14:textId="1267305F" w:rsidR="009D0033" w:rsidRPr="005F6DD3" w:rsidRDefault="009D0033" w:rsidP="00CE18AB">
      <w:pPr>
        <w:keepNext/>
        <w:spacing w:line="240" w:lineRule="auto"/>
        <w:rPr>
          <w:rFonts w:ascii="Arial" w:hAnsi="Arial" w:cs="Arial"/>
          <w:b/>
        </w:rPr>
      </w:pPr>
      <w:r w:rsidRPr="005F6DD3">
        <w:rPr>
          <w:rFonts w:ascii="Arial" w:hAnsi="Arial" w:cs="Arial"/>
          <w:b/>
        </w:rPr>
        <w:t>Objednatel</w:t>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Pr>
          <w:rFonts w:ascii="Arial" w:hAnsi="Arial" w:cs="Arial"/>
          <w:b/>
        </w:rPr>
        <w:t>Dodavatel</w:t>
      </w:r>
    </w:p>
    <w:p w14:paraId="5F8E0763" w14:textId="77777777" w:rsidR="00232A91" w:rsidRDefault="00232A91" w:rsidP="00CE18AB">
      <w:pPr>
        <w:pStyle w:val="Zkladntext2"/>
        <w:keepNext/>
        <w:tabs>
          <w:tab w:val="left" w:pos="4678"/>
        </w:tabs>
        <w:suppressAutoHyphens/>
        <w:spacing w:after="0" w:line="240" w:lineRule="auto"/>
        <w:jc w:val="center"/>
        <w:rPr>
          <w:rFonts w:ascii="Arial" w:hAnsi="Arial" w:cs="Arial"/>
          <w:b/>
          <w:sz w:val="22"/>
          <w:szCs w:val="22"/>
        </w:rPr>
      </w:pPr>
    </w:p>
    <w:p w14:paraId="2AC603CD"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74A42F98"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20AD10BA"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5A3AF6"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B5035E0"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552DBA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2AD8DEE6"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7C520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429CBC3E" w14:textId="4EF4F938" w:rsidR="009C1F63" w:rsidRDefault="009C1F63">
      <w:pPr>
        <w:spacing w:after="0" w:line="240" w:lineRule="auto"/>
        <w:rPr>
          <w:rFonts w:ascii="Arial" w:eastAsia="Times New Roman" w:hAnsi="Arial" w:cs="Arial"/>
          <w:b/>
          <w:lang w:eastAsia="cs-CZ"/>
        </w:rPr>
      </w:pPr>
    </w:p>
    <w:p w14:paraId="74FD4155" w14:textId="77777777" w:rsidR="001B2A75" w:rsidRDefault="001B2A75">
      <w:pPr>
        <w:spacing w:after="0" w:line="240" w:lineRule="auto"/>
        <w:rPr>
          <w:rFonts w:ascii="Arial" w:eastAsia="Times New Roman" w:hAnsi="Arial" w:cs="Arial"/>
          <w:b/>
          <w:lang w:eastAsia="cs-CZ"/>
        </w:rPr>
      </w:pPr>
      <w:r>
        <w:rPr>
          <w:rFonts w:ascii="Arial" w:hAnsi="Arial" w:cs="Arial"/>
          <w:b/>
        </w:rPr>
        <w:br w:type="page"/>
      </w:r>
    </w:p>
    <w:p w14:paraId="576BC64E" w14:textId="3D47100F" w:rsidR="00D5060F" w:rsidRPr="00D5060F" w:rsidRDefault="00D5060F" w:rsidP="009C1F63">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Pr="00D5060F">
        <w:rPr>
          <w:rFonts w:ascii="Arial" w:hAnsi="Arial" w:cs="Arial"/>
          <w:b/>
          <w:sz w:val="22"/>
          <w:szCs w:val="22"/>
        </w:rPr>
        <w:fldChar w:fldCharType="begin"/>
      </w:r>
      <w:r w:rsidRPr="00D5060F">
        <w:rPr>
          <w:rFonts w:ascii="Arial" w:hAnsi="Arial" w:cs="Arial"/>
          <w:b/>
          <w:sz w:val="22"/>
          <w:szCs w:val="22"/>
        </w:rPr>
        <w:instrText xml:space="preserve"> REF _Ref434937885 \r \h </w:instrText>
      </w:r>
      <w:r>
        <w:rPr>
          <w:rFonts w:ascii="Arial" w:hAnsi="Arial" w:cs="Arial"/>
          <w:b/>
          <w:sz w:val="22"/>
          <w:szCs w:val="22"/>
        </w:rPr>
        <w:instrText xml:space="preserve"> \* MERGEFORMAT </w:instrText>
      </w:r>
      <w:r w:rsidRPr="00D5060F">
        <w:rPr>
          <w:rFonts w:ascii="Arial" w:hAnsi="Arial" w:cs="Arial"/>
          <w:b/>
          <w:sz w:val="22"/>
          <w:szCs w:val="22"/>
        </w:rPr>
      </w:r>
      <w:r w:rsidRPr="00D5060F">
        <w:rPr>
          <w:rFonts w:ascii="Arial" w:hAnsi="Arial" w:cs="Arial"/>
          <w:b/>
          <w:sz w:val="22"/>
          <w:szCs w:val="22"/>
        </w:rPr>
        <w:fldChar w:fldCharType="separate"/>
      </w:r>
      <w:r w:rsidR="00356010">
        <w:rPr>
          <w:rFonts w:ascii="Arial" w:hAnsi="Arial" w:cs="Arial"/>
          <w:b/>
          <w:sz w:val="22"/>
          <w:szCs w:val="22"/>
        </w:rPr>
        <w:t>1</w:t>
      </w:r>
      <w:r w:rsidRPr="00D5060F">
        <w:rPr>
          <w:rFonts w:ascii="Arial" w:hAnsi="Arial" w:cs="Arial"/>
          <w:b/>
          <w:sz w:val="22"/>
          <w:szCs w:val="22"/>
        </w:rPr>
        <w:fldChar w:fldCharType="end"/>
      </w:r>
      <w:r w:rsidRPr="00D5060F">
        <w:rPr>
          <w:rFonts w:ascii="Arial" w:hAnsi="Arial" w:cs="Arial"/>
          <w:b/>
          <w:sz w:val="22"/>
          <w:szCs w:val="22"/>
        </w:rPr>
        <w:t xml:space="preserve"> Smlouvy</w:t>
      </w:r>
    </w:p>
    <w:p w14:paraId="5CA383A3"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07FDF43D" w14:textId="063FB24A"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Technická specifikace</w:t>
      </w:r>
    </w:p>
    <w:p w14:paraId="663688E9" w14:textId="77777777" w:rsidR="00D5060F" w:rsidRDefault="00D5060F" w:rsidP="00D5060F">
      <w:pPr>
        <w:rPr>
          <w:rFonts w:ascii="Arial" w:hAnsi="Arial" w:cs="Arial"/>
          <w:b/>
          <w:i/>
        </w:rPr>
      </w:pPr>
    </w:p>
    <w:p w14:paraId="7CF4AB80" w14:textId="4161F666" w:rsidR="00D5060F" w:rsidRPr="00D5060F" w:rsidRDefault="00D5060F" w:rsidP="00D5060F">
      <w:pPr>
        <w:rPr>
          <w:rFonts w:ascii="Arial" w:hAnsi="Arial" w:cs="Arial"/>
          <w:b/>
          <w:i/>
        </w:rPr>
      </w:pPr>
      <w:r w:rsidRPr="00D5060F">
        <w:rPr>
          <w:rFonts w:ascii="Arial" w:hAnsi="Arial" w:cs="Arial"/>
          <w:b/>
          <w:i/>
        </w:rPr>
        <w:t>Informace pro účastníky:</w:t>
      </w:r>
    </w:p>
    <w:p w14:paraId="595F7C6D" w14:textId="0DEC785A" w:rsidR="009D0033" w:rsidRDefault="00D5060F" w:rsidP="00D5060F">
      <w:pPr>
        <w:spacing w:line="276" w:lineRule="auto"/>
        <w:jc w:val="both"/>
        <w:rPr>
          <w:rFonts w:ascii="Arial" w:hAnsi="Arial" w:cs="Arial"/>
          <w:i/>
        </w:rPr>
      </w:pPr>
      <w:r>
        <w:rPr>
          <w:rFonts w:ascii="Arial" w:hAnsi="Arial" w:cs="Arial"/>
          <w:i/>
        </w:rPr>
        <w:t>Technická specifikace</w:t>
      </w:r>
      <w:r w:rsidRPr="00D5060F">
        <w:rPr>
          <w:rFonts w:ascii="Arial" w:hAnsi="Arial" w:cs="Arial"/>
          <w:i/>
        </w:rPr>
        <w:t xml:space="preserve"> bude ke Smlouvě přiložena při uzavření Smlouvy s vybraným dodavatelem</w:t>
      </w:r>
      <w:r>
        <w:rPr>
          <w:rFonts w:ascii="Arial" w:hAnsi="Arial" w:cs="Arial"/>
          <w:i/>
        </w:rPr>
        <w:t>.</w:t>
      </w:r>
    </w:p>
    <w:p w14:paraId="61C833DA" w14:textId="77777777" w:rsidR="00D5060F" w:rsidRDefault="00D5060F" w:rsidP="00D5060F">
      <w:pPr>
        <w:spacing w:line="276" w:lineRule="auto"/>
        <w:jc w:val="both"/>
        <w:rPr>
          <w:rFonts w:ascii="Arial" w:hAnsi="Arial" w:cs="Arial"/>
          <w:i/>
        </w:rPr>
      </w:pPr>
    </w:p>
    <w:p w14:paraId="1189BE3D" w14:textId="77777777" w:rsidR="00D5060F" w:rsidRDefault="00D5060F" w:rsidP="00D5060F">
      <w:pPr>
        <w:spacing w:line="276" w:lineRule="auto"/>
        <w:jc w:val="both"/>
        <w:rPr>
          <w:rFonts w:ascii="Arial" w:hAnsi="Arial" w:cs="Arial"/>
          <w:i/>
        </w:rPr>
      </w:pPr>
    </w:p>
    <w:p w14:paraId="69E5F6D0" w14:textId="77777777" w:rsidR="00D5060F" w:rsidRDefault="00D5060F" w:rsidP="00D5060F">
      <w:pPr>
        <w:spacing w:line="276" w:lineRule="auto"/>
        <w:jc w:val="both"/>
        <w:rPr>
          <w:rFonts w:ascii="Arial" w:hAnsi="Arial" w:cs="Arial"/>
          <w:i/>
        </w:rPr>
      </w:pPr>
    </w:p>
    <w:p w14:paraId="7DAA428C" w14:textId="77777777" w:rsidR="00D5060F" w:rsidRDefault="00D5060F" w:rsidP="00D5060F">
      <w:pPr>
        <w:spacing w:line="276" w:lineRule="auto"/>
        <w:jc w:val="both"/>
        <w:rPr>
          <w:rFonts w:ascii="Arial" w:hAnsi="Arial" w:cs="Arial"/>
          <w:i/>
        </w:rPr>
      </w:pPr>
    </w:p>
    <w:p w14:paraId="1A4858A2" w14:textId="77777777" w:rsidR="00D5060F" w:rsidRDefault="00D5060F" w:rsidP="00D5060F">
      <w:pPr>
        <w:spacing w:line="276" w:lineRule="auto"/>
        <w:jc w:val="both"/>
        <w:rPr>
          <w:rFonts w:ascii="Arial" w:hAnsi="Arial" w:cs="Arial"/>
          <w:i/>
        </w:rPr>
      </w:pPr>
    </w:p>
    <w:p w14:paraId="2D123C85" w14:textId="77777777" w:rsidR="00D5060F" w:rsidRDefault="00D5060F" w:rsidP="00D5060F">
      <w:pPr>
        <w:spacing w:line="276" w:lineRule="auto"/>
        <w:jc w:val="both"/>
        <w:rPr>
          <w:rFonts w:ascii="Arial" w:hAnsi="Arial" w:cs="Arial"/>
          <w:i/>
        </w:rPr>
      </w:pPr>
    </w:p>
    <w:p w14:paraId="6DE19B63" w14:textId="77777777" w:rsidR="00D5060F" w:rsidRDefault="00D5060F" w:rsidP="00D5060F">
      <w:pPr>
        <w:spacing w:line="276" w:lineRule="auto"/>
        <w:jc w:val="both"/>
        <w:rPr>
          <w:rFonts w:ascii="Arial" w:hAnsi="Arial" w:cs="Arial"/>
          <w:i/>
        </w:rPr>
      </w:pPr>
    </w:p>
    <w:p w14:paraId="0DDC72F2" w14:textId="77777777" w:rsidR="00D5060F" w:rsidRDefault="00D5060F" w:rsidP="00D5060F">
      <w:pPr>
        <w:spacing w:line="276" w:lineRule="auto"/>
        <w:jc w:val="both"/>
        <w:rPr>
          <w:rFonts w:ascii="Arial" w:hAnsi="Arial" w:cs="Arial"/>
          <w:i/>
        </w:rPr>
      </w:pPr>
    </w:p>
    <w:p w14:paraId="73616462" w14:textId="77777777" w:rsidR="00D5060F" w:rsidRDefault="00D5060F" w:rsidP="00D5060F">
      <w:pPr>
        <w:spacing w:line="276" w:lineRule="auto"/>
        <w:jc w:val="both"/>
        <w:rPr>
          <w:rFonts w:ascii="Arial" w:hAnsi="Arial" w:cs="Arial"/>
          <w:i/>
        </w:rPr>
      </w:pPr>
    </w:p>
    <w:p w14:paraId="2B5FFD7F" w14:textId="77777777" w:rsidR="00D5060F" w:rsidRDefault="00D5060F" w:rsidP="00D5060F">
      <w:pPr>
        <w:spacing w:line="276" w:lineRule="auto"/>
        <w:jc w:val="both"/>
        <w:rPr>
          <w:rFonts w:ascii="Arial" w:hAnsi="Arial" w:cs="Arial"/>
          <w:i/>
        </w:rPr>
      </w:pPr>
    </w:p>
    <w:p w14:paraId="5F22F833" w14:textId="77777777" w:rsidR="00D5060F" w:rsidRDefault="00D5060F" w:rsidP="00D5060F">
      <w:pPr>
        <w:spacing w:line="276" w:lineRule="auto"/>
        <w:jc w:val="both"/>
        <w:rPr>
          <w:rFonts w:ascii="Arial" w:hAnsi="Arial" w:cs="Arial"/>
          <w:i/>
        </w:rPr>
      </w:pPr>
    </w:p>
    <w:p w14:paraId="09F54CFE" w14:textId="77777777" w:rsidR="00D5060F" w:rsidRDefault="00D5060F" w:rsidP="00D5060F">
      <w:pPr>
        <w:spacing w:line="276" w:lineRule="auto"/>
        <w:jc w:val="both"/>
        <w:rPr>
          <w:rFonts w:ascii="Arial" w:hAnsi="Arial" w:cs="Arial"/>
          <w:i/>
        </w:rPr>
      </w:pPr>
    </w:p>
    <w:p w14:paraId="2657C25E" w14:textId="77777777" w:rsidR="00D5060F" w:rsidRDefault="00D5060F" w:rsidP="00D5060F">
      <w:pPr>
        <w:spacing w:line="276" w:lineRule="auto"/>
        <w:jc w:val="both"/>
        <w:rPr>
          <w:rFonts w:ascii="Arial" w:hAnsi="Arial" w:cs="Arial"/>
          <w:i/>
        </w:rPr>
      </w:pPr>
    </w:p>
    <w:p w14:paraId="16A26011" w14:textId="77777777" w:rsidR="00D5060F" w:rsidRDefault="00D5060F" w:rsidP="00D5060F">
      <w:pPr>
        <w:spacing w:line="276" w:lineRule="auto"/>
        <w:jc w:val="both"/>
        <w:rPr>
          <w:rFonts w:ascii="Arial" w:hAnsi="Arial" w:cs="Arial"/>
          <w:i/>
        </w:rPr>
      </w:pPr>
    </w:p>
    <w:p w14:paraId="7C9D3659" w14:textId="77777777" w:rsidR="00D5060F" w:rsidRDefault="00D5060F" w:rsidP="00D5060F">
      <w:pPr>
        <w:spacing w:line="276" w:lineRule="auto"/>
        <w:jc w:val="both"/>
        <w:rPr>
          <w:rFonts w:ascii="Arial" w:hAnsi="Arial" w:cs="Arial"/>
          <w:i/>
        </w:rPr>
      </w:pPr>
    </w:p>
    <w:p w14:paraId="104AEBEE" w14:textId="77777777" w:rsidR="00D5060F" w:rsidRDefault="00D5060F" w:rsidP="00D5060F">
      <w:pPr>
        <w:spacing w:line="276" w:lineRule="auto"/>
        <w:jc w:val="both"/>
        <w:rPr>
          <w:rFonts w:ascii="Arial" w:hAnsi="Arial" w:cs="Arial"/>
          <w:i/>
        </w:rPr>
      </w:pPr>
    </w:p>
    <w:p w14:paraId="1C1B0FBF" w14:textId="77777777" w:rsidR="00D5060F" w:rsidRDefault="00D5060F" w:rsidP="00D5060F">
      <w:pPr>
        <w:spacing w:line="276" w:lineRule="auto"/>
        <w:jc w:val="both"/>
        <w:rPr>
          <w:rFonts w:ascii="Arial" w:hAnsi="Arial" w:cs="Arial"/>
          <w:i/>
        </w:rPr>
      </w:pPr>
    </w:p>
    <w:p w14:paraId="5897567B" w14:textId="77777777" w:rsidR="00D5060F" w:rsidRDefault="00D5060F" w:rsidP="00D5060F">
      <w:pPr>
        <w:spacing w:line="276" w:lineRule="auto"/>
        <w:jc w:val="both"/>
        <w:rPr>
          <w:rFonts w:ascii="Arial" w:hAnsi="Arial" w:cs="Arial"/>
          <w:i/>
        </w:rPr>
      </w:pPr>
    </w:p>
    <w:p w14:paraId="0F252158" w14:textId="77777777" w:rsidR="00D5060F" w:rsidRDefault="00D5060F" w:rsidP="00D5060F">
      <w:pPr>
        <w:spacing w:line="276" w:lineRule="auto"/>
        <w:jc w:val="both"/>
        <w:rPr>
          <w:rFonts w:ascii="Arial" w:hAnsi="Arial" w:cs="Arial"/>
          <w:i/>
        </w:rPr>
      </w:pPr>
    </w:p>
    <w:p w14:paraId="38DD9A06" w14:textId="77777777" w:rsidR="00D5060F" w:rsidRDefault="00D5060F" w:rsidP="00D5060F">
      <w:pPr>
        <w:spacing w:line="276" w:lineRule="auto"/>
        <w:jc w:val="both"/>
        <w:rPr>
          <w:rFonts w:ascii="Arial" w:hAnsi="Arial" w:cs="Arial"/>
          <w:i/>
        </w:rPr>
      </w:pPr>
    </w:p>
    <w:p w14:paraId="2108524F" w14:textId="77777777" w:rsidR="00D5060F" w:rsidRDefault="00D5060F" w:rsidP="00D5060F">
      <w:pPr>
        <w:spacing w:line="276" w:lineRule="auto"/>
        <w:jc w:val="both"/>
        <w:rPr>
          <w:rFonts w:ascii="Arial" w:hAnsi="Arial" w:cs="Arial"/>
          <w:i/>
        </w:rPr>
      </w:pPr>
    </w:p>
    <w:p w14:paraId="5B9FDC18" w14:textId="77777777" w:rsidR="00D5060F" w:rsidRDefault="00D5060F" w:rsidP="00D5060F">
      <w:pPr>
        <w:spacing w:line="276" w:lineRule="auto"/>
        <w:jc w:val="both"/>
        <w:rPr>
          <w:rFonts w:ascii="Arial" w:hAnsi="Arial" w:cs="Arial"/>
          <w:i/>
        </w:rPr>
      </w:pPr>
    </w:p>
    <w:p w14:paraId="7BA0FDFD" w14:textId="77777777" w:rsidR="00D5060F" w:rsidRDefault="00D5060F" w:rsidP="00D5060F">
      <w:pPr>
        <w:spacing w:line="276" w:lineRule="auto"/>
        <w:jc w:val="both"/>
        <w:rPr>
          <w:rFonts w:ascii="Arial" w:hAnsi="Arial" w:cs="Arial"/>
          <w:i/>
        </w:rPr>
      </w:pPr>
    </w:p>
    <w:p w14:paraId="3879485B" w14:textId="77777777" w:rsidR="00D5060F" w:rsidRDefault="00D5060F" w:rsidP="00D5060F">
      <w:pPr>
        <w:spacing w:line="276" w:lineRule="auto"/>
        <w:jc w:val="both"/>
        <w:rPr>
          <w:rFonts w:ascii="Arial" w:hAnsi="Arial" w:cs="Arial"/>
          <w:i/>
        </w:rPr>
      </w:pPr>
    </w:p>
    <w:p w14:paraId="7CD6EEDE" w14:textId="77777777" w:rsidR="00D5060F" w:rsidRDefault="00D5060F" w:rsidP="00D5060F">
      <w:pPr>
        <w:spacing w:line="276" w:lineRule="auto"/>
        <w:jc w:val="both"/>
        <w:rPr>
          <w:rFonts w:ascii="Arial" w:hAnsi="Arial" w:cs="Arial"/>
          <w:i/>
        </w:rPr>
      </w:pPr>
    </w:p>
    <w:p w14:paraId="1DE9EA9A" w14:textId="77777777" w:rsidR="00D5060F" w:rsidRDefault="00D5060F" w:rsidP="00D5060F">
      <w:pPr>
        <w:spacing w:line="276" w:lineRule="auto"/>
        <w:jc w:val="both"/>
        <w:rPr>
          <w:rFonts w:ascii="Arial" w:hAnsi="Arial" w:cs="Arial"/>
          <w:i/>
        </w:rPr>
      </w:pPr>
    </w:p>
    <w:p w14:paraId="6F8C53D9" w14:textId="32EDD626"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464BF0">
        <w:rPr>
          <w:rFonts w:ascii="Arial" w:hAnsi="Arial" w:cs="Arial"/>
          <w:b/>
          <w:sz w:val="22"/>
          <w:szCs w:val="22"/>
        </w:rPr>
        <w:fldChar w:fldCharType="begin"/>
      </w:r>
      <w:r w:rsidR="00464BF0">
        <w:rPr>
          <w:rFonts w:ascii="Arial" w:hAnsi="Arial" w:cs="Arial"/>
          <w:b/>
          <w:sz w:val="22"/>
          <w:szCs w:val="22"/>
        </w:rPr>
        <w:instrText xml:space="preserve"> REF _Ref163735884 \r \h </w:instrText>
      </w:r>
      <w:r w:rsidR="00464BF0">
        <w:rPr>
          <w:rFonts w:ascii="Arial" w:hAnsi="Arial" w:cs="Arial"/>
          <w:b/>
          <w:sz w:val="22"/>
          <w:szCs w:val="22"/>
        </w:rPr>
      </w:r>
      <w:r w:rsidR="00464BF0">
        <w:rPr>
          <w:rFonts w:ascii="Arial" w:hAnsi="Arial" w:cs="Arial"/>
          <w:b/>
          <w:sz w:val="22"/>
          <w:szCs w:val="22"/>
        </w:rPr>
        <w:fldChar w:fldCharType="separate"/>
      </w:r>
      <w:r w:rsidR="00356010">
        <w:rPr>
          <w:rFonts w:ascii="Arial" w:hAnsi="Arial" w:cs="Arial"/>
          <w:b/>
          <w:sz w:val="22"/>
          <w:szCs w:val="22"/>
        </w:rPr>
        <w:t>2</w:t>
      </w:r>
      <w:r w:rsidR="00464BF0">
        <w:rPr>
          <w:rFonts w:ascii="Arial" w:hAnsi="Arial" w:cs="Arial"/>
          <w:b/>
          <w:sz w:val="22"/>
          <w:szCs w:val="22"/>
        </w:rPr>
        <w:fldChar w:fldCharType="end"/>
      </w:r>
      <w:r w:rsidR="00464BF0">
        <w:rPr>
          <w:rFonts w:ascii="Arial" w:hAnsi="Arial" w:cs="Arial"/>
          <w:b/>
          <w:sz w:val="22"/>
          <w:szCs w:val="22"/>
        </w:rPr>
        <w:t xml:space="preserve"> </w:t>
      </w:r>
      <w:r w:rsidRPr="00D5060F">
        <w:rPr>
          <w:rFonts w:ascii="Arial" w:hAnsi="Arial" w:cs="Arial"/>
          <w:b/>
          <w:sz w:val="22"/>
          <w:szCs w:val="22"/>
        </w:rPr>
        <w:t>Smlouvy</w:t>
      </w:r>
    </w:p>
    <w:p w14:paraId="7579A8BC"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451A3EF8"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t>Položkový rozpočet</w:t>
      </w:r>
    </w:p>
    <w:p w14:paraId="1AEE97B9" w14:textId="77777777" w:rsidR="00D5060F" w:rsidRPr="00D5060F" w:rsidRDefault="00D5060F" w:rsidP="00D5060F">
      <w:pPr>
        <w:rPr>
          <w:rFonts w:ascii="Arial" w:hAnsi="Arial" w:cs="Arial"/>
          <w:b/>
          <w:i/>
        </w:rPr>
      </w:pPr>
    </w:p>
    <w:p w14:paraId="6DE16868" w14:textId="7A88DA68" w:rsidR="00D5060F" w:rsidRPr="00D5060F" w:rsidRDefault="00D5060F" w:rsidP="00D5060F">
      <w:pPr>
        <w:rPr>
          <w:rFonts w:ascii="Arial" w:hAnsi="Arial" w:cs="Arial"/>
          <w:b/>
          <w:i/>
        </w:rPr>
      </w:pPr>
      <w:r w:rsidRPr="00D5060F">
        <w:rPr>
          <w:rFonts w:ascii="Arial" w:hAnsi="Arial" w:cs="Arial"/>
          <w:b/>
          <w:i/>
        </w:rPr>
        <w:t>Informace pro účastníky:</w:t>
      </w:r>
    </w:p>
    <w:p w14:paraId="7B6F4A93" w14:textId="77777777" w:rsidR="00D5060F" w:rsidRPr="00D5060F" w:rsidRDefault="00D5060F" w:rsidP="00D5060F">
      <w:pPr>
        <w:jc w:val="both"/>
        <w:rPr>
          <w:rFonts w:ascii="Arial" w:hAnsi="Arial" w:cs="Arial"/>
          <w:i/>
        </w:rPr>
      </w:pPr>
      <w:r w:rsidRPr="00D5060F">
        <w:rPr>
          <w:rFonts w:ascii="Arial" w:hAnsi="Arial" w:cs="Arial"/>
          <w:i/>
        </w:rPr>
        <w:t>Položkový rozpočet bude ke Smlouvě přiložen při uzavření Smlouvy s vybraným dodavatelem dle jeho nabídky předložené do Řízení veřejné zakázky.</w:t>
      </w:r>
    </w:p>
    <w:p w14:paraId="5F16D073"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0947ADDD"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1DE5A1D9"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0D7EBBE8"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51FB5DFD"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60512B45" w14:textId="77777777" w:rsidR="00ED7890" w:rsidRDefault="00ED7890" w:rsidP="005F6DD3">
      <w:pPr>
        <w:spacing w:line="276" w:lineRule="auto"/>
        <w:jc w:val="both"/>
        <w:rPr>
          <w:rFonts w:ascii="Arial" w:hAnsi="Arial" w:cs="Arial"/>
        </w:rPr>
      </w:pPr>
    </w:p>
    <w:p w14:paraId="07DD6C00" w14:textId="77777777" w:rsidR="00D5060F" w:rsidRDefault="00D5060F" w:rsidP="005F6DD3">
      <w:pPr>
        <w:spacing w:line="276" w:lineRule="auto"/>
        <w:jc w:val="both"/>
        <w:rPr>
          <w:rFonts w:ascii="Arial" w:hAnsi="Arial" w:cs="Arial"/>
        </w:rPr>
      </w:pPr>
    </w:p>
    <w:p w14:paraId="0D3CB1F7" w14:textId="77777777" w:rsidR="00D5060F" w:rsidRDefault="00D5060F" w:rsidP="005F6DD3">
      <w:pPr>
        <w:spacing w:line="276" w:lineRule="auto"/>
        <w:jc w:val="both"/>
        <w:rPr>
          <w:rFonts w:ascii="Arial" w:hAnsi="Arial" w:cs="Arial"/>
        </w:rPr>
      </w:pPr>
    </w:p>
    <w:p w14:paraId="22B8B35D" w14:textId="77777777" w:rsidR="00D5060F" w:rsidRDefault="00D5060F" w:rsidP="005F6DD3">
      <w:pPr>
        <w:spacing w:line="276" w:lineRule="auto"/>
        <w:jc w:val="both"/>
        <w:rPr>
          <w:rFonts w:ascii="Arial" w:hAnsi="Arial" w:cs="Arial"/>
        </w:rPr>
      </w:pPr>
    </w:p>
    <w:p w14:paraId="16B6C045" w14:textId="77777777" w:rsidR="00D5060F" w:rsidRDefault="00D5060F" w:rsidP="005F6DD3">
      <w:pPr>
        <w:spacing w:line="276" w:lineRule="auto"/>
        <w:jc w:val="both"/>
        <w:rPr>
          <w:rFonts w:ascii="Arial" w:hAnsi="Arial" w:cs="Arial"/>
        </w:rPr>
      </w:pPr>
    </w:p>
    <w:p w14:paraId="60D6F58B" w14:textId="77777777" w:rsidR="00D5060F" w:rsidRDefault="00D5060F" w:rsidP="005F6DD3">
      <w:pPr>
        <w:spacing w:line="276" w:lineRule="auto"/>
        <w:jc w:val="both"/>
        <w:rPr>
          <w:rFonts w:ascii="Arial" w:hAnsi="Arial" w:cs="Arial"/>
        </w:rPr>
      </w:pPr>
    </w:p>
    <w:p w14:paraId="7FCDE583" w14:textId="77777777" w:rsidR="00D5060F" w:rsidRDefault="00D5060F" w:rsidP="005F6DD3">
      <w:pPr>
        <w:spacing w:line="276" w:lineRule="auto"/>
        <w:jc w:val="both"/>
        <w:rPr>
          <w:rFonts w:ascii="Arial" w:hAnsi="Arial" w:cs="Arial"/>
        </w:rPr>
      </w:pPr>
    </w:p>
    <w:p w14:paraId="00472E4B" w14:textId="77777777" w:rsidR="00D5060F" w:rsidRDefault="00D5060F" w:rsidP="005F6DD3">
      <w:pPr>
        <w:spacing w:line="276" w:lineRule="auto"/>
        <w:jc w:val="both"/>
        <w:rPr>
          <w:rFonts w:ascii="Arial" w:hAnsi="Arial" w:cs="Arial"/>
        </w:rPr>
      </w:pPr>
    </w:p>
    <w:p w14:paraId="199B5EA1" w14:textId="77777777" w:rsidR="00D5060F" w:rsidRDefault="00D5060F" w:rsidP="005F6DD3">
      <w:pPr>
        <w:spacing w:line="276" w:lineRule="auto"/>
        <w:jc w:val="both"/>
        <w:rPr>
          <w:rFonts w:ascii="Arial" w:hAnsi="Arial" w:cs="Arial"/>
        </w:rPr>
      </w:pPr>
    </w:p>
    <w:p w14:paraId="637A858B" w14:textId="77777777" w:rsidR="00D5060F" w:rsidRDefault="00D5060F" w:rsidP="005F6DD3">
      <w:pPr>
        <w:spacing w:line="276" w:lineRule="auto"/>
        <w:jc w:val="both"/>
        <w:rPr>
          <w:rFonts w:ascii="Arial" w:hAnsi="Arial" w:cs="Arial"/>
        </w:rPr>
      </w:pPr>
    </w:p>
    <w:p w14:paraId="42B53F15" w14:textId="77777777" w:rsidR="00D5060F" w:rsidRDefault="00D5060F" w:rsidP="005F6DD3">
      <w:pPr>
        <w:spacing w:line="276" w:lineRule="auto"/>
        <w:jc w:val="both"/>
        <w:rPr>
          <w:rFonts w:ascii="Arial" w:hAnsi="Arial" w:cs="Arial"/>
        </w:rPr>
      </w:pPr>
    </w:p>
    <w:p w14:paraId="02B08F37" w14:textId="77777777" w:rsidR="00D5060F" w:rsidRDefault="00D5060F" w:rsidP="005F6DD3">
      <w:pPr>
        <w:spacing w:line="276" w:lineRule="auto"/>
        <w:jc w:val="both"/>
        <w:rPr>
          <w:rFonts w:ascii="Arial" w:hAnsi="Arial" w:cs="Arial"/>
        </w:rPr>
      </w:pPr>
    </w:p>
    <w:p w14:paraId="34BEADA9" w14:textId="77777777" w:rsidR="00D5060F" w:rsidRDefault="00D5060F" w:rsidP="005F6DD3">
      <w:pPr>
        <w:spacing w:line="276" w:lineRule="auto"/>
        <w:jc w:val="both"/>
        <w:rPr>
          <w:rFonts w:ascii="Arial" w:hAnsi="Arial" w:cs="Arial"/>
        </w:rPr>
      </w:pPr>
    </w:p>
    <w:p w14:paraId="65F9D2FE" w14:textId="77777777" w:rsidR="00D5060F" w:rsidRDefault="00D5060F" w:rsidP="005F6DD3">
      <w:pPr>
        <w:spacing w:line="276" w:lineRule="auto"/>
        <w:jc w:val="both"/>
        <w:rPr>
          <w:rFonts w:ascii="Arial" w:hAnsi="Arial" w:cs="Arial"/>
        </w:rPr>
      </w:pPr>
    </w:p>
    <w:p w14:paraId="3C229B32" w14:textId="77777777" w:rsidR="00D5060F" w:rsidRDefault="00D5060F" w:rsidP="005F6DD3">
      <w:pPr>
        <w:spacing w:line="276" w:lineRule="auto"/>
        <w:jc w:val="both"/>
        <w:rPr>
          <w:rFonts w:ascii="Arial" w:hAnsi="Arial" w:cs="Arial"/>
        </w:rPr>
      </w:pPr>
    </w:p>
    <w:p w14:paraId="603DF5F9" w14:textId="77777777" w:rsidR="00D5060F" w:rsidRDefault="00D5060F" w:rsidP="005F6DD3">
      <w:pPr>
        <w:spacing w:line="276" w:lineRule="auto"/>
        <w:jc w:val="both"/>
        <w:rPr>
          <w:rFonts w:ascii="Arial" w:hAnsi="Arial" w:cs="Arial"/>
        </w:rPr>
      </w:pPr>
    </w:p>
    <w:p w14:paraId="08DFEB1A" w14:textId="77777777" w:rsidR="00D5060F" w:rsidRDefault="00D5060F" w:rsidP="005F6DD3">
      <w:pPr>
        <w:spacing w:line="276" w:lineRule="auto"/>
        <w:jc w:val="both"/>
        <w:rPr>
          <w:rFonts w:ascii="Arial" w:hAnsi="Arial" w:cs="Arial"/>
        </w:rPr>
      </w:pPr>
    </w:p>
    <w:p w14:paraId="0629B27C" w14:textId="77777777" w:rsidR="00D5060F" w:rsidRDefault="00D5060F" w:rsidP="005F6DD3">
      <w:pPr>
        <w:spacing w:line="276" w:lineRule="auto"/>
        <w:jc w:val="both"/>
        <w:rPr>
          <w:rFonts w:ascii="Arial" w:hAnsi="Arial" w:cs="Arial"/>
        </w:rPr>
      </w:pPr>
    </w:p>
    <w:p w14:paraId="07FE68BA" w14:textId="77777777" w:rsidR="00D5060F" w:rsidRDefault="00D5060F" w:rsidP="005F6DD3">
      <w:pPr>
        <w:spacing w:line="276" w:lineRule="auto"/>
        <w:jc w:val="both"/>
        <w:rPr>
          <w:rFonts w:ascii="Arial" w:hAnsi="Arial" w:cs="Arial"/>
        </w:rPr>
      </w:pPr>
    </w:p>
    <w:p w14:paraId="2E23242F" w14:textId="77777777" w:rsidR="00D5060F" w:rsidRDefault="00D5060F" w:rsidP="005F6DD3">
      <w:pPr>
        <w:spacing w:line="276" w:lineRule="auto"/>
        <w:jc w:val="both"/>
        <w:rPr>
          <w:rFonts w:ascii="Arial" w:hAnsi="Arial" w:cs="Arial"/>
        </w:rPr>
      </w:pPr>
    </w:p>
    <w:p w14:paraId="67EC4E8A" w14:textId="77777777" w:rsidR="00D5060F" w:rsidRDefault="00D5060F" w:rsidP="005F6DD3">
      <w:pPr>
        <w:spacing w:line="276" w:lineRule="auto"/>
        <w:jc w:val="both"/>
        <w:rPr>
          <w:rFonts w:ascii="Arial" w:hAnsi="Arial" w:cs="Arial"/>
        </w:rPr>
      </w:pPr>
    </w:p>
    <w:p w14:paraId="30E846DD" w14:textId="77777777" w:rsidR="00D5060F" w:rsidRDefault="00D5060F" w:rsidP="005F6DD3">
      <w:pPr>
        <w:spacing w:line="276" w:lineRule="auto"/>
        <w:jc w:val="both"/>
        <w:rPr>
          <w:rFonts w:ascii="Arial" w:hAnsi="Arial" w:cs="Arial"/>
        </w:rPr>
      </w:pPr>
    </w:p>
    <w:p w14:paraId="2417E30D" w14:textId="6CA14EBE"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F240DF">
        <w:rPr>
          <w:rFonts w:ascii="Arial" w:hAnsi="Arial" w:cs="Arial"/>
          <w:b/>
          <w:sz w:val="22"/>
          <w:szCs w:val="22"/>
        </w:rPr>
        <w:fldChar w:fldCharType="begin"/>
      </w:r>
      <w:r w:rsidR="00F240DF">
        <w:rPr>
          <w:rFonts w:ascii="Arial" w:hAnsi="Arial" w:cs="Arial"/>
          <w:b/>
          <w:sz w:val="22"/>
          <w:szCs w:val="22"/>
        </w:rPr>
        <w:instrText xml:space="preserve"> REF _Ref163735986 \r \h </w:instrText>
      </w:r>
      <w:r w:rsidR="00F240DF">
        <w:rPr>
          <w:rFonts w:ascii="Arial" w:hAnsi="Arial" w:cs="Arial"/>
          <w:b/>
          <w:sz w:val="22"/>
          <w:szCs w:val="22"/>
        </w:rPr>
      </w:r>
      <w:r w:rsidR="00F240DF">
        <w:rPr>
          <w:rFonts w:ascii="Arial" w:hAnsi="Arial" w:cs="Arial"/>
          <w:b/>
          <w:sz w:val="22"/>
          <w:szCs w:val="22"/>
        </w:rPr>
        <w:fldChar w:fldCharType="separate"/>
      </w:r>
      <w:r w:rsidR="00356010">
        <w:rPr>
          <w:rFonts w:ascii="Arial" w:hAnsi="Arial" w:cs="Arial"/>
          <w:b/>
          <w:sz w:val="22"/>
          <w:szCs w:val="22"/>
        </w:rPr>
        <w:t>3</w:t>
      </w:r>
      <w:r w:rsidR="00F240DF">
        <w:rPr>
          <w:rFonts w:ascii="Arial" w:hAnsi="Arial" w:cs="Arial"/>
          <w:b/>
          <w:sz w:val="22"/>
          <w:szCs w:val="22"/>
        </w:rPr>
        <w:fldChar w:fldCharType="end"/>
      </w:r>
      <w:r w:rsidR="00F240DF">
        <w:rPr>
          <w:rFonts w:ascii="Arial" w:hAnsi="Arial" w:cs="Arial"/>
          <w:b/>
          <w:sz w:val="22"/>
          <w:szCs w:val="22"/>
        </w:rPr>
        <w:t xml:space="preserve"> </w:t>
      </w:r>
      <w:r w:rsidRPr="00D5060F">
        <w:rPr>
          <w:rFonts w:ascii="Arial" w:hAnsi="Arial" w:cs="Arial"/>
          <w:b/>
          <w:sz w:val="22"/>
          <w:szCs w:val="22"/>
        </w:rPr>
        <w:t>Smlouvy</w:t>
      </w:r>
    </w:p>
    <w:p w14:paraId="436E40A4"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77B2A206" w14:textId="64FE02FF" w:rsidR="00D5060F" w:rsidRDefault="00F240D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14:paraId="334408C1" w14:textId="77777777" w:rsidR="00F240DF" w:rsidRPr="00D5060F" w:rsidRDefault="00F240DF" w:rsidP="00D5060F">
      <w:pPr>
        <w:pStyle w:val="Zkladntext2"/>
        <w:tabs>
          <w:tab w:val="left" w:pos="4678"/>
        </w:tabs>
        <w:suppressAutoHyphens/>
        <w:spacing w:after="0" w:line="240" w:lineRule="auto"/>
        <w:jc w:val="center"/>
        <w:rPr>
          <w:rFonts w:ascii="Arial" w:hAnsi="Arial" w:cs="Arial"/>
          <w:b/>
          <w:sz w:val="22"/>
          <w:szCs w:val="22"/>
        </w:rPr>
      </w:pPr>
    </w:p>
    <w:tbl>
      <w:tblPr>
        <w:tblpPr w:leftFromText="141" w:rightFromText="141" w:vertAnchor="page" w:horzAnchor="margin" w:tblpY="2644"/>
        <w:tblW w:w="9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9"/>
        <w:gridCol w:w="1276"/>
        <w:gridCol w:w="1565"/>
        <w:gridCol w:w="2693"/>
        <w:gridCol w:w="1979"/>
      </w:tblGrid>
      <w:tr w:rsidR="00F240DF" w14:paraId="3E59A53F" w14:textId="77777777" w:rsidTr="00F240DF">
        <w:tc>
          <w:tcPr>
            <w:tcW w:w="1969" w:type="dxa"/>
            <w:shd w:val="clear" w:color="auto" w:fill="auto"/>
            <w:tcMar>
              <w:top w:w="100" w:type="dxa"/>
              <w:left w:w="100" w:type="dxa"/>
              <w:bottom w:w="100" w:type="dxa"/>
              <w:right w:w="100" w:type="dxa"/>
            </w:tcMar>
            <w:vAlign w:val="center"/>
          </w:tcPr>
          <w:p w14:paraId="6DE97620"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Jméno / Obchodní firma poddodavatele</w:t>
            </w:r>
          </w:p>
        </w:tc>
        <w:tc>
          <w:tcPr>
            <w:tcW w:w="1276" w:type="dxa"/>
            <w:shd w:val="clear" w:color="auto" w:fill="auto"/>
            <w:tcMar>
              <w:top w:w="100" w:type="dxa"/>
              <w:left w:w="100" w:type="dxa"/>
              <w:bottom w:w="100" w:type="dxa"/>
              <w:right w:w="100" w:type="dxa"/>
            </w:tcMar>
            <w:vAlign w:val="center"/>
          </w:tcPr>
          <w:p w14:paraId="3065A76E"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IČO</w:t>
            </w:r>
          </w:p>
        </w:tc>
        <w:tc>
          <w:tcPr>
            <w:tcW w:w="1565" w:type="dxa"/>
            <w:shd w:val="clear" w:color="auto" w:fill="auto"/>
            <w:tcMar>
              <w:top w:w="100" w:type="dxa"/>
              <w:left w:w="100" w:type="dxa"/>
              <w:bottom w:w="100" w:type="dxa"/>
              <w:right w:w="100" w:type="dxa"/>
            </w:tcMar>
            <w:vAlign w:val="center"/>
          </w:tcPr>
          <w:p w14:paraId="46D4FFE7"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Sídlo</w:t>
            </w:r>
          </w:p>
        </w:tc>
        <w:tc>
          <w:tcPr>
            <w:tcW w:w="2693" w:type="dxa"/>
            <w:shd w:val="clear" w:color="auto" w:fill="auto"/>
            <w:tcMar>
              <w:top w:w="100" w:type="dxa"/>
              <w:left w:w="100" w:type="dxa"/>
              <w:bottom w:w="100" w:type="dxa"/>
              <w:right w:w="100" w:type="dxa"/>
            </w:tcMar>
            <w:vAlign w:val="center"/>
          </w:tcPr>
          <w:p w14:paraId="746A0BB2"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Plnění, které bude poddodavatel realizovat</w:t>
            </w:r>
          </w:p>
        </w:tc>
        <w:tc>
          <w:tcPr>
            <w:tcW w:w="1979" w:type="dxa"/>
            <w:shd w:val="clear" w:color="auto" w:fill="auto"/>
            <w:tcMar>
              <w:top w:w="100" w:type="dxa"/>
              <w:left w:w="100" w:type="dxa"/>
              <w:bottom w:w="100" w:type="dxa"/>
              <w:right w:w="100" w:type="dxa"/>
            </w:tcMar>
            <w:vAlign w:val="center"/>
          </w:tcPr>
          <w:p w14:paraId="234F9025"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Jedná se o poddodavatele, kterým Dodavatel prokazuje splnění části kvalifikačních předpokladů?</w:t>
            </w:r>
          </w:p>
        </w:tc>
      </w:tr>
      <w:tr w:rsidR="00F240DF" w14:paraId="50EF9B39" w14:textId="77777777" w:rsidTr="00F240DF">
        <w:tc>
          <w:tcPr>
            <w:tcW w:w="1969" w:type="dxa"/>
            <w:shd w:val="clear" w:color="auto" w:fill="auto"/>
            <w:tcMar>
              <w:top w:w="100" w:type="dxa"/>
              <w:left w:w="100" w:type="dxa"/>
              <w:bottom w:w="100" w:type="dxa"/>
              <w:right w:w="100" w:type="dxa"/>
            </w:tcMar>
          </w:tcPr>
          <w:p w14:paraId="10253882"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EF585CD"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C1AFA9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220D3D84"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70FDBAA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17127D93" w14:textId="77777777" w:rsidTr="00F240DF">
        <w:tc>
          <w:tcPr>
            <w:tcW w:w="1969" w:type="dxa"/>
            <w:shd w:val="clear" w:color="auto" w:fill="auto"/>
            <w:tcMar>
              <w:top w:w="100" w:type="dxa"/>
              <w:left w:w="100" w:type="dxa"/>
              <w:bottom w:w="100" w:type="dxa"/>
              <w:right w:w="100" w:type="dxa"/>
            </w:tcMar>
          </w:tcPr>
          <w:p w14:paraId="1322B6D9" w14:textId="2F1548A5"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35CD4DD8" w14:textId="5E90B82F"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03014FD" w14:textId="70F6D68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FA1E641" w14:textId="48914273"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310B3C3B" w14:textId="07AF1936"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C1B24B3" w14:textId="77777777" w:rsidTr="00F240DF">
        <w:tc>
          <w:tcPr>
            <w:tcW w:w="1969" w:type="dxa"/>
            <w:shd w:val="clear" w:color="auto" w:fill="auto"/>
            <w:tcMar>
              <w:top w:w="100" w:type="dxa"/>
              <w:left w:w="100" w:type="dxa"/>
              <w:bottom w:w="100" w:type="dxa"/>
              <w:right w:w="100" w:type="dxa"/>
            </w:tcMar>
          </w:tcPr>
          <w:p w14:paraId="3B683796" w14:textId="3812027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8293E66" w14:textId="25F4AD9A"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514B9EC7" w14:textId="36B4AC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5D171C52" w14:textId="4C556B91"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5AA6626F" w14:textId="040C7DA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F98AA68" w14:textId="77777777" w:rsidTr="00F240DF">
        <w:tc>
          <w:tcPr>
            <w:tcW w:w="1969" w:type="dxa"/>
            <w:shd w:val="clear" w:color="auto" w:fill="auto"/>
            <w:tcMar>
              <w:top w:w="100" w:type="dxa"/>
              <w:left w:w="100" w:type="dxa"/>
              <w:bottom w:w="100" w:type="dxa"/>
              <w:right w:w="100" w:type="dxa"/>
            </w:tcMar>
          </w:tcPr>
          <w:p w14:paraId="785BC1D6" w14:textId="4A6AE4FD"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32834A3" w14:textId="01DFAA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7841D4" w14:textId="7CA7919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8826284" w14:textId="438882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D0A4F7F" w14:textId="6710DC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423BA3BE" w14:textId="77777777" w:rsidTr="00F240DF">
        <w:trPr>
          <w:trHeight w:val="487"/>
        </w:trPr>
        <w:tc>
          <w:tcPr>
            <w:tcW w:w="1969" w:type="dxa"/>
            <w:shd w:val="clear" w:color="auto" w:fill="auto"/>
            <w:tcMar>
              <w:top w:w="100" w:type="dxa"/>
              <w:left w:w="100" w:type="dxa"/>
              <w:bottom w:w="100" w:type="dxa"/>
              <w:right w:w="100" w:type="dxa"/>
            </w:tcMar>
          </w:tcPr>
          <w:p w14:paraId="5ECE2794" w14:textId="1D9F9D79"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5D143C4" w14:textId="0F68E16F"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21785D" w14:textId="459D14D3"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7137088" w14:textId="3634B0A7"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FD10F0F" w14:textId="1E69D3E2"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r>
    </w:tbl>
    <w:p w14:paraId="66715006" w14:textId="77777777" w:rsidR="00D5060F" w:rsidRDefault="00D5060F" w:rsidP="005F6DD3">
      <w:pPr>
        <w:spacing w:line="276" w:lineRule="auto"/>
        <w:jc w:val="both"/>
        <w:rPr>
          <w:rFonts w:ascii="Arial" w:hAnsi="Arial" w:cs="Arial"/>
        </w:rPr>
      </w:pPr>
    </w:p>
    <w:p w14:paraId="24DEBB2F" w14:textId="77777777" w:rsidR="00F240DF" w:rsidRDefault="00F240DF" w:rsidP="005F6DD3">
      <w:pPr>
        <w:spacing w:line="276" w:lineRule="auto"/>
        <w:jc w:val="both"/>
        <w:rPr>
          <w:rFonts w:ascii="Arial" w:hAnsi="Arial" w:cs="Arial"/>
        </w:rPr>
      </w:pPr>
    </w:p>
    <w:p w14:paraId="49B951A4" w14:textId="77777777" w:rsidR="00F240DF" w:rsidRDefault="00F240DF" w:rsidP="005F6DD3">
      <w:pPr>
        <w:spacing w:line="276" w:lineRule="auto"/>
        <w:jc w:val="both"/>
        <w:rPr>
          <w:rFonts w:ascii="Arial" w:hAnsi="Arial" w:cs="Arial"/>
        </w:rPr>
      </w:pPr>
    </w:p>
    <w:p w14:paraId="293C6084" w14:textId="77777777" w:rsidR="00F240DF" w:rsidRDefault="00F240DF" w:rsidP="005F6DD3">
      <w:pPr>
        <w:spacing w:line="276" w:lineRule="auto"/>
        <w:jc w:val="both"/>
        <w:rPr>
          <w:rFonts w:ascii="Arial" w:hAnsi="Arial" w:cs="Arial"/>
        </w:rPr>
      </w:pPr>
    </w:p>
    <w:p w14:paraId="61303A8C" w14:textId="77777777" w:rsidR="00F240DF" w:rsidRDefault="00F240DF" w:rsidP="005F6DD3">
      <w:pPr>
        <w:spacing w:line="276" w:lineRule="auto"/>
        <w:jc w:val="both"/>
        <w:rPr>
          <w:rFonts w:ascii="Arial" w:hAnsi="Arial" w:cs="Arial"/>
        </w:rPr>
      </w:pPr>
    </w:p>
    <w:p w14:paraId="2C260C5D" w14:textId="77777777" w:rsidR="00F240DF" w:rsidRDefault="00F240DF" w:rsidP="005F6DD3">
      <w:pPr>
        <w:spacing w:line="276" w:lineRule="auto"/>
        <w:jc w:val="both"/>
        <w:rPr>
          <w:rFonts w:ascii="Arial" w:hAnsi="Arial" w:cs="Arial"/>
        </w:rPr>
      </w:pPr>
    </w:p>
    <w:p w14:paraId="20DBEF09" w14:textId="77777777" w:rsidR="00F240DF" w:rsidRDefault="00F240DF" w:rsidP="005F6DD3">
      <w:pPr>
        <w:spacing w:line="276" w:lineRule="auto"/>
        <w:jc w:val="both"/>
        <w:rPr>
          <w:rFonts w:ascii="Arial" w:hAnsi="Arial" w:cs="Arial"/>
        </w:rPr>
      </w:pPr>
    </w:p>
    <w:p w14:paraId="02F3CB24" w14:textId="77777777" w:rsidR="00F240DF" w:rsidRDefault="00F240DF" w:rsidP="005F6DD3">
      <w:pPr>
        <w:spacing w:line="276" w:lineRule="auto"/>
        <w:jc w:val="both"/>
        <w:rPr>
          <w:rFonts w:ascii="Arial" w:hAnsi="Arial" w:cs="Arial"/>
        </w:rPr>
      </w:pPr>
    </w:p>
    <w:p w14:paraId="611E7052" w14:textId="77777777" w:rsidR="00F240DF" w:rsidRDefault="00F240DF" w:rsidP="005F6DD3">
      <w:pPr>
        <w:spacing w:line="276" w:lineRule="auto"/>
        <w:jc w:val="both"/>
        <w:rPr>
          <w:rFonts w:ascii="Arial" w:hAnsi="Arial" w:cs="Arial"/>
        </w:rPr>
      </w:pPr>
    </w:p>
    <w:p w14:paraId="7D38DDAB" w14:textId="77777777" w:rsidR="00F240DF" w:rsidRDefault="00F240DF" w:rsidP="005F6DD3">
      <w:pPr>
        <w:spacing w:line="276" w:lineRule="auto"/>
        <w:jc w:val="both"/>
        <w:rPr>
          <w:rFonts w:ascii="Arial" w:hAnsi="Arial" w:cs="Arial"/>
        </w:rPr>
      </w:pPr>
    </w:p>
    <w:p w14:paraId="613D4317" w14:textId="77777777" w:rsidR="00F240DF" w:rsidRDefault="00F240DF" w:rsidP="005F6DD3">
      <w:pPr>
        <w:spacing w:line="276" w:lineRule="auto"/>
        <w:jc w:val="both"/>
        <w:rPr>
          <w:rFonts w:ascii="Arial" w:hAnsi="Arial" w:cs="Arial"/>
        </w:rPr>
      </w:pPr>
    </w:p>
    <w:p w14:paraId="6F39BFE8" w14:textId="77777777" w:rsidR="00F240DF" w:rsidRDefault="00F240DF" w:rsidP="005F6DD3">
      <w:pPr>
        <w:spacing w:line="276" w:lineRule="auto"/>
        <w:jc w:val="both"/>
        <w:rPr>
          <w:rFonts w:ascii="Arial" w:hAnsi="Arial" w:cs="Arial"/>
        </w:rPr>
      </w:pPr>
    </w:p>
    <w:p w14:paraId="07EEC89D" w14:textId="77777777" w:rsidR="00F240DF" w:rsidRDefault="00F240DF" w:rsidP="005F6DD3">
      <w:pPr>
        <w:spacing w:line="276" w:lineRule="auto"/>
        <w:jc w:val="both"/>
        <w:rPr>
          <w:rFonts w:ascii="Arial" w:hAnsi="Arial" w:cs="Arial"/>
        </w:rPr>
      </w:pPr>
    </w:p>
    <w:p w14:paraId="140B6D23" w14:textId="77777777" w:rsidR="00F240DF" w:rsidRDefault="00F240DF" w:rsidP="005F6DD3">
      <w:pPr>
        <w:spacing w:line="276" w:lineRule="auto"/>
        <w:jc w:val="both"/>
        <w:rPr>
          <w:rFonts w:ascii="Arial" w:hAnsi="Arial" w:cs="Arial"/>
        </w:rPr>
      </w:pPr>
    </w:p>
    <w:p w14:paraId="194A303C" w14:textId="77777777" w:rsidR="00F240DF" w:rsidRDefault="00F240DF" w:rsidP="005F6DD3">
      <w:pPr>
        <w:spacing w:line="276" w:lineRule="auto"/>
        <w:jc w:val="both"/>
        <w:rPr>
          <w:rFonts w:ascii="Arial" w:hAnsi="Arial" w:cs="Arial"/>
        </w:rPr>
      </w:pPr>
    </w:p>
    <w:p w14:paraId="7DA90CEC" w14:textId="77777777" w:rsidR="005254EC" w:rsidRDefault="005254EC">
      <w:pPr>
        <w:spacing w:after="0" w:line="240" w:lineRule="auto"/>
        <w:rPr>
          <w:rFonts w:ascii="Arial" w:eastAsia="Times New Roman" w:hAnsi="Arial" w:cs="Arial"/>
          <w:b/>
          <w:lang w:eastAsia="cs-CZ"/>
        </w:rPr>
      </w:pPr>
      <w:r>
        <w:rPr>
          <w:rFonts w:ascii="Arial" w:hAnsi="Arial" w:cs="Arial"/>
          <w:b/>
        </w:rPr>
        <w:br w:type="page"/>
      </w:r>
    </w:p>
    <w:p w14:paraId="178666C4" w14:textId="34729494" w:rsidR="00F240DF" w:rsidRPr="00790CC7" w:rsidRDefault="00F240DF" w:rsidP="00F240DF">
      <w:pPr>
        <w:pStyle w:val="Zkladntext2"/>
        <w:tabs>
          <w:tab w:val="left" w:pos="4678"/>
        </w:tabs>
        <w:suppressAutoHyphens/>
        <w:spacing w:after="0" w:line="240" w:lineRule="auto"/>
        <w:jc w:val="center"/>
        <w:rPr>
          <w:rFonts w:ascii="Arial" w:hAnsi="Arial" w:cs="Arial"/>
          <w:b/>
          <w:sz w:val="22"/>
          <w:szCs w:val="22"/>
        </w:rPr>
      </w:pPr>
      <w:r w:rsidRPr="00A15670">
        <w:rPr>
          <w:rFonts w:ascii="Arial" w:hAnsi="Arial" w:cs="Arial"/>
          <w:b/>
          <w:sz w:val="22"/>
          <w:szCs w:val="22"/>
        </w:rPr>
        <w:lastRenderedPageBreak/>
        <w:t xml:space="preserve">Příloha č. </w:t>
      </w:r>
      <w:r w:rsidRPr="00A15670">
        <w:rPr>
          <w:rFonts w:ascii="Arial" w:hAnsi="Arial" w:cs="Arial"/>
          <w:b/>
          <w:sz w:val="22"/>
          <w:szCs w:val="22"/>
        </w:rPr>
        <w:fldChar w:fldCharType="begin"/>
      </w:r>
      <w:r w:rsidRPr="00A15670">
        <w:rPr>
          <w:rFonts w:ascii="Arial" w:hAnsi="Arial" w:cs="Arial"/>
          <w:b/>
          <w:sz w:val="22"/>
          <w:szCs w:val="22"/>
        </w:rPr>
        <w:instrText xml:space="preserve"> REF _Ref163736208 \r \h  \* MERGEFORMAT </w:instrText>
      </w:r>
      <w:r w:rsidRPr="00A15670">
        <w:rPr>
          <w:rFonts w:ascii="Arial" w:hAnsi="Arial" w:cs="Arial"/>
          <w:b/>
          <w:sz w:val="22"/>
          <w:szCs w:val="22"/>
        </w:rPr>
      </w:r>
      <w:r w:rsidRPr="00A15670">
        <w:rPr>
          <w:rFonts w:ascii="Arial" w:hAnsi="Arial" w:cs="Arial"/>
          <w:b/>
          <w:sz w:val="22"/>
          <w:szCs w:val="22"/>
        </w:rPr>
        <w:fldChar w:fldCharType="separate"/>
      </w:r>
      <w:r w:rsidR="00356010">
        <w:rPr>
          <w:rFonts w:ascii="Arial" w:hAnsi="Arial" w:cs="Arial"/>
          <w:b/>
          <w:sz w:val="22"/>
          <w:szCs w:val="22"/>
        </w:rPr>
        <w:t>4</w:t>
      </w:r>
      <w:r w:rsidRPr="00A15670">
        <w:rPr>
          <w:rFonts w:ascii="Arial" w:hAnsi="Arial" w:cs="Arial"/>
          <w:b/>
          <w:sz w:val="22"/>
          <w:szCs w:val="22"/>
        </w:rPr>
        <w:fldChar w:fldCharType="end"/>
      </w:r>
      <w:r w:rsidRPr="00A15670">
        <w:rPr>
          <w:rFonts w:ascii="Arial" w:hAnsi="Arial" w:cs="Arial"/>
          <w:b/>
          <w:sz w:val="22"/>
          <w:szCs w:val="22"/>
        </w:rPr>
        <w:t xml:space="preserve"> Smlouvy</w:t>
      </w:r>
    </w:p>
    <w:p w14:paraId="1A21300B" w14:textId="64602894" w:rsidR="00F240DF" w:rsidRPr="00790CC7" w:rsidRDefault="00F240DF" w:rsidP="00F240DF">
      <w:pPr>
        <w:pStyle w:val="Zkladntext2"/>
        <w:tabs>
          <w:tab w:val="left" w:pos="4678"/>
        </w:tabs>
        <w:suppressAutoHyphens/>
        <w:spacing w:after="0" w:line="240" w:lineRule="auto"/>
        <w:jc w:val="center"/>
        <w:rPr>
          <w:rFonts w:ascii="Arial" w:hAnsi="Arial" w:cs="Arial"/>
          <w:b/>
          <w:sz w:val="22"/>
          <w:szCs w:val="22"/>
          <w:highlight w:val="yellow"/>
        </w:rPr>
      </w:pPr>
    </w:p>
    <w:p w14:paraId="41C8F432" w14:textId="628B755E" w:rsidR="00790CC7" w:rsidRPr="00790CC7" w:rsidRDefault="00790CC7" w:rsidP="00790CC7">
      <w:pPr>
        <w:jc w:val="center"/>
        <w:rPr>
          <w:rFonts w:ascii="Arial" w:eastAsia="Aptos" w:hAnsi="Arial" w:cs="Arial"/>
          <w:bCs/>
          <w:u w:val="single"/>
        </w:rPr>
      </w:pPr>
      <w:r w:rsidRPr="00790CC7">
        <w:rPr>
          <w:rFonts w:ascii="Arial" w:eastAsia="Aptos" w:hAnsi="Arial" w:cs="Arial"/>
          <w:b/>
          <w:u w:val="single"/>
        </w:rPr>
        <w:t>Pravidla kybernetické bezpečnosti pro dodavatele</w:t>
      </w:r>
    </w:p>
    <w:p w14:paraId="02DA41A8" w14:textId="77777777" w:rsidR="00790CC7" w:rsidRPr="00790CC7" w:rsidRDefault="00790CC7" w:rsidP="00790CC7">
      <w:pPr>
        <w:rPr>
          <w:rFonts w:ascii="Arial" w:eastAsia="Aptos" w:hAnsi="Arial" w:cs="Arial"/>
          <w:bCs/>
        </w:rPr>
      </w:pPr>
      <w:r w:rsidRPr="00790CC7">
        <w:rPr>
          <w:rFonts w:ascii="Arial" w:eastAsia="Aptos" w:hAnsi="Arial" w:cs="Arial"/>
          <w:bCs/>
        </w:rPr>
        <w:t>Dodavatel se v rámci plnění smlouvy zavazuje dodržovat níže uvedená pravidla kybernetické bezpečnosti:</w:t>
      </w:r>
    </w:p>
    <w:p w14:paraId="0A156DB3"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Řízení změn v konfiguraci systému, při realizaci aktualizací, zálohování apod., ze strany dodavatele, je vždy zahájeno navržením a zdokumentováním změny. Dodavatel poskytuje součinnost objednateli při vyhodnocení rizik potenciálních dopadů změny. Dodavatel je povinen, vždy před implementací změny do produkčního prostředí, provést testování funkčnosti a bezpečnosti změny. Změnu provede dodavatel po provedení úspěšného testování a odsouhlasení objednatelem, způsobem, umožňující návrat do předcházejícího stavu.</w:t>
      </w:r>
    </w:p>
    <w:p w14:paraId="731E3130"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je povinen provádět pravidelně aktualizace dodávaného programového vybavení, včetně bezpečnostních a ostatních podpůrných komponent v nejbližší možné době po vydání aktualizace nebo neprodleně po zveřejnění zneužitelných zranitelností. Pokud pro aktualizaci bude nutný restart operačního systému nebo aplikace, plánovaný termín výpadku bude předložen objednateli ke schválení.</w:t>
      </w:r>
    </w:p>
    <w:p w14:paraId="6851E201"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Dodavatel je povinen zaznamenávat přihlášení, odhlášení a činnosti administrátorů. Záznamy o přístupech administrátorů je dodavatel povinen kontrolovat min 1x za měsíc a na vyžádání je předat objednateli. </w:t>
      </w:r>
    </w:p>
    <w:p w14:paraId="285840B8"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Dodavatel v rámci řízení přístupů zajistí následující:  </w:t>
      </w:r>
    </w:p>
    <w:p w14:paraId="5CB78C16"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přístup k určeným aktivům bude realizován výhradně prostřednictvím zabezpečeného připojení (VPN), na základě oboustranně vydefinovaných přístupů vzdáleného přístupu k aktivům objednatele a po předchozí výzvě objednatele na dobu nezbytně nutnou, nebude-li dohodnuto jinak,</w:t>
      </w:r>
    </w:p>
    <w:p w14:paraId="08861F82"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ke zpřístupněným aktivům objednatele určí příslušné administrátory, jejichž seznam předá organizací a v případě změny jej u objednatele předem aktualizuje,</w:t>
      </w:r>
    </w:p>
    <w:p w14:paraId="1C7366D7"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o vlastní zpřístupnění aktiva požádá určený administrátor dodavatele,</w:t>
      </w:r>
    </w:p>
    <w:p w14:paraId="123D0AD1"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 xml:space="preserve">každý administrátor bude přistupovat k zpřístupněným aktivům svým jedinečným přihlašovacím jménem a v případě, že nelze zabezpečit </w:t>
      </w:r>
      <w:proofErr w:type="spellStart"/>
      <w:r w:rsidRPr="00790CC7">
        <w:rPr>
          <w:rFonts w:ascii="Arial" w:eastAsia="Aptos" w:hAnsi="Arial" w:cs="Arial"/>
        </w:rPr>
        <w:t>multifaktorovou</w:t>
      </w:r>
      <w:proofErr w:type="spellEnd"/>
      <w:r w:rsidRPr="00790CC7">
        <w:rPr>
          <w:rFonts w:ascii="Arial" w:eastAsia="Aptos" w:hAnsi="Arial" w:cs="Arial"/>
        </w:rPr>
        <w:t xml:space="preserve"> autentizaci, heslem splňujícím min. následující podmínky:</w:t>
      </w:r>
    </w:p>
    <w:p w14:paraId="4AD4BD0E"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minimální délka hesla: 17 znaků u privilegovaných účtů,</w:t>
      </w:r>
    </w:p>
    <w:p w14:paraId="5E65A6B7"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heslo musí obsahovat alespoň 4 ze 4 skupin znaků (malá písmena, velká písmena, číslice nebo speciální znaky),</w:t>
      </w:r>
    </w:p>
    <w:p w14:paraId="7CB99225"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maximální platnost hesla: 12 měsíců,</w:t>
      </w:r>
    </w:p>
    <w:p w14:paraId="76288335"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minimální platnost hesla: 24 hodin,</w:t>
      </w:r>
    </w:p>
    <w:p w14:paraId="0B3E8C82"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historie hesel: 12 hesel,</w:t>
      </w:r>
    </w:p>
    <w:p w14:paraId="79A0FB44"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maximální počet neúspěšných pokusů o přihlášení: 5,</w:t>
      </w:r>
    </w:p>
    <w:p w14:paraId="2FD447B4"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doba zablokování účtu po neúspěšných pokusech o přihlášení: 60 minut,</w:t>
      </w:r>
    </w:p>
    <w:p w14:paraId="7DCFA2B9" w14:textId="77777777" w:rsidR="00790CC7" w:rsidRPr="00790CC7" w:rsidRDefault="00790CC7" w:rsidP="00790CC7">
      <w:pPr>
        <w:numPr>
          <w:ilvl w:val="1"/>
          <w:numId w:val="29"/>
        </w:numPr>
        <w:spacing w:before="120" w:after="120" w:line="240" w:lineRule="auto"/>
        <w:ind w:left="1560" w:hanging="426"/>
        <w:jc w:val="both"/>
        <w:rPr>
          <w:rFonts w:ascii="Arial" w:eastAsia="Aptos" w:hAnsi="Arial" w:cs="Arial"/>
        </w:rPr>
      </w:pPr>
      <w:r w:rsidRPr="00790CC7">
        <w:rPr>
          <w:rFonts w:ascii="Arial" w:eastAsia="Aptos" w:hAnsi="Arial" w:cs="Arial"/>
        </w:rPr>
        <w:t>vynucení bezodkladné změny výchozího hesla po jeho prvním použití.</w:t>
      </w:r>
    </w:p>
    <w:p w14:paraId="21A28759" w14:textId="77777777" w:rsidR="00790CC7" w:rsidRPr="00790CC7" w:rsidRDefault="00790CC7" w:rsidP="00790CC7">
      <w:pPr>
        <w:spacing w:before="120" w:after="120"/>
        <w:ind w:left="644"/>
        <w:rPr>
          <w:rFonts w:ascii="Arial" w:eastAsia="Aptos" w:hAnsi="Arial" w:cs="Arial"/>
        </w:rPr>
      </w:pPr>
    </w:p>
    <w:p w14:paraId="732F29C9"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Dodavatel má zákaz provádět pokusy o neautorizovaný přístup ke zdrojům objednatele a má zákaz realizovat pokusy o neoprávněnou modifikaci nebo jiné neoprávněné zásahy do technických aktiv objednatele. Dodavatel bere na vědomí, že v případě </w:t>
      </w:r>
      <w:r w:rsidRPr="00790CC7">
        <w:rPr>
          <w:rFonts w:ascii="Arial" w:eastAsia="Aptos" w:hAnsi="Arial" w:cs="Arial"/>
        </w:rPr>
        <w:lastRenderedPageBreak/>
        <w:t>neúspěšných pokusů o autentizaci uživatele může být příslušný účet zablokován a řešen ze strany objednatele jako kybernetický bezpečnostní incident.</w:t>
      </w:r>
    </w:p>
    <w:p w14:paraId="7362F6A8"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poskytne plnou součinnost objednateli při provádění předem ohlášených bezpečnostních testů, testování zranitelností apod.</w:t>
      </w:r>
    </w:p>
    <w:p w14:paraId="369D87F0"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Dodavatel je povinen neprodleně informovat objednatele o podezření na kybernetickou bezpečnostní událost nebo incident související s plněním smlouvy, prostřednictvím </w:t>
      </w:r>
      <w:proofErr w:type="spellStart"/>
      <w:r w:rsidRPr="00790CC7">
        <w:rPr>
          <w:rFonts w:ascii="Arial" w:eastAsia="Aptos" w:hAnsi="Arial" w:cs="Arial"/>
        </w:rPr>
        <w:t>tiketovacího</w:t>
      </w:r>
      <w:proofErr w:type="spellEnd"/>
      <w:r w:rsidRPr="00790CC7">
        <w:rPr>
          <w:rFonts w:ascii="Arial" w:eastAsia="Aptos" w:hAnsi="Arial" w:cs="Arial"/>
        </w:rPr>
        <w:t xml:space="preserve"> systému objednatele. Za kybernetickou bezpečnostní událost je vždy považováno podezření na např.:</w:t>
      </w:r>
    </w:p>
    <w:p w14:paraId="5474D43C"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 xml:space="preserve">ztrátu nebo prozrazení přístupových údajů, prostřednictvím kterých lze získat přístup k aktivům organizace, </w:t>
      </w:r>
    </w:p>
    <w:p w14:paraId="20FED7AB"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ztrátu, odcizení nebo poškození záloh souvisejících s plněním smlouvy,</w:t>
      </w:r>
    </w:p>
    <w:p w14:paraId="6BA474BD"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nedostatečnou kapacitu pro zálohování souvisejícím s plněním smlouvy,</w:t>
      </w:r>
    </w:p>
    <w:p w14:paraId="1F1F6AA7"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neprovedení pravidelné či mimořádné aktualizace související s plněním smlouvy,</w:t>
      </w:r>
    </w:p>
    <w:p w14:paraId="134B430A"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neoprávněný výmaz nebo změna souboru s auditními záznamy souvisejícími s plněním smlouvy,</w:t>
      </w:r>
    </w:p>
    <w:p w14:paraId="49579D37"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 xml:space="preserve">neoprávněné anonymní připojení k síti dodavatele i organizace, </w:t>
      </w:r>
    </w:p>
    <w:p w14:paraId="413724DE"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neoprávněné použití privilegovaných přístupových oprávnění,</w:t>
      </w:r>
    </w:p>
    <w:p w14:paraId="7B8E22F9"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 xml:space="preserve">neoprávněnou změnu dat, </w:t>
      </w:r>
    </w:p>
    <w:p w14:paraId="16E0B1DB"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 xml:space="preserve">neoprávněný logický nebo fyzický přístup k datům, </w:t>
      </w:r>
    </w:p>
    <w:p w14:paraId="4513DABA"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útok na dostupnost služeb (</w:t>
      </w:r>
      <w:proofErr w:type="spellStart"/>
      <w:r w:rsidRPr="00790CC7">
        <w:rPr>
          <w:rFonts w:ascii="Arial" w:eastAsia="Aptos" w:hAnsi="Arial" w:cs="Arial"/>
        </w:rPr>
        <w:t>DoS</w:t>
      </w:r>
      <w:proofErr w:type="spellEnd"/>
      <w:r w:rsidRPr="00790CC7">
        <w:rPr>
          <w:rFonts w:ascii="Arial" w:eastAsia="Aptos" w:hAnsi="Arial" w:cs="Arial"/>
        </w:rPr>
        <w:t xml:space="preserve"> – </w:t>
      </w:r>
      <w:proofErr w:type="spellStart"/>
      <w:r w:rsidRPr="00790CC7">
        <w:rPr>
          <w:rFonts w:ascii="Arial" w:eastAsia="Aptos" w:hAnsi="Arial" w:cs="Arial"/>
        </w:rPr>
        <w:t>Denial</w:t>
      </w:r>
      <w:proofErr w:type="spellEnd"/>
      <w:r w:rsidRPr="00790CC7">
        <w:rPr>
          <w:rFonts w:ascii="Arial" w:eastAsia="Aptos" w:hAnsi="Arial" w:cs="Arial"/>
        </w:rPr>
        <w:t xml:space="preserve"> </w:t>
      </w:r>
      <w:proofErr w:type="spellStart"/>
      <w:r w:rsidRPr="00790CC7">
        <w:rPr>
          <w:rFonts w:ascii="Arial" w:eastAsia="Aptos" w:hAnsi="Arial" w:cs="Arial"/>
        </w:rPr>
        <w:t>of</w:t>
      </w:r>
      <w:proofErr w:type="spellEnd"/>
      <w:r w:rsidRPr="00790CC7">
        <w:rPr>
          <w:rFonts w:ascii="Arial" w:eastAsia="Aptos" w:hAnsi="Arial" w:cs="Arial"/>
        </w:rPr>
        <w:t xml:space="preserve"> </w:t>
      </w:r>
      <w:proofErr w:type="spellStart"/>
      <w:r w:rsidRPr="00790CC7">
        <w:rPr>
          <w:rFonts w:ascii="Arial" w:eastAsia="Aptos" w:hAnsi="Arial" w:cs="Arial"/>
        </w:rPr>
        <w:t>Service</w:t>
      </w:r>
      <w:proofErr w:type="spellEnd"/>
      <w:r w:rsidRPr="00790CC7">
        <w:rPr>
          <w:rFonts w:ascii="Arial" w:eastAsia="Aptos" w:hAnsi="Arial" w:cs="Arial"/>
        </w:rPr>
        <w:t xml:space="preserve">, </w:t>
      </w:r>
      <w:proofErr w:type="spellStart"/>
      <w:r w:rsidRPr="00790CC7">
        <w:rPr>
          <w:rFonts w:ascii="Arial" w:eastAsia="Aptos" w:hAnsi="Arial" w:cs="Arial"/>
        </w:rPr>
        <w:t>DDoS</w:t>
      </w:r>
      <w:proofErr w:type="spellEnd"/>
      <w:r w:rsidRPr="00790CC7">
        <w:rPr>
          <w:rFonts w:ascii="Arial" w:eastAsia="Aptos" w:hAnsi="Arial" w:cs="Arial"/>
        </w:rPr>
        <w:t xml:space="preserve"> – </w:t>
      </w:r>
      <w:proofErr w:type="spellStart"/>
      <w:r w:rsidRPr="00790CC7">
        <w:rPr>
          <w:rFonts w:ascii="Arial" w:eastAsia="Aptos" w:hAnsi="Arial" w:cs="Arial"/>
        </w:rPr>
        <w:t>Distributed</w:t>
      </w:r>
      <w:proofErr w:type="spellEnd"/>
      <w:r w:rsidRPr="00790CC7">
        <w:rPr>
          <w:rFonts w:ascii="Arial" w:eastAsia="Aptos" w:hAnsi="Arial" w:cs="Arial"/>
        </w:rPr>
        <w:t xml:space="preserve"> </w:t>
      </w:r>
      <w:proofErr w:type="spellStart"/>
      <w:r w:rsidRPr="00790CC7">
        <w:rPr>
          <w:rFonts w:ascii="Arial" w:eastAsia="Aptos" w:hAnsi="Arial" w:cs="Arial"/>
        </w:rPr>
        <w:t>DoS</w:t>
      </w:r>
      <w:proofErr w:type="spellEnd"/>
      <w:r w:rsidRPr="00790CC7">
        <w:rPr>
          <w:rFonts w:ascii="Arial" w:eastAsia="Aptos" w:hAnsi="Arial" w:cs="Arial"/>
        </w:rPr>
        <w:t>),</w:t>
      </w:r>
    </w:p>
    <w:p w14:paraId="25BAE5F1"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 xml:space="preserve">útok škodlivého kódu (malware), </w:t>
      </w:r>
    </w:p>
    <w:p w14:paraId="0E141643"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možné zneužití ztráty klíčů, vstupních karet umožňujících přístup do prostor dodavatele s umístěnou výpočetní technikou nebo informacemi v listinné podobě, souvisejících s plněním smlouvy,</w:t>
      </w:r>
    </w:p>
    <w:p w14:paraId="33A6B54C" w14:textId="77777777" w:rsidR="00790CC7" w:rsidRPr="00790CC7" w:rsidRDefault="00790CC7" w:rsidP="00790CC7">
      <w:pPr>
        <w:numPr>
          <w:ilvl w:val="1"/>
          <w:numId w:val="28"/>
        </w:numPr>
        <w:spacing w:before="120" w:after="120" w:line="240" w:lineRule="auto"/>
        <w:ind w:left="1134" w:hanging="425"/>
        <w:jc w:val="both"/>
        <w:rPr>
          <w:rFonts w:ascii="Arial" w:eastAsia="Aptos" w:hAnsi="Arial" w:cs="Arial"/>
        </w:rPr>
      </w:pPr>
      <w:r w:rsidRPr="00790CC7">
        <w:rPr>
          <w:rFonts w:ascii="Arial" w:eastAsia="Aptos" w:hAnsi="Arial" w:cs="Arial"/>
        </w:rPr>
        <w:t>další události, které mohou mít vliv na poskytované služby.</w:t>
      </w:r>
    </w:p>
    <w:p w14:paraId="1D85FDDA"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Dodavateli je zakázáno provádět jakoukoliv formou monitorování síťové komunikace, které neslouží k plnění Předmětu smlouvy s objednatelem. </w:t>
      </w:r>
    </w:p>
    <w:p w14:paraId="3868547C"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je povinen udržovat aktuální provozní dokumentaci technických a programových prostředků související s plněním smlouvy. Provozní dokumentace mimo jiné musí obsahovat postupy pro spuštění a ukončení chodu systému, restart nebo jeho obnovu v případě selhání systému, nestandardního stavu nebo po kybernetickém bezpečnostním incidentu. V případě aktualizace provozní dokumentace je dodavatel povinen, informovat objednatele a aktuální verzi předat minimálně jednou do roka.</w:t>
      </w:r>
    </w:p>
    <w:p w14:paraId="157DED0B"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je povinen vytvořit a průběžně aktualizovat Plán zálohování aktiv, souvisejících s plněním dodavatele, který bude obsahovat zálohované prostředky, zálohovací média, periodu, způsob zálohování a způsoby ověřování záloh. Minimální doba aktualizace Plánu zálohování je jeden rok.</w:t>
      </w:r>
    </w:p>
    <w:p w14:paraId="1AFB8A3A"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je povinen vést a po podpisu smlouvy předat objednateli seznam kontaktů svých odpovědných zaměstnanců, pro případ vzniku neočekávaných provozních nebo technických problémů. Změny hlásí neprodleně organizaci. Aktualizace je nutná při každé změně odpovědných zaměstnanců.</w:t>
      </w:r>
    </w:p>
    <w:p w14:paraId="3EF294A2"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pro zajištění provozní a komunikační bezpečnosti je povinen:</w:t>
      </w:r>
    </w:p>
    <w:p w14:paraId="7B3CE237" w14:textId="77777777" w:rsidR="00790CC7" w:rsidRPr="00790CC7" w:rsidRDefault="00790CC7" w:rsidP="00790CC7">
      <w:pPr>
        <w:numPr>
          <w:ilvl w:val="2"/>
          <w:numId w:val="36"/>
        </w:numPr>
        <w:spacing w:before="120" w:after="120" w:line="240" w:lineRule="auto"/>
        <w:ind w:left="1134" w:hanging="425"/>
        <w:jc w:val="both"/>
        <w:rPr>
          <w:rFonts w:ascii="Arial" w:eastAsia="Aptos" w:hAnsi="Arial" w:cs="Arial"/>
        </w:rPr>
      </w:pPr>
      <w:r w:rsidRPr="00790CC7">
        <w:rPr>
          <w:rFonts w:ascii="Arial" w:eastAsia="Aptos" w:hAnsi="Arial" w:cs="Arial"/>
        </w:rPr>
        <w:t>Provádět pravidelné sledování a analýzy technických zranitelností a následné ošetření slabin technických a programových prostředků. Pro proces řízení a správy technických zranitelností musí mít určeny role a odpovědnosti.</w:t>
      </w:r>
    </w:p>
    <w:p w14:paraId="69BF503D" w14:textId="77777777" w:rsidR="00790CC7" w:rsidRPr="00790CC7" w:rsidRDefault="00790CC7" w:rsidP="00790CC7">
      <w:pPr>
        <w:numPr>
          <w:ilvl w:val="2"/>
          <w:numId w:val="36"/>
        </w:numPr>
        <w:spacing w:before="120" w:after="120" w:line="240" w:lineRule="auto"/>
        <w:ind w:left="1134" w:hanging="425"/>
        <w:jc w:val="both"/>
        <w:rPr>
          <w:rFonts w:ascii="Arial" w:eastAsia="Aptos" w:hAnsi="Arial" w:cs="Arial"/>
        </w:rPr>
      </w:pPr>
      <w:r w:rsidRPr="00790CC7">
        <w:rPr>
          <w:rFonts w:ascii="Arial" w:eastAsia="Aptos" w:hAnsi="Arial" w:cs="Arial"/>
        </w:rPr>
        <w:lastRenderedPageBreak/>
        <w:t>Provádění autentizované synchronizace času.</w:t>
      </w:r>
    </w:p>
    <w:p w14:paraId="6B762287" w14:textId="77777777" w:rsidR="00790CC7" w:rsidRPr="00790CC7" w:rsidRDefault="00790CC7" w:rsidP="00790CC7">
      <w:pPr>
        <w:numPr>
          <w:ilvl w:val="2"/>
          <w:numId w:val="36"/>
        </w:numPr>
        <w:spacing w:before="120" w:after="120" w:line="240" w:lineRule="auto"/>
        <w:ind w:left="1134" w:hanging="425"/>
        <w:jc w:val="both"/>
        <w:rPr>
          <w:rFonts w:ascii="Arial" w:eastAsia="Aptos" w:hAnsi="Arial" w:cs="Arial"/>
        </w:rPr>
      </w:pPr>
      <w:r w:rsidRPr="00790CC7">
        <w:rPr>
          <w:rFonts w:ascii="Arial" w:eastAsia="Aptos" w:hAnsi="Arial" w:cs="Arial"/>
        </w:rPr>
        <w:t>Programové vybavení dodavatele na prostředcích používaných pro plnění Předmětu smlouvy musí být instalováno v aktuální verzi a mít implementovány aktuální bezpečnostní záplaty pro danou technologii.</w:t>
      </w:r>
    </w:p>
    <w:p w14:paraId="2E17843D"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V případě použití programového vybavení třetích stran vede dodavatel evidenci programového vybavení (instalovaného software) v rozsahu:</w:t>
      </w:r>
    </w:p>
    <w:p w14:paraId="5738E0EA" w14:textId="77777777" w:rsidR="00790CC7" w:rsidRPr="00790CC7" w:rsidRDefault="00790CC7" w:rsidP="00790CC7">
      <w:pPr>
        <w:numPr>
          <w:ilvl w:val="0"/>
          <w:numId w:val="33"/>
        </w:numPr>
        <w:spacing w:before="120" w:after="120" w:line="240" w:lineRule="auto"/>
        <w:ind w:left="1134" w:hanging="425"/>
        <w:jc w:val="both"/>
        <w:rPr>
          <w:rFonts w:ascii="Arial" w:eastAsia="Aptos" w:hAnsi="Arial" w:cs="Arial"/>
        </w:rPr>
      </w:pPr>
      <w:r w:rsidRPr="00790CC7">
        <w:rPr>
          <w:rFonts w:ascii="Arial" w:eastAsia="Aptos" w:hAnsi="Arial" w:cs="Arial"/>
        </w:rPr>
        <w:t>dodavatele a výrobce programového vybavení;</w:t>
      </w:r>
    </w:p>
    <w:p w14:paraId="3C195929" w14:textId="77777777" w:rsidR="00790CC7" w:rsidRPr="00790CC7" w:rsidRDefault="00790CC7" w:rsidP="00790CC7">
      <w:pPr>
        <w:numPr>
          <w:ilvl w:val="0"/>
          <w:numId w:val="33"/>
        </w:numPr>
        <w:spacing w:before="120" w:after="120" w:line="240" w:lineRule="auto"/>
        <w:ind w:left="1134" w:hanging="425"/>
        <w:jc w:val="both"/>
        <w:rPr>
          <w:rFonts w:ascii="Arial" w:eastAsia="Aptos" w:hAnsi="Arial" w:cs="Arial"/>
        </w:rPr>
      </w:pPr>
      <w:r w:rsidRPr="00790CC7">
        <w:rPr>
          <w:rFonts w:ascii="Arial" w:eastAsia="Aptos" w:hAnsi="Arial" w:cs="Arial"/>
        </w:rPr>
        <w:t>přehledu platných licencí;</w:t>
      </w:r>
    </w:p>
    <w:p w14:paraId="337E3FCE" w14:textId="77777777" w:rsidR="00790CC7" w:rsidRPr="00790CC7" w:rsidRDefault="00790CC7" w:rsidP="00790CC7">
      <w:pPr>
        <w:numPr>
          <w:ilvl w:val="0"/>
          <w:numId w:val="33"/>
        </w:numPr>
        <w:spacing w:before="120" w:after="120" w:line="240" w:lineRule="auto"/>
        <w:ind w:left="1134" w:hanging="425"/>
        <w:jc w:val="both"/>
        <w:rPr>
          <w:rFonts w:ascii="Arial" w:eastAsia="Aptos" w:hAnsi="Arial" w:cs="Arial"/>
        </w:rPr>
      </w:pPr>
      <w:r w:rsidRPr="00790CC7">
        <w:rPr>
          <w:rFonts w:ascii="Arial" w:eastAsia="Aptos" w:hAnsi="Arial" w:cs="Arial"/>
        </w:rPr>
        <w:t>aktuální nasazenou verzi;</w:t>
      </w:r>
    </w:p>
    <w:p w14:paraId="0D62875F" w14:textId="77777777" w:rsidR="00790CC7" w:rsidRPr="00790CC7" w:rsidRDefault="00790CC7" w:rsidP="00790CC7">
      <w:pPr>
        <w:numPr>
          <w:ilvl w:val="0"/>
          <w:numId w:val="33"/>
        </w:numPr>
        <w:spacing w:before="120" w:after="120" w:line="240" w:lineRule="auto"/>
        <w:ind w:left="1134" w:hanging="425"/>
        <w:jc w:val="both"/>
        <w:rPr>
          <w:rFonts w:ascii="Arial" w:eastAsia="Aptos" w:hAnsi="Arial" w:cs="Arial"/>
        </w:rPr>
      </w:pPr>
      <w:r w:rsidRPr="00790CC7">
        <w:rPr>
          <w:rFonts w:ascii="Arial" w:eastAsia="Aptos" w:hAnsi="Arial" w:cs="Arial"/>
        </w:rPr>
        <w:t>umístění programového vybavení;</w:t>
      </w:r>
    </w:p>
    <w:p w14:paraId="17F01092" w14:textId="77777777" w:rsidR="00790CC7" w:rsidRPr="00790CC7" w:rsidRDefault="00790CC7" w:rsidP="00790CC7">
      <w:pPr>
        <w:numPr>
          <w:ilvl w:val="0"/>
          <w:numId w:val="33"/>
        </w:numPr>
        <w:spacing w:before="120" w:after="120" w:line="240" w:lineRule="auto"/>
        <w:ind w:left="1134" w:hanging="425"/>
        <w:jc w:val="both"/>
        <w:rPr>
          <w:rFonts w:ascii="Arial" w:eastAsia="Aptos" w:hAnsi="Arial" w:cs="Arial"/>
        </w:rPr>
      </w:pPr>
      <w:r w:rsidRPr="00790CC7">
        <w:rPr>
          <w:rFonts w:ascii="Arial" w:eastAsia="Aptos" w:hAnsi="Arial" w:cs="Arial"/>
        </w:rPr>
        <w:t>kontrolu plnění povinností dodavatele prověří objednatel prostřednictvím zákaznického auditu.</w:t>
      </w:r>
    </w:p>
    <w:p w14:paraId="6FB86855"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je povinen u prostředků používaných pro přístup k aktivům objednatele dodržet minimálně tato bezpečnostní opatření:</w:t>
      </w:r>
    </w:p>
    <w:p w14:paraId="10878708" w14:textId="77777777" w:rsidR="00790CC7" w:rsidRPr="00790CC7" w:rsidRDefault="00790CC7" w:rsidP="00790CC7">
      <w:pPr>
        <w:numPr>
          <w:ilvl w:val="1"/>
          <w:numId w:val="34"/>
        </w:numPr>
        <w:spacing w:before="120" w:after="120" w:line="240" w:lineRule="auto"/>
        <w:ind w:left="1134" w:hanging="425"/>
        <w:jc w:val="both"/>
        <w:rPr>
          <w:rFonts w:ascii="Arial" w:eastAsia="Aptos" w:hAnsi="Arial" w:cs="Arial"/>
        </w:rPr>
      </w:pPr>
      <w:r w:rsidRPr="00790CC7">
        <w:rPr>
          <w:rFonts w:ascii="Arial" w:eastAsia="Aptos" w:hAnsi="Arial" w:cs="Arial"/>
        </w:rPr>
        <w:t>Provozovat příslušné prostředky pro ochranu před škodlivým kódem s odpovídající mírou účinnosti bezpečnostního opatření.</w:t>
      </w:r>
    </w:p>
    <w:p w14:paraId="3A540504" w14:textId="77777777" w:rsidR="00790CC7" w:rsidRPr="00790CC7" w:rsidRDefault="00790CC7" w:rsidP="00790CC7">
      <w:pPr>
        <w:numPr>
          <w:ilvl w:val="1"/>
          <w:numId w:val="34"/>
        </w:numPr>
        <w:spacing w:before="120" w:after="120" w:line="240" w:lineRule="auto"/>
        <w:ind w:left="1134" w:hanging="425"/>
        <w:jc w:val="both"/>
        <w:rPr>
          <w:rFonts w:ascii="Arial" w:eastAsia="Aptos" w:hAnsi="Arial" w:cs="Arial"/>
        </w:rPr>
      </w:pPr>
      <w:r w:rsidRPr="00790CC7">
        <w:rPr>
          <w:rFonts w:ascii="Arial" w:eastAsia="Aptos" w:hAnsi="Arial" w:cs="Arial"/>
        </w:rPr>
        <w:t>Zajistit ochranu používaného prostředku před neoprávněným přístupem nebo manipulací.</w:t>
      </w:r>
    </w:p>
    <w:p w14:paraId="44512C64" w14:textId="77777777" w:rsidR="00790CC7" w:rsidRPr="00790CC7" w:rsidRDefault="00790CC7" w:rsidP="00790CC7">
      <w:pPr>
        <w:numPr>
          <w:ilvl w:val="1"/>
          <w:numId w:val="34"/>
        </w:numPr>
        <w:spacing w:before="120" w:after="120" w:line="240" w:lineRule="auto"/>
        <w:ind w:left="1134" w:hanging="425"/>
        <w:jc w:val="both"/>
        <w:rPr>
          <w:rFonts w:ascii="Arial" w:eastAsia="Aptos" w:hAnsi="Arial" w:cs="Arial"/>
        </w:rPr>
      </w:pPr>
      <w:r w:rsidRPr="00790CC7">
        <w:rPr>
          <w:rFonts w:ascii="Arial" w:eastAsia="Aptos" w:hAnsi="Arial" w:cs="Arial"/>
        </w:rPr>
        <w:t>Zaměstnanci dodavatele využívající privilegované oprávnění pro přístup k aktivům objednatele jsou povinni chránit toto oprávnění a nesmí ho sdílet s jinými využívanými oprávněními.</w:t>
      </w:r>
    </w:p>
    <w:p w14:paraId="7920CC2B" w14:textId="77777777" w:rsidR="00790CC7" w:rsidRPr="00790CC7" w:rsidRDefault="00790CC7" w:rsidP="00790CC7">
      <w:pPr>
        <w:numPr>
          <w:ilvl w:val="1"/>
          <w:numId w:val="34"/>
        </w:numPr>
        <w:spacing w:before="120" w:after="120" w:line="240" w:lineRule="auto"/>
        <w:ind w:left="1134" w:hanging="425"/>
        <w:jc w:val="both"/>
        <w:rPr>
          <w:rFonts w:ascii="Arial" w:eastAsia="Aptos" w:hAnsi="Arial" w:cs="Arial"/>
        </w:rPr>
      </w:pPr>
      <w:r w:rsidRPr="00790CC7">
        <w:rPr>
          <w:rFonts w:ascii="Arial" w:eastAsia="Aptos" w:hAnsi="Arial" w:cs="Arial"/>
        </w:rPr>
        <w:t>Chránit data získaná a zpracovávaná při správě IS.</w:t>
      </w:r>
    </w:p>
    <w:p w14:paraId="7A4597A3"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je povinen zajistit přiměřenou ochranu informací, v datové anebo listinné podobě, které od organizace obdržel pro potřebu plnění předmětu díla nebo které vytvořil v rámci plnění předmětu díla. Dodavatel je povinen takové informace evidovat a po předání díla objednateli prokazatelně předat, nebo je, dle rozhodnutí objednatele, prokazatelně zlikvidovat. Dodavatel je povinen zajistit, že takové informace nebudou poskytnuty třetí straně s výjimkou explicitního souhlasu objednatele.</w:t>
      </w:r>
    </w:p>
    <w:p w14:paraId="5AD73888"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Dodavatel je povinen zachovávat důvěrnost všech informací poskytnutých objednatelem v souvislosti s dodávkou, instalací, konfigurací, provozem a údržbou SW a HW. Tyto informace nesmí být bez písemného souhlasu objednatele zpřístupněny třetím stranám, využívány k jinému účelu ani uchovávány nad rámec nezbytné doby. Rovněž tímto omezením smluvně zaváže své případné poddodavatele, které by použil při realizaci plnění předmětu Smlouvy. </w:t>
      </w:r>
    </w:p>
    <w:p w14:paraId="0DA09E0A"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Smluvní strany jsou povinny zachovávat mlčenlivost o všech skutečnostech, o kterých se o sobě navzájem dověděly při realizaci činností dle Smlouvy, a které jsou neveřejné anebo mají povahu obchodního tajemství, a to i po ukončení smluvního vztahu. </w:t>
      </w:r>
    </w:p>
    <w:p w14:paraId="65DB96EF"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Dodavatel zajistí požadovanou účast na školení bezpečnostního povědomí objednatele svých zaměstnanců, kteří se podílejí na plnění smlouvy.</w:t>
      </w:r>
    </w:p>
    <w:p w14:paraId="343A3C98"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V případě, že dodavatel bude k plnění předmětu Smlouvy využívat poddodavatele, je dodavatel povinen poddodavatele smluvně zavázat k dodržování povinností minimálně v rozsahu, v jakém je k nim povinen dodavatel podle Smlouvy. </w:t>
      </w:r>
    </w:p>
    <w:p w14:paraId="39337108"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Objednatel je oprávněn zapojit dodavatele do řízení kontinuity činností, zejména je oprávněn k zahrnutí dodavatele do plánu kontinuity činností, který souvisí s aktivy souvisejícími s předmětem plnění Smlouvy a souvisejících služeb a/nebo zahrnutí dodavatele do plánu obnovy objednatele. Objednatel je povinen dodavatele o této </w:t>
      </w:r>
      <w:r w:rsidRPr="00790CC7">
        <w:rPr>
          <w:rFonts w:ascii="Arial" w:eastAsia="Aptos" w:hAnsi="Arial" w:cs="Arial"/>
        </w:rPr>
        <w:lastRenderedPageBreak/>
        <w:t xml:space="preserve">skutečnosti informovat a poskytnout související dokumenty k připomínkám s dostatečným předstihem před jejich vydáním. </w:t>
      </w:r>
    </w:p>
    <w:p w14:paraId="347E2CDB"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Při likvidaci prostředků pro zpracování informací, které jsou nahrazeny v rámci díla, budou dodavatelem v likvidovaných prostředcích obsažená data nenávratně odstraněna. O likvidaci bude pro objednatele vytvořen likvidační protokol.</w:t>
      </w:r>
    </w:p>
    <w:p w14:paraId="678BAFA3"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bookmarkStart w:id="63" w:name="_Hlk130364540"/>
      <w:r w:rsidRPr="00790CC7">
        <w:rPr>
          <w:rFonts w:ascii="Arial" w:eastAsia="Aptos" w:hAnsi="Arial" w:cs="Arial"/>
        </w:rPr>
        <w:t xml:space="preserve">Objednatel má právo provádět u dodavatele průběžnou kontrolu dodržováni bezpečnostních požadavků objednatele souvisejících s předmětem plnění Smlouvy. Plánovanou kontrolu objednatel písemně oznámí dodavateli v dostatečném předstihu, tj. min. 30 dní před plánovanou kontrolou. Objednatel má právo vykonávat plánovaný audit či kontrolu nebo v návaznosti na závažné změny (např. po proběhlém kybernetickém bezpečnostním incidentu), které mohou mít vliv na plnění Smlouvy. </w:t>
      </w:r>
    </w:p>
    <w:p w14:paraId="74DDF77F"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Pro případ ukončení Smlouvy, je dodavatel povinen zpracovat Exit plán, tj. předat nezbytné informace, které objednateli umožní provedení migrace dat zpracovávaných na prostředcích dodaných či zajišťovaných podle Smlouvy (pokud tato data existují) na jiné systémy. Exit plán bude stanovovat postupy pro případ ukončení Smlouvy (např. migrace dat, zajištění podpory v době přechodu na nové řešení apod.) Exit plán schvaluje objednatel.</w:t>
      </w:r>
    </w:p>
    <w:p w14:paraId="026CC9F0" w14:textId="77777777" w:rsidR="00790CC7" w:rsidRPr="00790CC7" w:rsidRDefault="00790CC7" w:rsidP="00790CC7">
      <w:pPr>
        <w:numPr>
          <w:ilvl w:val="0"/>
          <w:numId w:val="35"/>
        </w:numPr>
        <w:spacing w:before="120" w:after="120" w:line="240" w:lineRule="auto"/>
        <w:ind w:hanging="502"/>
        <w:jc w:val="both"/>
        <w:rPr>
          <w:rFonts w:ascii="Arial" w:eastAsia="Aptos" w:hAnsi="Arial" w:cs="Arial"/>
        </w:rPr>
      </w:pPr>
      <w:r w:rsidRPr="00790CC7">
        <w:rPr>
          <w:rFonts w:ascii="Arial" w:eastAsia="Aptos" w:hAnsi="Arial" w:cs="Arial"/>
        </w:rPr>
        <w:t xml:space="preserve">Požadavky, hlášení událostí, záznamy a ostatní komunikace související s bezpečným provozem a funkčností dodaných technických prostředků je vedena ze strany dodavatele prostřednictvím </w:t>
      </w:r>
      <w:proofErr w:type="spellStart"/>
      <w:r w:rsidRPr="00790CC7">
        <w:rPr>
          <w:rFonts w:ascii="Arial" w:eastAsia="Aptos" w:hAnsi="Arial" w:cs="Arial"/>
        </w:rPr>
        <w:t>tiketovacího</w:t>
      </w:r>
      <w:proofErr w:type="spellEnd"/>
      <w:r w:rsidRPr="00790CC7">
        <w:rPr>
          <w:rFonts w:ascii="Arial" w:eastAsia="Aptos" w:hAnsi="Arial" w:cs="Arial"/>
        </w:rPr>
        <w:t xml:space="preserve"> systému objednatele, </w:t>
      </w:r>
      <w:bookmarkEnd w:id="63"/>
      <w:r w:rsidRPr="00790CC7">
        <w:rPr>
          <w:rFonts w:ascii="Arial" w:eastAsia="Aptos" w:hAnsi="Arial" w:cs="Arial"/>
        </w:rPr>
        <w:t>nebo případně prostřednictvím elektronické pošty na e-mailovou adresu stanovenou objednatelem.</w:t>
      </w:r>
    </w:p>
    <w:p w14:paraId="228BA6F9" w14:textId="77777777" w:rsidR="00790CC7" w:rsidRPr="00790CC7" w:rsidRDefault="00790CC7" w:rsidP="00790CC7">
      <w:pPr>
        <w:rPr>
          <w:rFonts w:ascii="Arial" w:eastAsia="Aptos" w:hAnsi="Arial" w:cs="Arial"/>
        </w:rPr>
      </w:pPr>
    </w:p>
    <w:p w14:paraId="62916D6F" w14:textId="77777777" w:rsidR="00790CC7" w:rsidRPr="00790CC7" w:rsidRDefault="00790CC7" w:rsidP="00790CC7">
      <w:pPr>
        <w:autoSpaceDE w:val="0"/>
        <w:autoSpaceDN w:val="0"/>
        <w:adjustRightInd w:val="0"/>
        <w:rPr>
          <w:rFonts w:ascii="Arial" w:hAnsi="Arial" w:cs="Arial"/>
        </w:rPr>
      </w:pPr>
    </w:p>
    <w:p w14:paraId="0020170A" w14:textId="77777777" w:rsidR="00790CC7" w:rsidRPr="00790CC7" w:rsidRDefault="00790CC7" w:rsidP="00790CC7">
      <w:pPr>
        <w:rPr>
          <w:rFonts w:ascii="Arial" w:hAnsi="Arial" w:cs="Arial"/>
        </w:rPr>
      </w:pPr>
    </w:p>
    <w:p w14:paraId="0FD91EFC" w14:textId="77777777" w:rsidR="00F240DF" w:rsidRPr="00790CC7" w:rsidRDefault="00F240DF" w:rsidP="005F6DD3">
      <w:pPr>
        <w:spacing w:line="276" w:lineRule="auto"/>
        <w:jc w:val="both"/>
        <w:rPr>
          <w:rFonts w:ascii="Arial" w:hAnsi="Arial" w:cs="Arial"/>
        </w:rPr>
      </w:pPr>
    </w:p>
    <w:sectPr w:rsidR="00F240DF" w:rsidRPr="00790CC7">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2FA1" w14:textId="77777777" w:rsidR="008D2487" w:rsidRDefault="008D2487" w:rsidP="0075336B">
      <w:pPr>
        <w:spacing w:after="0" w:line="240" w:lineRule="auto"/>
      </w:pPr>
      <w:r>
        <w:separator/>
      </w:r>
    </w:p>
  </w:endnote>
  <w:endnote w:type="continuationSeparator" w:id="0">
    <w:p w14:paraId="21AA9960" w14:textId="77777777" w:rsidR="008D2487" w:rsidRDefault="008D2487" w:rsidP="0075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F70" w14:textId="79A1E43C" w:rsidR="0075336B" w:rsidRDefault="0075336B" w:rsidP="0075336B">
    <w:pPr>
      <w:pStyle w:val="Zpat"/>
      <w:jc w:val="center"/>
      <w:rPr>
        <w:i/>
        <w:iCs/>
        <w:sz w:val="20"/>
        <w:szCs w:val="20"/>
      </w:rPr>
    </w:pPr>
    <w:r w:rsidRPr="0075336B">
      <w:rPr>
        <w:i/>
        <w:iCs/>
        <w:sz w:val="20"/>
        <w:szCs w:val="20"/>
      </w:rPr>
      <w:fldChar w:fldCharType="begin"/>
    </w:r>
    <w:r w:rsidRPr="0075336B">
      <w:rPr>
        <w:i/>
        <w:iCs/>
        <w:sz w:val="20"/>
        <w:szCs w:val="20"/>
      </w:rPr>
      <w:instrText xml:space="preserve"> PAGE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r w:rsidRPr="0075336B">
      <w:rPr>
        <w:i/>
        <w:iCs/>
        <w:sz w:val="20"/>
        <w:szCs w:val="20"/>
      </w:rPr>
      <w:t xml:space="preserve"> / </w:t>
    </w:r>
    <w:r w:rsidRPr="0075336B">
      <w:rPr>
        <w:i/>
        <w:iCs/>
        <w:sz w:val="20"/>
        <w:szCs w:val="20"/>
      </w:rPr>
      <w:fldChar w:fldCharType="begin"/>
    </w:r>
    <w:r w:rsidRPr="0075336B">
      <w:rPr>
        <w:i/>
        <w:iCs/>
        <w:sz w:val="20"/>
        <w:szCs w:val="20"/>
      </w:rPr>
      <w:instrText xml:space="preserve"> NUMPAGES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p>
  <w:p w14:paraId="52BDDDD6" w14:textId="77777777" w:rsidR="0075336B" w:rsidRPr="0075336B" w:rsidRDefault="0075336B" w:rsidP="0075336B">
    <w:pPr>
      <w:pStyle w:val="Zpat"/>
      <w:jc w:val="center"/>
      <w:rPr>
        <w:i/>
        <w:iCs/>
        <w:sz w:val="20"/>
        <w:szCs w:val="20"/>
      </w:rPr>
    </w:pPr>
  </w:p>
  <w:p w14:paraId="2DF9BA10" w14:textId="77777777" w:rsidR="0075336B" w:rsidRDefault="00753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583E" w14:textId="77777777" w:rsidR="008D2487" w:rsidRDefault="008D2487" w:rsidP="0075336B">
      <w:pPr>
        <w:spacing w:after="0" w:line="240" w:lineRule="auto"/>
      </w:pPr>
      <w:r>
        <w:separator/>
      </w:r>
    </w:p>
  </w:footnote>
  <w:footnote w:type="continuationSeparator" w:id="0">
    <w:p w14:paraId="0B9A2A72" w14:textId="77777777" w:rsidR="008D2487" w:rsidRDefault="008D2487" w:rsidP="0075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A0"/>
    <w:multiLevelType w:val="hybridMultilevel"/>
    <w:tmpl w:val="A97A3B3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ABA98C"/>
    <w:multiLevelType w:val="hybridMultilevel"/>
    <w:tmpl w:val="BF26C5DE"/>
    <w:lvl w:ilvl="0" w:tplc="58AE6338">
      <w:start w:val="1"/>
      <w:numFmt w:val="bullet"/>
      <w:lvlText w:val=""/>
      <w:lvlJc w:val="left"/>
      <w:pPr>
        <w:ind w:left="720" w:hanging="360"/>
      </w:pPr>
      <w:rPr>
        <w:rFonts w:ascii="Symbol" w:hAnsi="Symbol" w:hint="default"/>
      </w:rPr>
    </w:lvl>
    <w:lvl w:ilvl="1" w:tplc="BF68A2A8">
      <w:start w:val="1"/>
      <w:numFmt w:val="bullet"/>
      <w:lvlText w:val="●"/>
      <w:lvlJc w:val="left"/>
      <w:pPr>
        <w:ind w:left="1440" w:hanging="360"/>
      </w:pPr>
      <w:rPr>
        <w:rFonts w:ascii="Noto Sans Symbols" w:hAnsi="Noto Sans Symbols" w:hint="default"/>
      </w:rPr>
    </w:lvl>
    <w:lvl w:ilvl="2" w:tplc="A4EC87FE">
      <w:start w:val="1"/>
      <w:numFmt w:val="bullet"/>
      <w:lvlText w:val=""/>
      <w:lvlJc w:val="left"/>
      <w:pPr>
        <w:ind w:left="2160" w:hanging="360"/>
      </w:pPr>
      <w:rPr>
        <w:rFonts w:ascii="Wingdings" w:hAnsi="Wingdings" w:hint="default"/>
      </w:rPr>
    </w:lvl>
    <w:lvl w:ilvl="3" w:tplc="8924B156">
      <w:start w:val="1"/>
      <w:numFmt w:val="bullet"/>
      <w:lvlText w:val=""/>
      <w:lvlJc w:val="left"/>
      <w:pPr>
        <w:ind w:left="2880" w:hanging="360"/>
      </w:pPr>
      <w:rPr>
        <w:rFonts w:ascii="Symbol" w:hAnsi="Symbol" w:hint="default"/>
      </w:rPr>
    </w:lvl>
    <w:lvl w:ilvl="4" w:tplc="D9FE849E">
      <w:start w:val="1"/>
      <w:numFmt w:val="bullet"/>
      <w:lvlText w:val="o"/>
      <w:lvlJc w:val="left"/>
      <w:pPr>
        <w:ind w:left="3600" w:hanging="360"/>
      </w:pPr>
      <w:rPr>
        <w:rFonts w:ascii="Courier New" w:hAnsi="Courier New" w:hint="default"/>
      </w:rPr>
    </w:lvl>
    <w:lvl w:ilvl="5" w:tplc="2146EF7A">
      <w:start w:val="1"/>
      <w:numFmt w:val="bullet"/>
      <w:lvlText w:val=""/>
      <w:lvlJc w:val="left"/>
      <w:pPr>
        <w:ind w:left="4320" w:hanging="360"/>
      </w:pPr>
      <w:rPr>
        <w:rFonts w:ascii="Wingdings" w:hAnsi="Wingdings" w:hint="default"/>
      </w:rPr>
    </w:lvl>
    <w:lvl w:ilvl="6" w:tplc="E11C6B2E">
      <w:start w:val="1"/>
      <w:numFmt w:val="bullet"/>
      <w:lvlText w:val=""/>
      <w:lvlJc w:val="left"/>
      <w:pPr>
        <w:ind w:left="5040" w:hanging="360"/>
      </w:pPr>
      <w:rPr>
        <w:rFonts w:ascii="Symbol" w:hAnsi="Symbol" w:hint="default"/>
      </w:rPr>
    </w:lvl>
    <w:lvl w:ilvl="7" w:tplc="22D4A0A0">
      <w:start w:val="1"/>
      <w:numFmt w:val="bullet"/>
      <w:lvlText w:val="o"/>
      <w:lvlJc w:val="left"/>
      <w:pPr>
        <w:ind w:left="5760" w:hanging="360"/>
      </w:pPr>
      <w:rPr>
        <w:rFonts w:ascii="Courier New" w:hAnsi="Courier New" w:hint="default"/>
      </w:rPr>
    </w:lvl>
    <w:lvl w:ilvl="8" w:tplc="BE9A9D8A">
      <w:start w:val="1"/>
      <w:numFmt w:val="bullet"/>
      <w:lvlText w:val=""/>
      <w:lvlJc w:val="left"/>
      <w:pPr>
        <w:ind w:left="6480" w:hanging="360"/>
      </w:pPr>
      <w:rPr>
        <w:rFonts w:ascii="Wingdings" w:hAnsi="Wingdings" w:hint="default"/>
      </w:rPr>
    </w:lvl>
  </w:abstractNum>
  <w:abstractNum w:abstractNumId="2" w15:restartNumberingAfterBreak="0">
    <w:nsid w:val="057A4F74"/>
    <w:multiLevelType w:val="multilevel"/>
    <w:tmpl w:val="C452321E"/>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69402E5"/>
    <w:multiLevelType w:val="multilevel"/>
    <w:tmpl w:val="96AE33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0262EC3"/>
    <w:multiLevelType w:val="multilevel"/>
    <w:tmpl w:val="4662A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D56C6E"/>
    <w:multiLevelType w:val="hybridMultilevel"/>
    <w:tmpl w:val="3342F7C4"/>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 w15:restartNumberingAfterBreak="0">
    <w:nsid w:val="1917391B"/>
    <w:multiLevelType w:val="hybridMultilevel"/>
    <w:tmpl w:val="265629C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94774B8"/>
    <w:multiLevelType w:val="multilevel"/>
    <w:tmpl w:val="175A36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0FA58CA"/>
    <w:multiLevelType w:val="multilevel"/>
    <w:tmpl w:val="2F484740"/>
    <w:lvl w:ilvl="0">
      <w:start w:val="1"/>
      <w:numFmt w:val="decimal"/>
      <w:pStyle w:val="AnZvr-i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70371"/>
    <w:multiLevelType w:val="multilevel"/>
    <w:tmpl w:val="570A70B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2D886AD0"/>
    <w:multiLevelType w:val="hybridMultilevel"/>
    <w:tmpl w:val="B4F815FA"/>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EC161A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39765E1"/>
    <w:multiLevelType w:val="multilevel"/>
    <w:tmpl w:val="78526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94A0A72"/>
    <w:multiLevelType w:val="multilevel"/>
    <w:tmpl w:val="B7608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bullet"/>
      <w:lvlText w:val="●"/>
      <w:lvlJc w:val="left"/>
      <w:pPr>
        <w:ind w:left="1584" w:hanging="504"/>
      </w:pPr>
      <w:rPr>
        <w:rFonts w:ascii="Noto Sans Symbols" w:eastAsia="Noto Sans Symbols" w:hAnsi="Noto Sans Symbols" w:cs="Noto Sans Symbols"/>
      </w:rPr>
    </w:lvl>
    <w:lvl w:ilvl="3">
      <w:start w:val="1"/>
      <w:numFmt w:val="decimal"/>
      <w:lvlText w:val="●.%2.●.%4."/>
      <w:lvlJc w:val="left"/>
      <w:pPr>
        <w:ind w:left="2088" w:hanging="648"/>
      </w:pPr>
    </w:lvl>
    <w:lvl w:ilvl="4">
      <w:start w:val="1"/>
      <w:numFmt w:val="decimal"/>
      <w:lvlText w:val="●.%2.●.%4.%5."/>
      <w:lvlJc w:val="left"/>
      <w:pPr>
        <w:ind w:left="2592" w:hanging="792"/>
      </w:pPr>
    </w:lvl>
    <w:lvl w:ilvl="5">
      <w:start w:val="1"/>
      <w:numFmt w:val="decimal"/>
      <w:lvlText w:val="●.%2.●.%4.%5.%6."/>
      <w:lvlJc w:val="left"/>
      <w:pPr>
        <w:ind w:left="3096" w:hanging="935"/>
      </w:pPr>
    </w:lvl>
    <w:lvl w:ilvl="6">
      <w:start w:val="1"/>
      <w:numFmt w:val="decimal"/>
      <w:lvlText w:val="●.%2.●.%4.%5.%6.%7."/>
      <w:lvlJc w:val="left"/>
      <w:pPr>
        <w:ind w:left="3600" w:hanging="1080"/>
      </w:pPr>
    </w:lvl>
    <w:lvl w:ilvl="7">
      <w:start w:val="1"/>
      <w:numFmt w:val="decimal"/>
      <w:lvlText w:val="●.%2.●.%4.%5.%6.%7.%8."/>
      <w:lvlJc w:val="left"/>
      <w:pPr>
        <w:ind w:left="4104" w:hanging="1224"/>
      </w:pPr>
    </w:lvl>
    <w:lvl w:ilvl="8">
      <w:start w:val="1"/>
      <w:numFmt w:val="decimal"/>
      <w:lvlText w:val="●.%2.●.%4.%5.%6.%7.%8.%9."/>
      <w:lvlJc w:val="left"/>
      <w:pPr>
        <w:ind w:left="4680" w:hanging="1440"/>
      </w:pPr>
    </w:lvl>
  </w:abstractNum>
  <w:abstractNum w:abstractNumId="14" w15:restartNumberingAfterBreak="0">
    <w:nsid w:val="47734651"/>
    <w:multiLevelType w:val="hybridMultilevel"/>
    <w:tmpl w:val="BA5CE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0160E5"/>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971389C"/>
    <w:multiLevelType w:val="multilevel"/>
    <w:tmpl w:val="0BA8668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9B558AF"/>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E3349D4"/>
    <w:multiLevelType w:val="multilevel"/>
    <w:tmpl w:val="336AFB06"/>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F88661F"/>
    <w:multiLevelType w:val="hybridMultilevel"/>
    <w:tmpl w:val="EFC2A26A"/>
    <w:lvl w:ilvl="0" w:tplc="0405000F">
      <w:start w:val="1"/>
      <w:numFmt w:val="decimal"/>
      <w:lvlText w:val="%1."/>
      <w:lvlJc w:val="left"/>
      <w:pPr>
        <w:ind w:left="644" w:hanging="360"/>
      </w:pPr>
    </w:lvl>
    <w:lvl w:ilvl="1" w:tplc="04050003">
      <w:numFmt w:val="decimal"/>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FCB5DB1"/>
    <w:multiLevelType w:val="hybridMultilevel"/>
    <w:tmpl w:val="9CF4E1E6"/>
    <w:lvl w:ilvl="0" w:tplc="23CE2212">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4B0746"/>
    <w:multiLevelType w:val="multilevel"/>
    <w:tmpl w:val="908AA2A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7726B29"/>
    <w:multiLevelType w:val="multilevel"/>
    <w:tmpl w:val="BF28D92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79412D2"/>
    <w:multiLevelType w:val="multilevel"/>
    <w:tmpl w:val="577A6AF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B977ACC"/>
    <w:multiLevelType w:val="hybridMultilevel"/>
    <w:tmpl w:val="72FCA498"/>
    <w:lvl w:ilvl="0" w:tplc="FFFFFFFF">
      <w:start w:val="1"/>
      <w:numFmt w:val="decimal"/>
      <w:lvlText w:val="%1."/>
      <w:lvlJc w:val="left"/>
      <w:pPr>
        <w:ind w:left="644" w:hanging="360"/>
      </w:pPr>
    </w:lvl>
    <w:lvl w:ilvl="1" w:tplc="FFFFFFFF">
      <w:numFmt w:val="decimal"/>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D097641"/>
    <w:multiLevelType w:val="multilevel"/>
    <w:tmpl w:val="DF7A0A9C"/>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6243799D"/>
    <w:multiLevelType w:val="hybridMultilevel"/>
    <w:tmpl w:val="EFC2A26A"/>
    <w:lvl w:ilvl="0" w:tplc="0405000F">
      <w:start w:val="1"/>
      <w:numFmt w:val="decimal"/>
      <w:lvlText w:val="%1."/>
      <w:lvlJc w:val="left"/>
      <w:pPr>
        <w:ind w:left="644"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F05387"/>
    <w:multiLevelType w:val="multilevel"/>
    <w:tmpl w:val="4A7A7CD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15:restartNumberingAfterBreak="0">
    <w:nsid w:val="664A6C5D"/>
    <w:multiLevelType w:val="hybridMultilevel"/>
    <w:tmpl w:val="BAFA9984"/>
    <w:lvl w:ilvl="0" w:tplc="CFDCBF4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3E346D"/>
    <w:multiLevelType w:val="multilevel"/>
    <w:tmpl w:val="F5E61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8A287C"/>
    <w:multiLevelType w:val="hybridMultilevel"/>
    <w:tmpl w:val="114CD432"/>
    <w:lvl w:ilvl="0" w:tplc="FFFFFFFF">
      <w:start w:val="1"/>
      <w:numFmt w:val="decimal"/>
      <w:lvlText w:val="%1."/>
      <w:lvlJc w:val="left"/>
      <w:pPr>
        <w:ind w:left="644" w:hanging="360"/>
      </w:pPr>
      <w:rPr>
        <w:rFonts w:hint="default"/>
      </w:rPr>
    </w:lvl>
    <w:lvl w:ilvl="1" w:tplc="04050017">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D757DA"/>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ADB03F9"/>
    <w:multiLevelType w:val="multilevel"/>
    <w:tmpl w:val="2F0EA8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B0A790D"/>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7B595554"/>
    <w:multiLevelType w:val="multilevel"/>
    <w:tmpl w:val="DC24E5FC"/>
    <w:lvl w:ilvl="0">
      <w:start w:val="1"/>
      <w:numFmt w:val="upperRoman"/>
      <w:lvlText w:val="%1."/>
      <w:lvlJc w:val="right"/>
      <w:pPr>
        <w:ind w:left="3583" w:hanging="180"/>
      </w:pPr>
      <w:rPr>
        <w:rFonts w:hint="default"/>
      </w:rPr>
    </w:lvl>
    <w:lvl w:ilvl="1">
      <w:start w:val="1"/>
      <w:numFmt w:val="decimal"/>
      <w:lvlText w:val="%2."/>
      <w:lvlJc w:val="left"/>
      <w:pPr>
        <w:ind w:left="502" w:hanging="360"/>
      </w:pPr>
      <w:rPr>
        <w:rFonts w:asciiTheme="minorHAnsi" w:hAnsiTheme="minorHAnsi" w:cstheme="minorHAnsi" w:hint="default"/>
        <w:b w:val="0"/>
        <w:bCs w:val="0"/>
        <w:sz w:val="22"/>
        <w:szCs w:val="24"/>
      </w:rPr>
    </w:lvl>
    <w:lvl w:ilvl="2">
      <w:start w:val="1"/>
      <w:numFmt w:val="decimal"/>
      <w:lvlText w:val="%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5F5821"/>
    <w:multiLevelType w:val="hybridMultilevel"/>
    <w:tmpl w:val="72FCA498"/>
    <w:lvl w:ilvl="0" w:tplc="FFFFFFFF">
      <w:start w:val="1"/>
      <w:numFmt w:val="decimal"/>
      <w:lvlText w:val="%1."/>
      <w:lvlJc w:val="left"/>
      <w:pPr>
        <w:ind w:left="644"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7792310">
    <w:abstractNumId w:val="11"/>
  </w:num>
  <w:num w:numId="2" w16cid:durableId="611321001">
    <w:abstractNumId w:val="3"/>
  </w:num>
  <w:num w:numId="3" w16cid:durableId="477235424">
    <w:abstractNumId w:val="22"/>
  </w:num>
  <w:num w:numId="4" w16cid:durableId="1307007798">
    <w:abstractNumId w:val="23"/>
  </w:num>
  <w:num w:numId="5" w16cid:durableId="39549743">
    <w:abstractNumId w:val="7"/>
  </w:num>
  <w:num w:numId="6" w16cid:durableId="1522814843">
    <w:abstractNumId w:val="32"/>
  </w:num>
  <w:num w:numId="7" w16cid:durableId="1473212286">
    <w:abstractNumId w:val="21"/>
  </w:num>
  <w:num w:numId="8" w16cid:durableId="1517888127">
    <w:abstractNumId w:val="16"/>
  </w:num>
  <w:num w:numId="9" w16cid:durableId="333536958">
    <w:abstractNumId w:val="27"/>
  </w:num>
  <w:num w:numId="10" w16cid:durableId="1629051457">
    <w:abstractNumId w:val="25"/>
  </w:num>
  <w:num w:numId="11" w16cid:durableId="2135899910">
    <w:abstractNumId w:val="9"/>
  </w:num>
  <w:num w:numId="12" w16cid:durableId="939413482">
    <w:abstractNumId w:val="15"/>
  </w:num>
  <w:num w:numId="13" w16cid:durableId="1391996584">
    <w:abstractNumId w:val="12"/>
  </w:num>
  <w:num w:numId="14" w16cid:durableId="1533808456">
    <w:abstractNumId w:val="31"/>
  </w:num>
  <w:num w:numId="15" w16cid:durableId="1180434562">
    <w:abstractNumId w:val="33"/>
  </w:num>
  <w:num w:numId="16" w16cid:durableId="690644958">
    <w:abstractNumId w:val="17"/>
  </w:num>
  <w:num w:numId="17" w16cid:durableId="623584039">
    <w:abstractNumId w:val="20"/>
  </w:num>
  <w:num w:numId="18" w16cid:durableId="953513207">
    <w:abstractNumId w:val="13"/>
  </w:num>
  <w:num w:numId="19" w16cid:durableId="200097410">
    <w:abstractNumId w:val="2"/>
  </w:num>
  <w:num w:numId="20" w16cid:durableId="1050688081">
    <w:abstractNumId w:val="18"/>
  </w:num>
  <w:num w:numId="21" w16cid:durableId="179783575">
    <w:abstractNumId w:val="1"/>
  </w:num>
  <w:num w:numId="22" w16cid:durableId="1002781199">
    <w:abstractNumId w:val="29"/>
  </w:num>
  <w:num w:numId="23" w16cid:durableId="1344018297">
    <w:abstractNumId w:val="8"/>
  </w:num>
  <w:num w:numId="24" w16cid:durableId="1640455968">
    <w:abstractNumId w:val="4"/>
  </w:num>
  <w:num w:numId="25" w16cid:durableId="1210607643">
    <w:abstractNumId w:val="28"/>
  </w:num>
  <w:num w:numId="26" w16cid:durableId="1749496807">
    <w:abstractNumId w:val="14"/>
  </w:num>
  <w:num w:numId="27" w16cid:durableId="402412711">
    <w:abstractNumId w:val="34"/>
  </w:num>
  <w:num w:numId="28" w16cid:durableId="1077246441">
    <w:abstractNumId w:val="0"/>
  </w:num>
  <w:num w:numId="29" w16cid:durableId="752315057">
    <w:abstractNumId w:val="10"/>
  </w:num>
  <w:num w:numId="30" w16cid:durableId="486437911">
    <w:abstractNumId w:val="6"/>
  </w:num>
  <w:num w:numId="31" w16cid:durableId="4981617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82814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7233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255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7747198">
    <w:abstractNumId w:val="19"/>
  </w:num>
  <w:num w:numId="36" w16cid:durableId="2832760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0"/>
    <w:rsid w:val="00001094"/>
    <w:rsid w:val="00006C5C"/>
    <w:rsid w:val="00014B31"/>
    <w:rsid w:val="00015F9E"/>
    <w:rsid w:val="00022B1F"/>
    <w:rsid w:val="00030CAD"/>
    <w:rsid w:val="00031956"/>
    <w:rsid w:val="00034E4A"/>
    <w:rsid w:val="00037C04"/>
    <w:rsid w:val="000436FC"/>
    <w:rsid w:val="00055618"/>
    <w:rsid w:val="0006203B"/>
    <w:rsid w:val="0006657A"/>
    <w:rsid w:val="00070284"/>
    <w:rsid w:val="00075B17"/>
    <w:rsid w:val="000762FB"/>
    <w:rsid w:val="000953F9"/>
    <w:rsid w:val="000972E9"/>
    <w:rsid w:val="000B3F37"/>
    <w:rsid w:val="000C021F"/>
    <w:rsid w:val="000C0EFA"/>
    <w:rsid w:val="000C1532"/>
    <w:rsid w:val="000C5CA7"/>
    <w:rsid w:val="000D6945"/>
    <w:rsid w:val="000D6C74"/>
    <w:rsid w:val="000E1D2D"/>
    <w:rsid w:val="000E2827"/>
    <w:rsid w:val="000E2973"/>
    <w:rsid w:val="001140E0"/>
    <w:rsid w:val="00117C36"/>
    <w:rsid w:val="00121BA7"/>
    <w:rsid w:val="00125C70"/>
    <w:rsid w:val="00132D86"/>
    <w:rsid w:val="00134E8F"/>
    <w:rsid w:val="001353EC"/>
    <w:rsid w:val="00137D5A"/>
    <w:rsid w:val="00140358"/>
    <w:rsid w:val="0015527F"/>
    <w:rsid w:val="0015788E"/>
    <w:rsid w:val="00160F6E"/>
    <w:rsid w:val="00164E33"/>
    <w:rsid w:val="001716C0"/>
    <w:rsid w:val="00180C81"/>
    <w:rsid w:val="00191FF3"/>
    <w:rsid w:val="001948B9"/>
    <w:rsid w:val="00196E64"/>
    <w:rsid w:val="001A03AA"/>
    <w:rsid w:val="001A6930"/>
    <w:rsid w:val="001B2A75"/>
    <w:rsid w:val="001C09DD"/>
    <w:rsid w:val="001D59A0"/>
    <w:rsid w:val="001D5D9B"/>
    <w:rsid w:val="001E3044"/>
    <w:rsid w:val="001F60BB"/>
    <w:rsid w:val="001F7521"/>
    <w:rsid w:val="002144B4"/>
    <w:rsid w:val="00217AF9"/>
    <w:rsid w:val="00232A91"/>
    <w:rsid w:val="00237735"/>
    <w:rsid w:val="00240C3B"/>
    <w:rsid w:val="00256EC0"/>
    <w:rsid w:val="0027731A"/>
    <w:rsid w:val="002857CC"/>
    <w:rsid w:val="00290634"/>
    <w:rsid w:val="00293919"/>
    <w:rsid w:val="002A2B48"/>
    <w:rsid w:val="002A31D2"/>
    <w:rsid w:val="002A3D61"/>
    <w:rsid w:val="002A5BCA"/>
    <w:rsid w:val="002B3D41"/>
    <w:rsid w:val="002B3E89"/>
    <w:rsid w:val="002B7646"/>
    <w:rsid w:val="002B7A23"/>
    <w:rsid w:val="002D5DDC"/>
    <w:rsid w:val="002F09C8"/>
    <w:rsid w:val="002F194A"/>
    <w:rsid w:val="002F7E7C"/>
    <w:rsid w:val="00304340"/>
    <w:rsid w:val="0030655D"/>
    <w:rsid w:val="0030658D"/>
    <w:rsid w:val="00320E67"/>
    <w:rsid w:val="003267A6"/>
    <w:rsid w:val="00333190"/>
    <w:rsid w:val="00333229"/>
    <w:rsid w:val="0034328F"/>
    <w:rsid w:val="00356010"/>
    <w:rsid w:val="003638A0"/>
    <w:rsid w:val="00377AA2"/>
    <w:rsid w:val="00380ECB"/>
    <w:rsid w:val="00382296"/>
    <w:rsid w:val="0038634D"/>
    <w:rsid w:val="003A09AC"/>
    <w:rsid w:val="003A0E5C"/>
    <w:rsid w:val="003A4691"/>
    <w:rsid w:val="003A570B"/>
    <w:rsid w:val="003A5939"/>
    <w:rsid w:val="003B2CF9"/>
    <w:rsid w:val="003D2971"/>
    <w:rsid w:val="003D66B3"/>
    <w:rsid w:val="003E1B4F"/>
    <w:rsid w:val="003E3F21"/>
    <w:rsid w:val="003E7A6E"/>
    <w:rsid w:val="003F1313"/>
    <w:rsid w:val="004037CA"/>
    <w:rsid w:val="0041255E"/>
    <w:rsid w:val="00422827"/>
    <w:rsid w:val="00424E6C"/>
    <w:rsid w:val="00435444"/>
    <w:rsid w:val="0044131B"/>
    <w:rsid w:val="00442F57"/>
    <w:rsid w:val="0045024E"/>
    <w:rsid w:val="004511B4"/>
    <w:rsid w:val="004528C8"/>
    <w:rsid w:val="00464BF0"/>
    <w:rsid w:val="00476722"/>
    <w:rsid w:val="00481820"/>
    <w:rsid w:val="004829CF"/>
    <w:rsid w:val="004936AF"/>
    <w:rsid w:val="00496FCD"/>
    <w:rsid w:val="004C031D"/>
    <w:rsid w:val="004C098C"/>
    <w:rsid w:val="004C1638"/>
    <w:rsid w:val="004D0AED"/>
    <w:rsid w:val="004E20D4"/>
    <w:rsid w:val="004E3E36"/>
    <w:rsid w:val="00501AB7"/>
    <w:rsid w:val="00502538"/>
    <w:rsid w:val="0051004A"/>
    <w:rsid w:val="00510D16"/>
    <w:rsid w:val="0051675B"/>
    <w:rsid w:val="0052057F"/>
    <w:rsid w:val="00521F04"/>
    <w:rsid w:val="005254EC"/>
    <w:rsid w:val="00541D41"/>
    <w:rsid w:val="00550362"/>
    <w:rsid w:val="00550E40"/>
    <w:rsid w:val="005522CA"/>
    <w:rsid w:val="00570E1B"/>
    <w:rsid w:val="00571367"/>
    <w:rsid w:val="00584632"/>
    <w:rsid w:val="005A4E3A"/>
    <w:rsid w:val="005A4EF3"/>
    <w:rsid w:val="005B5969"/>
    <w:rsid w:val="005C4CD1"/>
    <w:rsid w:val="005C6E60"/>
    <w:rsid w:val="005D1563"/>
    <w:rsid w:val="005D31A9"/>
    <w:rsid w:val="005D7EDD"/>
    <w:rsid w:val="005F6DD3"/>
    <w:rsid w:val="0060404A"/>
    <w:rsid w:val="00610E32"/>
    <w:rsid w:val="00622CD0"/>
    <w:rsid w:val="00643566"/>
    <w:rsid w:val="00660698"/>
    <w:rsid w:val="00661188"/>
    <w:rsid w:val="006619FC"/>
    <w:rsid w:val="006627EA"/>
    <w:rsid w:val="0066354E"/>
    <w:rsid w:val="00666044"/>
    <w:rsid w:val="00666ADC"/>
    <w:rsid w:val="00683B80"/>
    <w:rsid w:val="006975D5"/>
    <w:rsid w:val="006A1350"/>
    <w:rsid w:val="006A708C"/>
    <w:rsid w:val="006B19B2"/>
    <w:rsid w:val="006C48A0"/>
    <w:rsid w:val="006C5D9C"/>
    <w:rsid w:val="006D0D28"/>
    <w:rsid w:val="006D7E46"/>
    <w:rsid w:val="006F1F82"/>
    <w:rsid w:val="006F5D83"/>
    <w:rsid w:val="006F6E43"/>
    <w:rsid w:val="00722F0B"/>
    <w:rsid w:val="00731B6C"/>
    <w:rsid w:val="00736452"/>
    <w:rsid w:val="00742261"/>
    <w:rsid w:val="00742604"/>
    <w:rsid w:val="00746C83"/>
    <w:rsid w:val="00746D26"/>
    <w:rsid w:val="0075336B"/>
    <w:rsid w:val="007639C1"/>
    <w:rsid w:val="00767234"/>
    <w:rsid w:val="00772263"/>
    <w:rsid w:val="00775577"/>
    <w:rsid w:val="00790CC7"/>
    <w:rsid w:val="00792F9D"/>
    <w:rsid w:val="00794016"/>
    <w:rsid w:val="007969F4"/>
    <w:rsid w:val="007A1F17"/>
    <w:rsid w:val="007B13AC"/>
    <w:rsid w:val="007D1A69"/>
    <w:rsid w:val="007D3616"/>
    <w:rsid w:val="007E4FFF"/>
    <w:rsid w:val="007F0914"/>
    <w:rsid w:val="007F22A0"/>
    <w:rsid w:val="007F395C"/>
    <w:rsid w:val="007F687B"/>
    <w:rsid w:val="00812D21"/>
    <w:rsid w:val="00814CCB"/>
    <w:rsid w:val="008168A8"/>
    <w:rsid w:val="008232DF"/>
    <w:rsid w:val="008565D3"/>
    <w:rsid w:val="00876EC9"/>
    <w:rsid w:val="00883388"/>
    <w:rsid w:val="00892533"/>
    <w:rsid w:val="008A0C94"/>
    <w:rsid w:val="008B1842"/>
    <w:rsid w:val="008B3A96"/>
    <w:rsid w:val="008C0EE3"/>
    <w:rsid w:val="008C5AFA"/>
    <w:rsid w:val="008D2487"/>
    <w:rsid w:val="008D4DBB"/>
    <w:rsid w:val="00905BC8"/>
    <w:rsid w:val="0090609E"/>
    <w:rsid w:val="00910CEF"/>
    <w:rsid w:val="00912C33"/>
    <w:rsid w:val="009239C5"/>
    <w:rsid w:val="00933E80"/>
    <w:rsid w:val="00935C43"/>
    <w:rsid w:val="00942FC0"/>
    <w:rsid w:val="00950605"/>
    <w:rsid w:val="00951DBA"/>
    <w:rsid w:val="00953ADF"/>
    <w:rsid w:val="009550FC"/>
    <w:rsid w:val="00955AB4"/>
    <w:rsid w:val="00962CF9"/>
    <w:rsid w:val="009643C3"/>
    <w:rsid w:val="009808B5"/>
    <w:rsid w:val="00990B2B"/>
    <w:rsid w:val="009910E5"/>
    <w:rsid w:val="009A13AD"/>
    <w:rsid w:val="009A6D83"/>
    <w:rsid w:val="009B2B02"/>
    <w:rsid w:val="009C0410"/>
    <w:rsid w:val="009C1F63"/>
    <w:rsid w:val="009D0033"/>
    <w:rsid w:val="009E759B"/>
    <w:rsid w:val="009F0D7A"/>
    <w:rsid w:val="00A00DE7"/>
    <w:rsid w:val="00A04535"/>
    <w:rsid w:val="00A05B9D"/>
    <w:rsid w:val="00A15670"/>
    <w:rsid w:val="00A33E4B"/>
    <w:rsid w:val="00A34872"/>
    <w:rsid w:val="00A426DF"/>
    <w:rsid w:val="00A46117"/>
    <w:rsid w:val="00A46925"/>
    <w:rsid w:val="00A52216"/>
    <w:rsid w:val="00A526F6"/>
    <w:rsid w:val="00A6588D"/>
    <w:rsid w:val="00A76FA1"/>
    <w:rsid w:val="00A83129"/>
    <w:rsid w:val="00A8410F"/>
    <w:rsid w:val="00A91439"/>
    <w:rsid w:val="00A92D77"/>
    <w:rsid w:val="00A94E8A"/>
    <w:rsid w:val="00AA409B"/>
    <w:rsid w:val="00AC7267"/>
    <w:rsid w:val="00AE3577"/>
    <w:rsid w:val="00AE4493"/>
    <w:rsid w:val="00AE67A2"/>
    <w:rsid w:val="00AF018B"/>
    <w:rsid w:val="00B04091"/>
    <w:rsid w:val="00B07A9E"/>
    <w:rsid w:val="00B121ED"/>
    <w:rsid w:val="00B224A2"/>
    <w:rsid w:val="00B275EC"/>
    <w:rsid w:val="00B3313B"/>
    <w:rsid w:val="00B35199"/>
    <w:rsid w:val="00B44D75"/>
    <w:rsid w:val="00B57133"/>
    <w:rsid w:val="00B60F45"/>
    <w:rsid w:val="00B62718"/>
    <w:rsid w:val="00B8694F"/>
    <w:rsid w:val="00B97749"/>
    <w:rsid w:val="00BB730B"/>
    <w:rsid w:val="00BC434D"/>
    <w:rsid w:val="00BC6257"/>
    <w:rsid w:val="00BD2D4E"/>
    <w:rsid w:val="00BE12C3"/>
    <w:rsid w:val="00BE2A2D"/>
    <w:rsid w:val="00BE72AC"/>
    <w:rsid w:val="00C14137"/>
    <w:rsid w:val="00C167FE"/>
    <w:rsid w:val="00C21B09"/>
    <w:rsid w:val="00C276E4"/>
    <w:rsid w:val="00C412C5"/>
    <w:rsid w:val="00C4667B"/>
    <w:rsid w:val="00C51437"/>
    <w:rsid w:val="00C51CB7"/>
    <w:rsid w:val="00C627B1"/>
    <w:rsid w:val="00C7033B"/>
    <w:rsid w:val="00C81994"/>
    <w:rsid w:val="00C83068"/>
    <w:rsid w:val="00C83981"/>
    <w:rsid w:val="00C9051F"/>
    <w:rsid w:val="00C925C6"/>
    <w:rsid w:val="00C95D63"/>
    <w:rsid w:val="00CB3A4B"/>
    <w:rsid w:val="00CB5E6A"/>
    <w:rsid w:val="00CB6CA7"/>
    <w:rsid w:val="00CC25AE"/>
    <w:rsid w:val="00CC38B6"/>
    <w:rsid w:val="00CC3E28"/>
    <w:rsid w:val="00CC468A"/>
    <w:rsid w:val="00CC51F5"/>
    <w:rsid w:val="00CC5F81"/>
    <w:rsid w:val="00CD316A"/>
    <w:rsid w:val="00CE18AB"/>
    <w:rsid w:val="00CE7757"/>
    <w:rsid w:val="00CF2CCD"/>
    <w:rsid w:val="00CF733E"/>
    <w:rsid w:val="00D142A5"/>
    <w:rsid w:val="00D1644D"/>
    <w:rsid w:val="00D201D1"/>
    <w:rsid w:val="00D25488"/>
    <w:rsid w:val="00D371CD"/>
    <w:rsid w:val="00D40906"/>
    <w:rsid w:val="00D5060F"/>
    <w:rsid w:val="00D6473D"/>
    <w:rsid w:val="00D652EC"/>
    <w:rsid w:val="00D740C7"/>
    <w:rsid w:val="00D810D9"/>
    <w:rsid w:val="00D91D28"/>
    <w:rsid w:val="00D96299"/>
    <w:rsid w:val="00D9702A"/>
    <w:rsid w:val="00D971D6"/>
    <w:rsid w:val="00DA1D88"/>
    <w:rsid w:val="00DD4C6B"/>
    <w:rsid w:val="00DD75FD"/>
    <w:rsid w:val="00DD7CF7"/>
    <w:rsid w:val="00DE044A"/>
    <w:rsid w:val="00DE7360"/>
    <w:rsid w:val="00DF0AA7"/>
    <w:rsid w:val="00DF3267"/>
    <w:rsid w:val="00DF4E81"/>
    <w:rsid w:val="00DF7E7A"/>
    <w:rsid w:val="00E11486"/>
    <w:rsid w:val="00E13259"/>
    <w:rsid w:val="00E2080B"/>
    <w:rsid w:val="00E24C3C"/>
    <w:rsid w:val="00E26F9F"/>
    <w:rsid w:val="00E3453B"/>
    <w:rsid w:val="00E34EEE"/>
    <w:rsid w:val="00E34FA9"/>
    <w:rsid w:val="00E422E5"/>
    <w:rsid w:val="00E6510E"/>
    <w:rsid w:val="00E77F78"/>
    <w:rsid w:val="00E92E99"/>
    <w:rsid w:val="00E935E8"/>
    <w:rsid w:val="00EA6EC0"/>
    <w:rsid w:val="00EB0FA8"/>
    <w:rsid w:val="00ED0DC7"/>
    <w:rsid w:val="00ED3668"/>
    <w:rsid w:val="00ED7890"/>
    <w:rsid w:val="00EE11A8"/>
    <w:rsid w:val="00EE3299"/>
    <w:rsid w:val="00EF3AD6"/>
    <w:rsid w:val="00F10D22"/>
    <w:rsid w:val="00F13FB3"/>
    <w:rsid w:val="00F240DF"/>
    <w:rsid w:val="00F42F71"/>
    <w:rsid w:val="00F430ED"/>
    <w:rsid w:val="00F50B23"/>
    <w:rsid w:val="00F6080E"/>
    <w:rsid w:val="00F6243B"/>
    <w:rsid w:val="00F729D9"/>
    <w:rsid w:val="00F75658"/>
    <w:rsid w:val="00F75806"/>
    <w:rsid w:val="00F819E6"/>
    <w:rsid w:val="00F83A97"/>
    <w:rsid w:val="00F85471"/>
    <w:rsid w:val="00FA0D05"/>
    <w:rsid w:val="00FA2969"/>
    <w:rsid w:val="00FA3A50"/>
    <w:rsid w:val="00FA76DF"/>
    <w:rsid w:val="00FB092E"/>
    <w:rsid w:val="00FB32F2"/>
    <w:rsid w:val="00FC4626"/>
    <w:rsid w:val="00FC68E0"/>
    <w:rsid w:val="00FC6CA8"/>
    <w:rsid w:val="00FD015D"/>
    <w:rsid w:val="00FD21D4"/>
    <w:rsid w:val="00FD3892"/>
    <w:rsid w:val="00FE2652"/>
    <w:rsid w:val="00FF7E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ABFD"/>
  <w15:docId w15:val="{EAEE5B31-74E3-C841-BA3E-3F6A7F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2AA"/>
    <w:pPr>
      <w:spacing w:after="160" w:line="259" w:lineRule="auto"/>
    </w:pPr>
  </w:style>
  <w:style w:type="paragraph" w:styleId="Nadpis1">
    <w:name w:val="heading 1"/>
    <w:basedOn w:val="Normln"/>
    <w:next w:val="Normln"/>
    <w:link w:val="Nadpis1Char"/>
    <w:uiPriority w:val="9"/>
    <w:qFormat/>
    <w:rsid w:val="006A5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A5D55"/>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C76BF"/>
    <w:rPr>
      <w:color w:val="0563C1" w:themeColor="hyperlink"/>
      <w:u w:val="single"/>
    </w:rPr>
  </w:style>
  <w:style w:type="character" w:customStyle="1" w:styleId="TextbublinyChar">
    <w:name w:val="Text bubliny Char"/>
    <w:basedOn w:val="Standardnpsmoodstavce"/>
    <w:link w:val="Textbubliny"/>
    <w:uiPriority w:val="99"/>
    <w:semiHidden/>
    <w:qFormat/>
    <w:rsid w:val="00381526"/>
    <w:rPr>
      <w:rFonts w:ascii="Tahoma" w:hAnsi="Tahoma" w:cs="Tahoma"/>
      <w:sz w:val="16"/>
      <w:szCs w:val="16"/>
    </w:rPr>
  </w:style>
  <w:style w:type="character" w:styleId="Odkaznakoment">
    <w:name w:val="annotation reference"/>
    <w:basedOn w:val="Standardnpsmoodstavce"/>
    <w:uiPriority w:val="99"/>
    <w:unhideWhenUsed/>
    <w:qFormat/>
    <w:rsid w:val="00345FAF"/>
    <w:rPr>
      <w:sz w:val="16"/>
      <w:szCs w:val="16"/>
    </w:rPr>
  </w:style>
  <w:style w:type="character" w:customStyle="1" w:styleId="TextkomenteChar">
    <w:name w:val="Text komentáře Char"/>
    <w:basedOn w:val="Standardnpsmoodstavce"/>
    <w:link w:val="Textkomente"/>
    <w:uiPriority w:val="99"/>
    <w:qFormat/>
    <w:rsid w:val="00345FAF"/>
    <w:rPr>
      <w:sz w:val="20"/>
      <w:szCs w:val="20"/>
    </w:rPr>
  </w:style>
  <w:style w:type="character" w:customStyle="1" w:styleId="PedmtkomenteChar">
    <w:name w:val="Předmět komentáře Char"/>
    <w:basedOn w:val="TextkomenteChar"/>
    <w:link w:val="Pedmtkomente"/>
    <w:uiPriority w:val="99"/>
    <w:semiHidden/>
    <w:qFormat/>
    <w:rsid w:val="00345FAF"/>
    <w:rPr>
      <w:b/>
      <w:bCs/>
      <w:sz w:val="20"/>
      <w:szCs w:val="20"/>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Carlito" w:eastAsia="DejaVu Sans" w:hAnsi="Carlito" w:cs="DejaVu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Hlavikarejstku">
    <w:name w:val="index heading"/>
    <w:basedOn w:val="Heading"/>
  </w:style>
  <w:style w:type="paragraph" w:styleId="Nadpisobsahu">
    <w:name w:val="TOC Heading"/>
    <w:basedOn w:val="Nadpis1"/>
    <w:next w:val="Normln"/>
    <w:uiPriority w:val="39"/>
    <w:unhideWhenUsed/>
    <w:qFormat/>
    <w:rsid w:val="006A5D55"/>
    <w:pPr>
      <w:outlineLvl w:val="9"/>
    </w:pPr>
    <w:rPr>
      <w:lang w:eastAsia="cs-CZ"/>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Párrafo de lista1,リスト段落1"/>
    <w:basedOn w:val="Normln"/>
    <w:link w:val="OdstavecseseznamemChar"/>
    <w:uiPriority w:val="34"/>
    <w:qFormat/>
    <w:rsid w:val="006A5D55"/>
    <w:pPr>
      <w:ind w:left="720"/>
      <w:contextualSpacing/>
    </w:pPr>
  </w:style>
  <w:style w:type="paragraph" w:styleId="Obsah1">
    <w:name w:val="toc 1"/>
    <w:basedOn w:val="Normln"/>
    <w:next w:val="Normln"/>
    <w:autoRedefine/>
    <w:uiPriority w:val="39"/>
    <w:unhideWhenUsed/>
    <w:rsid w:val="00FC76BF"/>
    <w:pPr>
      <w:spacing w:after="100"/>
    </w:pPr>
  </w:style>
  <w:style w:type="paragraph" w:styleId="Textbubliny">
    <w:name w:val="Balloon Text"/>
    <w:basedOn w:val="Normln"/>
    <w:link w:val="TextbublinyChar"/>
    <w:uiPriority w:val="99"/>
    <w:semiHidden/>
    <w:unhideWhenUsed/>
    <w:qFormat/>
    <w:rsid w:val="00381526"/>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qFormat/>
    <w:rsid w:val="00345FA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45FAF"/>
    <w:rPr>
      <w:b/>
      <w:bCs/>
    </w:rPr>
  </w:style>
  <w:style w:type="paragraph" w:customStyle="1" w:styleId="Normlntabulka1">
    <w:name w:val="Normální tabulka1"/>
    <w:qFormat/>
    <w:rPr>
      <w:rFonts w:eastAsia="Cambria Math" w:cs="Calibri"/>
    </w:rPr>
  </w:style>
  <w:style w:type="table" w:styleId="Mkatabulky">
    <w:name w:val="Table Grid"/>
    <w:basedOn w:val="Normlntabulka"/>
    <w:uiPriority w:val="39"/>
    <w:rsid w:val="0085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533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36B"/>
  </w:style>
  <w:style w:type="paragraph" w:styleId="Zpat">
    <w:name w:val="footer"/>
    <w:basedOn w:val="Normln"/>
    <w:link w:val="ZpatChar"/>
    <w:uiPriority w:val="99"/>
    <w:unhideWhenUsed/>
    <w:rsid w:val="007533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36B"/>
  </w:style>
  <w:style w:type="paragraph" w:styleId="Revize">
    <w:name w:val="Revision"/>
    <w:hidden/>
    <w:uiPriority w:val="99"/>
    <w:semiHidden/>
    <w:rsid w:val="006A1350"/>
    <w:pPr>
      <w:suppressAutoHyphens w:val="0"/>
    </w:pPr>
  </w:style>
  <w:style w:type="table" w:customStyle="1" w:styleId="Mkatabulky12">
    <w:name w:val="Mřížka tabulky12"/>
    <w:basedOn w:val="Normlntabulka"/>
    <w:next w:val="Mkatabulky"/>
    <w:uiPriority w:val="99"/>
    <w:rsid w:val="006A1350"/>
    <w:pPr>
      <w:suppressAutoHyphens w:val="0"/>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A1350"/>
    <w:rPr>
      <w:color w:val="808080"/>
    </w:rPr>
  </w:style>
  <w:style w:type="paragraph" w:customStyle="1" w:styleId="5varianta">
    <w:name w:val="5varianta"/>
    <w:basedOn w:val="Normln"/>
    <w:qFormat/>
    <w:rsid w:val="006A1350"/>
    <w:pPr>
      <w:keepNext/>
      <w:shd w:val="clear" w:color="auto" w:fill="FFFF00"/>
      <w:suppressAutoHyphens w:val="0"/>
      <w:spacing w:before="360" w:after="120" w:line="240" w:lineRule="auto"/>
      <w:jc w:val="both"/>
    </w:pPr>
    <w:rPr>
      <w:rFonts w:ascii="Calibri" w:eastAsia="Calibri" w:hAnsi="Calibri" w:cs="Times New Roman"/>
      <w:b/>
      <w:i/>
      <w:u w:val="single"/>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6A1350"/>
  </w:style>
  <w:style w:type="paragraph" w:customStyle="1" w:styleId="AnZvr-im">
    <w:name w:val="!An Závěr - řim. č."/>
    <w:basedOn w:val="Normln"/>
    <w:qFormat/>
    <w:rsid w:val="00CC51F5"/>
    <w:pPr>
      <w:numPr>
        <w:numId w:val="23"/>
      </w:numPr>
      <w:shd w:val="clear" w:color="auto" w:fill="FFFFFF"/>
      <w:suppressAutoHyphens w:val="0"/>
      <w:spacing w:before="120" w:after="120" w:line="240" w:lineRule="auto"/>
      <w:ind w:left="1418" w:hanging="709"/>
      <w:jc w:val="both"/>
    </w:pPr>
    <w:rPr>
      <w:rFonts w:ascii="Calibri" w:eastAsia="Times New Roman" w:hAnsi="Calibri" w:cs="Times New Roman"/>
      <w:b/>
      <w:sz w:val="24"/>
      <w:szCs w:val="24"/>
      <w:lang w:eastAsia="cs-CZ"/>
    </w:rPr>
  </w:style>
  <w:style w:type="paragraph" w:customStyle="1" w:styleId="AnNormal">
    <w:name w:val="!An Normal"/>
    <w:basedOn w:val="Normln"/>
    <w:link w:val="AnNormalChar"/>
    <w:qFormat/>
    <w:rsid w:val="00014B31"/>
    <w:pPr>
      <w:shd w:val="clear" w:color="auto" w:fill="FFFFFF"/>
      <w:suppressAutoHyphens w:val="0"/>
      <w:spacing w:before="120" w:after="120" w:line="240" w:lineRule="auto"/>
      <w:ind w:left="709"/>
      <w:jc w:val="both"/>
    </w:pPr>
    <w:rPr>
      <w:rFonts w:ascii="Calibri" w:eastAsia="Calibri" w:hAnsi="Calibri" w:cs="Times New Roman"/>
      <w:sz w:val="24"/>
      <w:szCs w:val="24"/>
      <w:lang w:eastAsia="cs-CZ"/>
    </w:rPr>
  </w:style>
  <w:style w:type="character" w:customStyle="1" w:styleId="AnNormalChar">
    <w:name w:val="!An Normal Char"/>
    <w:basedOn w:val="Standardnpsmoodstavce"/>
    <w:link w:val="AnNormal"/>
    <w:locked/>
    <w:rsid w:val="00014B31"/>
    <w:rPr>
      <w:rFonts w:ascii="Calibri" w:eastAsia="Calibri" w:hAnsi="Calibri" w:cs="Times New Roman"/>
      <w:sz w:val="24"/>
      <w:szCs w:val="24"/>
      <w:shd w:val="clear" w:color="auto" w:fill="FFFFFF"/>
      <w:lang w:eastAsia="cs-CZ"/>
    </w:rPr>
  </w:style>
  <w:style w:type="paragraph" w:styleId="Zkladntext2">
    <w:name w:val="Body Text 2"/>
    <w:basedOn w:val="Normln"/>
    <w:link w:val="Zkladntext2Char"/>
    <w:uiPriority w:val="99"/>
    <w:semiHidden/>
    <w:unhideWhenUsed/>
    <w:rsid w:val="009D0033"/>
    <w:pPr>
      <w:suppressAutoHyphens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semiHidden/>
    <w:rsid w:val="009D0033"/>
    <w:rPr>
      <w:rFonts w:ascii="Times New Roman" w:eastAsia="Times New Roman" w:hAnsi="Times New Roman" w:cs="Times New Roman"/>
      <w:sz w:val="20"/>
      <w:szCs w:val="20"/>
      <w:lang w:eastAsia="cs-CZ"/>
    </w:rPr>
  </w:style>
  <w:style w:type="character" w:customStyle="1" w:styleId="Nadpis2CharChar">
    <w:name w:val="Nadpis 2 Char Char"/>
    <w:rsid w:val="001F60BB"/>
    <w:rPr>
      <w:noProof w:val="0"/>
      <w:sz w:val="24"/>
      <w:lang w:val="cs-CZ" w:eastAsia="cs-CZ" w:bidi="ar-SA"/>
    </w:rPr>
  </w:style>
  <w:style w:type="paragraph" w:customStyle="1" w:styleId="Odstavec">
    <w:name w:val="Odstavec"/>
    <w:basedOn w:val="Zkladntext"/>
    <w:rsid w:val="00C83981"/>
    <w:pPr>
      <w:widowControl w:val="0"/>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val="x-none" w:eastAsia="ar-SA"/>
    </w:rPr>
  </w:style>
  <w:style w:type="paragraph" w:customStyle="1" w:styleId="SML111">
    <w:name w:val="!SML 1.1.1."/>
    <w:basedOn w:val="Normln"/>
    <w:link w:val="SML111Char"/>
    <w:qFormat/>
    <w:rsid w:val="00D1644D"/>
    <w:pPr>
      <w:suppressAutoHyphens w:val="0"/>
      <w:spacing w:before="120" w:after="120" w:line="240" w:lineRule="auto"/>
      <w:jc w:val="both"/>
      <w:outlineLvl w:val="1"/>
    </w:pPr>
    <w:rPr>
      <w:rFonts w:ascii="Calibri" w:eastAsia="Times New Roman" w:hAnsi="Calibri" w:cs="Arial"/>
      <w:shd w:val="clear" w:color="auto" w:fill="FFFFFF"/>
      <w:lang w:eastAsia="ar-SA"/>
    </w:rPr>
  </w:style>
  <w:style w:type="character" w:customStyle="1" w:styleId="SML111Char">
    <w:name w:val="!SML 1.1.1. Char"/>
    <w:basedOn w:val="Standardnpsmoodstavce"/>
    <w:link w:val="SML111"/>
    <w:rsid w:val="00D1644D"/>
    <w:rPr>
      <w:rFonts w:ascii="Calibri" w:eastAsia="Times New Roman" w:hAnsi="Calibri" w:cs="Arial"/>
      <w:lang w:eastAsia="ar-SA"/>
    </w:rPr>
  </w:style>
  <w:style w:type="paragraph" w:customStyle="1" w:styleId="Kapitola">
    <w:name w:val="Kapitola"/>
    <w:link w:val="KapitolaChar"/>
    <w:qFormat/>
    <w:rsid w:val="009B2B02"/>
    <w:pPr>
      <w:tabs>
        <w:tab w:val="left" w:pos="567"/>
      </w:tabs>
      <w:suppressAutoHyphens w:val="0"/>
      <w:spacing w:before="240" w:after="60"/>
      <w:ind w:left="567" w:hanging="567"/>
    </w:pPr>
    <w:rPr>
      <w:rFonts w:ascii="Times New Roman" w:eastAsia="Times New Roman" w:hAnsi="Times New Roman" w:cs="Times New Roman"/>
      <w:b/>
      <w:sz w:val="24"/>
      <w:szCs w:val="24"/>
      <w:u w:val="single"/>
      <w:lang w:eastAsia="cs-CZ"/>
    </w:rPr>
  </w:style>
  <w:style w:type="character" w:customStyle="1" w:styleId="KapitolaChar">
    <w:name w:val="Kapitola Char"/>
    <w:basedOn w:val="Standardnpsmoodstavce"/>
    <w:link w:val="Kapitola"/>
    <w:rsid w:val="009B2B02"/>
    <w:rPr>
      <w:rFonts w:ascii="Times New Roman" w:eastAsia="Times New Roman" w:hAnsi="Times New Roman" w:cs="Times New Roman"/>
      <w:b/>
      <w:sz w:val="24"/>
      <w:szCs w:val="24"/>
      <w:u w:val="single"/>
      <w:lang w:eastAsia="cs-CZ"/>
    </w:rPr>
  </w:style>
  <w:style w:type="character" w:styleId="Siln">
    <w:name w:val="Strong"/>
    <w:basedOn w:val="Standardnpsmoodstavce"/>
    <w:qFormat/>
    <w:rsid w:val="009B2B02"/>
    <w:rPr>
      <w:b/>
      <w:bCs/>
    </w:rPr>
  </w:style>
  <w:style w:type="paragraph" w:styleId="Bezmezer">
    <w:name w:val="No Spacing"/>
    <w:link w:val="BezmezerChar"/>
    <w:uiPriority w:val="1"/>
    <w:qFormat/>
    <w:rsid w:val="009B2B02"/>
    <w:pPr>
      <w:tabs>
        <w:tab w:val="left" w:pos="680"/>
        <w:tab w:val="left" w:pos="1474"/>
        <w:tab w:val="left" w:pos="2268"/>
      </w:tabs>
      <w:suppressAutoHyphens w:val="0"/>
      <w:spacing w:line="320" w:lineRule="exact"/>
      <w:jc w:val="both"/>
    </w:pPr>
    <w:rPr>
      <w:rFonts w:ascii="Calibri" w:eastAsia="Calibri" w:hAnsi="Calibri" w:cs="Times New Roman"/>
    </w:rPr>
  </w:style>
  <w:style w:type="character" w:customStyle="1" w:styleId="BezmezerChar">
    <w:name w:val="Bez mezer Char"/>
    <w:link w:val="Bezmezer"/>
    <w:uiPriority w:val="1"/>
    <w:rsid w:val="009B2B02"/>
    <w:rPr>
      <w:rFonts w:ascii="Calibri" w:eastAsia="Calibri" w:hAnsi="Calibri" w:cs="Times New Roman"/>
    </w:rPr>
  </w:style>
  <w:style w:type="paragraph" w:customStyle="1" w:styleId="seznam1">
    <w:name w:val="seznam1"/>
    <w:basedOn w:val="Normln"/>
    <w:link w:val="seznam1Char"/>
    <w:rsid w:val="009B2B02"/>
    <w:pPr>
      <w:keepLines/>
      <w:tabs>
        <w:tab w:val="num" w:pos="720"/>
      </w:tabs>
      <w:suppressAutoHyphens w:val="0"/>
      <w:spacing w:before="120" w:after="120" w:line="240" w:lineRule="auto"/>
      <w:ind w:left="720" w:hanging="360"/>
    </w:pPr>
    <w:rPr>
      <w:rFonts w:ascii="Arial" w:eastAsia="Times New Roman" w:hAnsi="Arial" w:cs="Times New Roman"/>
      <w:sz w:val="20"/>
      <w:szCs w:val="24"/>
      <w:lang w:eastAsia="cs-CZ"/>
    </w:rPr>
  </w:style>
  <w:style w:type="character" w:customStyle="1" w:styleId="seznam1Char">
    <w:name w:val="seznam1 Char"/>
    <w:link w:val="seznam1"/>
    <w:rsid w:val="009B2B02"/>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5070">
      <w:bodyDiv w:val="1"/>
      <w:marLeft w:val="0"/>
      <w:marRight w:val="0"/>
      <w:marTop w:val="0"/>
      <w:marBottom w:val="0"/>
      <w:divBdr>
        <w:top w:val="none" w:sz="0" w:space="0" w:color="auto"/>
        <w:left w:val="none" w:sz="0" w:space="0" w:color="auto"/>
        <w:bottom w:val="none" w:sz="0" w:space="0" w:color="auto"/>
        <w:right w:val="none" w:sz="0" w:space="0" w:color="auto"/>
      </w:divBdr>
    </w:div>
    <w:div w:id="1180512345">
      <w:bodyDiv w:val="1"/>
      <w:marLeft w:val="0"/>
      <w:marRight w:val="0"/>
      <w:marTop w:val="0"/>
      <w:marBottom w:val="0"/>
      <w:divBdr>
        <w:top w:val="none" w:sz="0" w:space="0" w:color="auto"/>
        <w:left w:val="none" w:sz="0" w:space="0" w:color="auto"/>
        <w:bottom w:val="none" w:sz="0" w:space="0" w:color="auto"/>
        <w:right w:val="none" w:sz="0" w:space="0" w:color="auto"/>
      </w:divBdr>
    </w:div>
    <w:div w:id="1596861398">
      <w:bodyDiv w:val="1"/>
      <w:marLeft w:val="0"/>
      <w:marRight w:val="0"/>
      <w:marTop w:val="0"/>
      <w:marBottom w:val="0"/>
      <w:divBdr>
        <w:top w:val="none" w:sz="0" w:space="0" w:color="auto"/>
        <w:left w:val="none" w:sz="0" w:space="0" w:color="auto"/>
        <w:bottom w:val="none" w:sz="0" w:space="0" w:color="auto"/>
        <w:right w:val="none" w:sz="0" w:space="0" w:color="auto"/>
      </w:divBdr>
    </w:div>
    <w:div w:id="170586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D3A6B448DB8418C7A46AD998FC183"/>
        <w:category>
          <w:name w:val="Obecné"/>
          <w:gallery w:val="placeholder"/>
        </w:category>
        <w:types>
          <w:type w:val="bbPlcHdr"/>
        </w:types>
        <w:behaviors>
          <w:behavior w:val="content"/>
        </w:behaviors>
        <w:guid w:val="{A754034A-F9ED-914A-ABD5-DE0268E9E3E3}"/>
      </w:docPartPr>
      <w:docPartBody>
        <w:p w:rsidR="002204AF" w:rsidRDefault="00831A5D" w:rsidP="00831A5D">
          <w:pPr>
            <w:pStyle w:val="605D3A6B448DB8418C7A46AD998FC183"/>
          </w:pPr>
          <w:r>
            <w:rPr>
              <w:rStyle w:val="Zstupntext"/>
            </w:rPr>
            <w:t>z</w:t>
          </w:r>
          <w:r w:rsidRPr="007F31EE">
            <w:rPr>
              <w:rStyle w:val="Zstupntext"/>
            </w:rPr>
            <w:t>volte položku.</w:t>
          </w:r>
        </w:p>
      </w:docPartBody>
    </w:docPart>
    <w:docPart>
      <w:docPartPr>
        <w:name w:val="0A6F7B15569E7B4A865AC1766A71F1DA"/>
        <w:category>
          <w:name w:val="Obecné"/>
          <w:gallery w:val="placeholder"/>
        </w:category>
        <w:types>
          <w:type w:val="bbPlcHdr"/>
        </w:types>
        <w:behaviors>
          <w:behavior w:val="content"/>
        </w:behaviors>
        <w:guid w:val="{55BB88D1-78FD-9348-A308-927483DD3CD2}"/>
      </w:docPartPr>
      <w:docPartBody>
        <w:p w:rsidR="002204AF" w:rsidRDefault="00831A5D" w:rsidP="00831A5D">
          <w:pPr>
            <w:pStyle w:val="0A6F7B15569E7B4A865AC1766A71F1DA"/>
          </w:pPr>
          <w:r>
            <w:rPr>
              <w:rStyle w:val="Zstupntext"/>
            </w:rPr>
            <w:t>z</w:t>
          </w:r>
          <w:r w:rsidRPr="007F31EE">
            <w:rPr>
              <w:rStyle w:val="Zstupntext"/>
            </w:rPr>
            <w:t>volte položku.</w:t>
          </w:r>
        </w:p>
      </w:docPartBody>
    </w:docPart>
    <w:docPart>
      <w:docPartPr>
        <w:name w:val="F1ED2629E063CB44BF7E0C0D7BE50C6C"/>
        <w:category>
          <w:name w:val="Obecné"/>
          <w:gallery w:val="placeholder"/>
        </w:category>
        <w:types>
          <w:type w:val="bbPlcHdr"/>
        </w:types>
        <w:behaviors>
          <w:behavior w:val="content"/>
        </w:behaviors>
        <w:guid w:val="{72E77832-8A8C-BB4C-ACD9-B0BD229E0391}"/>
      </w:docPartPr>
      <w:docPartBody>
        <w:p w:rsidR="002204AF" w:rsidRDefault="00831A5D" w:rsidP="00831A5D">
          <w:pPr>
            <w:pStyle w:val="F1ED2629E063CB44BF7E0C0D7BE50C6C"/>
          </w:pPr>
          <w:r>
            <w:rPr>
              <w:rStyle w:val="Zstupntext"/>
              <w:highlight w:val="yellow"/>
            </w:rPr>
            <w:t>z</w:t>
          </w:r>
          <w:r w:rsidRPr="00B754AC">
            <w:rPr>
              <w:rStyle w:val="Zstupntext"/>
              <w:highlight w:val="yellow"/>
            </w:rPr>
            <w:t>volte položku</w:t>
          </w:r>
        </w:p>
      </w:docPartBody>
    </w:docPart>
    <w:docPart>
      <w:docPartPr>
        <w:name w:val="3683C3D2FCEC2E42BE4497ECFD5118A8"/>
        <w:category>
          <w:name w:val="Obecné"/>
          <w:gallery w:val="placeholder"/>
        </w:category>
        <w:types>
          <w:type w:val="bbPlcHdr"/>
        </w:types>
        <w:behaviors>
          <w:behavior w:val="content"/>
        </w:behaviors>
        <w:guid w:val="{6005B768-3B3C-DB44-A434-0E11B9383241}"/>
      </w:docPartPr>
      <w:docPartBody>
        <w:p w:rsidR="002204AF" w:rsidRDefault="00831A5D" w:rsidP="00831A5D">
          <w:pPr>
            <w:pStyle w:val="3683C3D2FCEC2E42BE4497ECFD5118A8"/>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5D"/>
    <w:rsid w:val="000436FC"/>
    <w:rsid w:val="0006710E"/>
    <w:rsid w:val="00074BF4"/>
    <w:rsid w:val="000753F0"/>
    <w:rsid w:val="0007662A"/>
    <w:rsid w:val="000953F9"/>
    <w:rsid w:val="000B3E24"/>
    <w:rsid w:val="00122BBE"/>
    <w:rsid w:val="001353EC"/>
    <w:rsid w:val="001A1EAC"/>
    <w:rsid w:val="002204AF"/>
    <w:rsid w:val="002C2F38"/>
    <w:rsid w:val="002E0F63"/>
    <w:rsid w:val="0030658D"/>
    <w:rsid w:val="0031419D"/>
    <w:rsid w:val="00343996"/>
    <w:rsid w:val="00362257"/>
    <w:rsid w:val="0038327C"/>
    <w:rsid w:val="0038343A"/>
    <w:rsid w:val="00386ABC"/>
    <w:rsid w:val="003E0219"/>
    <w:rsid w:val="00496FCD"/>
    <w:rsid w:val="00501AB7"/>
    <w:rsid w:val="00510D16"/>
    <w:rsid w:val="00563F16"/>
    <w:rsid w:val="00591010"/>
    <w:rsid w:val="005D1D2B"/>
    <w:rsid w:val="0062353C"/>
    <w:rsid w:val="006B6421"/>
    <w:rsid w:val="006C5D9C"/>
    <w:rsid w:val="00703B10"/>
    <w:rsid w:val="007636BD"/>
    <w:rsid w:val="00794016"/>
    <w:rsid w:val="007969F4"/>
    <w:rsid w:val="00831A5D"/>
    <w:rsid w:val="0084520E"/>
    <w:rsid w:val="00853E85"/>
    <w:rsid w:val="008B79B1"/>
    <w:rsid w:val="00916E6A"/>
    <w:rsid w:val="0091752C"/>
    <w:rsid w:val="00951ADC"/>
    <w:rsid w:val="009643C3"/>
    <w:rsid w:val="00972AF6"/>
    <w:rsid w:val="00974651"/>
    <w:rsid w:val="00996590"/>
    <w:rsid w:val="009D2824"/>
    <w:rsid w:val="00A5477B"/>
    <w:rsid w:val="00A86CE3"/>
    <w:rsid w:val="00A979AA"/>
    <w:rsid w:val="00AB1E14"/>
    <w:rsid w:val="00AC20DA"/>
    <w:rsid w:val="00B21535"/>
    <w:rsid w:val="00BF3EF7"/>
    <w:rsid w:val="00C1512B"/>
    <w:rsid w:val="00C15F48"/>
    <w:rsid w:val="00CE037C"/>
    <w:rsid w:val="00D42C3E"/>
    <w:rsid w:val="00ED265A"/>
    <w:rsid w:val="00F13958"/>
    <w:rsid w:val="00FA0CD0"/>
    <w:rsid w:val="00FD1270"/>
    <w:rsid w:val="00FD34A7"/>
    <w:rsid w:val="00FD705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1A5D"/>
    <w:rPr>
      <w:color w:val="808080"/>
    </w:rPr>
  </w:style>
  <w:style w:type="paragraph" w:customStyle="1" w:styleId="605D3A6B448DB8418C7A46AD998FC183">
    <w:name w:val="605D3A6B448DB8418C7A46AD998FC183"/>
    <w:rsid w:val="00831A5D"/>
  </w:style>
  <w:style w:type="paragraph" w:customStyle="1" w:styleId="0A6F7B15569E7B4A865AC1766A71F1DA">
    <w:name w:val="0A6F7B15569E7B4A865AC1766A71F1DA"/>
    <w:rsid w:val="00831A5D"/>
  </w:style>
  <w:style w:type="paragraph" w:customStyle="1" w:styleId="F1ED2629E063CB44BF7E0C0D7BE50C6C">
    <w:name w:val="F1ED2629E063CB44BF7E0C0D7BE50C6C"/>
    <w:rsid w:val="00831A5D"/>
  </w:style>
  <w:style w:type="paragraph" w:customStyle="1" w:styleId="3683C3D2FCEC2E42BE4497ECFD5118A8">
    <w:name w:val="3683C3D2FCEC2E42BE4497ECFD5118A8"/>
    <w:rsid w:val="0083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25C6-5892-4F9D-B44F-FF91856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31</Pages>
  <Words>10325</Words>
  <Characters>60920</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Kalinec</dc:creator>
  <cp:keywords/>
  <dc:description/>
  <cp:lastModifiedBy>Maroš Sovák | Urban legal</cp:lastModifiedBy>
  <cp:revision>6</cp:revision>
  <dcterms:created xsi:type="dcterms:W3CDTF">2025-07-11T05:40:00Z</dcterms:created>
  <dcterms:modified xsi:type="dcterms:W3CDTF">2025-07-16T07:50:00Z</dcterms:modified>
  <dc:language>cs-CZ</dc:language>
</cp:coreProperties>
</file>