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Text"/>
        <w:spacing w:after="60"/>
        <w:jc w:val="center"/>
        <w:rPr>
          <w:rFonts w:asciiTheme="minorHAnsi" w:hAnsiTheme="minorHAnsi" w:cstheme="minorHAnsi"/>
          <w:bCs/>
          <w:sz w:val="22"/>
          <w:szCs w:val="22"/>
        </w:rPr>
      </w:pPr>
      <w:r>
        <w:rPr>
          <w:rFonts w:asciiTheme="minorHAnsi" w:hAnsiTheme="minorHAnsi" w:cstheme="minorHAnsi"/>
          <w:bCs/>
          <w:sz w:val="22"/>
          <w:szCs w:val="22"/>
        </w:rPr>
        <w:t>Příloha č. 7 Výzvy k podání nabídek</w:t>
      </w:r>
    </w:p>
    <w:p>
      <w:pPr>
        <w:pStyle w:val="Text"/>
        <w:spacing w:after="60"/>
        <w:jc w:val="center"/>
        <w:rPr>
          <w:rFonts w:asciiTheme="minorHAnsi" w:hAnsiTheme="minorHAnsi" w:cstheme="minorHAnsi"/>
          <w:bCs/>
          <w:sz w:val="22"/>
          <w:szCs w:val="22"/>
        </w:rPr>
      </w:pPr>
    </w:p>
    <w:p>
      <w:pPr>
        <w:pStyle w:val="Text"/>
        <w:spacing w:after="60"/>
        <w:jc w:val="center"/>
        <w:rPr>
          <w:rFonts w:asciiTheme="minorHAnsi" w:hAnsiTheme="minorHAnsi" w:cstheme="minorHAnsi"/>
          <w:b/>
          <w:caps/>
          <w:sz w:val="32"/>
          <w:szCs w:val="32"/>
        </w:rPr>
      </w:pPr>
      <w:r>
        <w:rPr>
          <w:rFonts w:asciiTheme="minorHAnsi" w:hAnsiTheme="minorHAnsi" w:cstheme="minorHAnsi"/>
          <w:b/>
          <w:caps/>
          <w:sz w:val="32"/>
          <w:szCs w:val="32"/>
        </w:rPr>
        <w:t>dohoda O MLČENLIVOSTI</w:t>
      </w:r>
    </w:p>
    <w:p>
      <w:pPr>
        <w:pStyle w:val="Text"/>
        <w:spacing w:after="60"/>
        <w:jc w:val="center"/>
        <w:rPr>
          <w:rFonts w:asciiTheme="minorHAnsi" w:hAnsiTheme="minorHAnsi" w:cstheme="minorHAnsi"/>
          <w:b/>
          <w:caps/>
          <w:sz w:val="32"/>
          <w:szCs w:val="32"/>
        </w:rPr>
      </w:pPr>
    </w:p>
    <w:p>
      <w:pPr>
        <w:pStyle w:val="Text"/>
        <w:spacing w:after="0"/>
        <w:jc w:val="center"/>
        <w:rPr>
          <w:rFonts w:asciiTheme="minorHAnsi" w:hAnsiTheme="minorHAnsi" w:cstheme="minorHAnsi"/>
          <w:caps/>
          <w:sz w:val="22"/>
          <w:szCs w:val="22"/>
        </w:rPr>
      </w:pPr>
    </w:p>
    <w:p>
      <w:pPr>
        <w:pStyle w:val="Text"/>
        <w:spacing w:after="0"/>
        <w:jc w:val="center"/>
        <w:rPr>
          <w:rFonts w:asciiTheme="minorHAnsi" w:hAnsiTheme="minorHAnsi" w:cstheme="minorHAnsi"/>
          <w:caps/>
          <w:sz w:val="22"/>
          <w:szCs w:val="22"/>
        </w:rPr>
      </w:pPr>
    </w:p>
    <w:p>
      <w:pPr>
        <w:rPr>
          <w:rFonts w:ascii="Calibri" w:hAnsi="Calibri"/>
          <w:b/>
          <w:color w:val="000000"/>
          <w:sz w:val="22"/>
        </w:rPr>
      </w:pPr>
      <w:r>
        <w:rPr>
          <w:rFonts w:ascii="Calibri" w:hAnsi="Calibri"/>
          <w:b/>
          <w:color w:val="000000"/>
          <w:sz w:val="22"/>
        </w:rPr>
        <w:t>Zadavatel</w:t>
      </w:r>
    </w:p>
    <w:p>
      <w:pPr>
        <w:pStyle w:val="Odstavecseseznamem"/>
        <w:ind w:left="567"/>
        <w:rPr>
          <w:rFonts w:ascii="Calibri" w:hAnsi="Calibri"/>
          <w:b/>
          <w:color w:val="000000"/>
          <w:sz w:val="22"/>
        </w:rPr>
      </w:pPr>
    </w:p>
    <w:p>
      <w:pPr>
        <w:tabs>
          <w:tab w:val="left" w:pos="3544"/>
        </w:tabs>
        <w:rPr>
          <w:rFonts w:ascii="Calibri" w:hAnsi="Calibri"/>
          <w:b/>
          <w:color w:val="000000"/>
          <w:sz w:val="22"/>
        </w:rPr>
      </w:pPr>
      <w:r>
        <w:rPr>
          <w:rFonts w:ascii="Calibri" w:hAnsi="Calibri"/>
          <w:b/>
          <w:sz w:val="22"/>
          <w:lang w:bidi="en-US"/>
        </w:rPr>
        <w:t>Název:</w:t>
      </w:r>
      <w:r>
        <w:rPr>
          <w:rFonts w:ascii="Calibri" w:hAnsi="Calibri"/>
          <w:b/>
          <w:sz w:val="22"/>
          <w:lang w:bidi="en-US"/>
        </w:rPr>
        <w:tab/>
      </w:r>
      <w:r>
        <w:rPr>
          <w:rFonts w:asciiTheme="minorHAnsi" w:hAnsiTheme="minorHAnsi" w:cstheme="minorHAnsi"/>
          <w:b/>
          <w:sz w:val="22"/>
          <w:lang w:bidi="en-US"/>
        </w:rPr>
        <w:t>Město Žďár nad Sázavou</w:t>
      </w:r>
    </w:p>
    <w:p>
      <w:pPr>
        <w:rPr>
          <w:rFonts w:ascii="Calibri" w:hAnsi="Calibri"/>
          <w:bCs/>
          <w:color w:val="000000"/>
          <w:sz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sz w:val="22"/>
          <w:lang w:bidi="en-US"/>
        </w:rPr>
        <w:t>Žižkova 227/1, 591 01 Žďár ad Sázavou</w:t>
      </w:r>
    </w:p>
    <w:p>
      <w:pPr>
        <w:rPr>
          <w:rFonts w:ascii="Calibri" w:hAnsi="Calibri"/>
          <w:color w:val="000000"/>
          <w:sz w:val="22"/>
        </w:rPr>
      </w:pPr>
      <w:r>
        <w:rPr>
          <w:rFonts w:ascii="Calibri" w:hAnsi="Calibri"/>
          <w:color w:val="000000"/>
          <w:sz w:val="22"/>
        </w:rPr>
        <w:t xml:space="preserve">IČO: </w:t>
      </w:r>
      <w:r>
        <w:rPr>
          <w:rFonts w:ascii="Calibri" w:hAnsi="Calibri"/>
          <w:color w:val="000000"/>
          <w:sz w:val="22"/>
        </w:rPr>
        <w:tab/>
      </w:r>
      <w:r>
        <w:rPr>
          <w:rFonts w:ascii="Calibri" w:hAnsi="Calibri"/>
          <w:color w:val="000000"/>
          <w:sz w:val="22"/>
        </w:rPr>
        <w:tab/>
      </w:r>
      <w:r>
        <w:rPr>
          <w:rFonts w:ascii="Calibri" w:hAnsi="Calibri"/>
          <w:color w:val="000000"/>
          <w:sz w:val="22"/>
        </w:rPr>
        <w:tab/>
      </w:r>
      <w:r>
        <w:rPr>
          <w:rFonts w:ascii="Calibri" w:hAnsi="Calibri"/>
          <w:color w:val="000000"/>
          <w:sz w:val="22"/>
        </w:rPr>
        <w:tab/>
      </w:r>
      <w:r>
        <w:rPr>
          <w:rFonts w:ascii="Calibri" w:hAnsi="Calibri"/>
          <w:color w:val="000000"/>
          <w:sz w:val="22"/>
        </w:rPr>
        <w:tab/>
      </w:r>
      <w:r>
        <w:rPr>
          <w:rFonts w:asciiTheme="minorHAnsi" w:hAnsiTheme="minorHAnsi" w:cstheme="minorHAnsi"/>
          <w:sz w:val="22"/>
          <w:lang w:bidi="en-US"/>
        </w:rPr>
        <w:t>00295841</w:t>
      </w:r>
    </w:p>
    <w:p>
      <w:pPr>
        <w:rPr>
          <w:rFonts w:ascii="Calibri" w:hAnsi="Calibri"/>
          <w:color w:val="000000"/>
          <w:sz w:val="22"/>
        </w:rPr>
      </w:pPr>
      <w:r>
        <w:rPr>
          <w:rFonts w:ascii="Calibri" w:hAnsi="Calibri"/>
          <w:color w:val="000000"/>
          <w:sz w:val="22"/>
        </w:rPr>
        <w:t xml:space="preserve">DIČ: </w:t>
      </w:r>
      <w:r>
        <w:rPr>
          <w:rFonts w:ascii="Calibri" w:hAnsi="Calibri"/>
          <w:color w:val="000000"/>
          <w:sz w:val="22"/>
        </w:rPr>
        <w:tab/>
      </w:r>
      <w:r>
        <w:rPr>
          <w:rFonts w:ascii="Calibri" w:hAnsi="Calibri"/>
          <w:color w:val="000000"/>
          <w:sz w:val="22"/>
        </w:rPr>
        <w:tab/>
      </w:r>
      <w:r>
        <w:rPr>
          <w:rFonts w:ascii="Calibri" w:hAnsi="Calibri"/>
          <w:color w:val="000000"/>
          <w:sz w:val="22"/>
        </w:rPr>
        <w:tab/>
      </w:r>
      <w:r>
        <w:rPr>
          <w:rFonts w:ascii="Calibri" w:hAnsi="Calibri"/>
          <w:color w:val="000000"/>
          <w:sz w:val="22"/>
        </w:rPr>
        <w:tab/>
      </w:r>
      <w:r>
        <w:rPr>
          <w:rFonts w:ascii="Calibri" w:hAnsi="Calibri"/>
          <w:color w:val="000000"/>
          <w:sz w:val="22"/>
        </w:rPr>
        <w:tab/>
      </w:r>
      <w:r>
        <w:rPr>
          <w:rFonts w:asciiTheme="minorHAnsi" w:hAnsiTheme="minorHAnsi" w:cstheme="minorHAnsi"/>
          <w:sz w:val="22"/>
          <w:lang w:bidi="en-US"/>
        </w:rPr>
        <w:t>CZ00295841</w:t>
      </w:r>
    </w:p>
    <w:p>
      <w:pPr>
        <w:rPr>
          <w:rFonts w:asciiTheme="minorHAnsi" w:hAnsiTheme="minorHAnsi" w:cstheme="minorHAnsi"/>
          <w:color w:val="FF0000"/>
          <w:sz w:val="22"/>
          <w:highlight w:val="yellow"/>
          <w:lang w:bidi="en-US"/>
        </w:rPr>
      </w:pPr>
      <w:r>
        <w:rPr>
          <w:rFonts w:ascii="Calibri" w:hAnsi="Calibri"/>
          <w:color w:val="000000"/>
          <w:sz w:val="22"/>
        </w:rPr>
        <w:t xml:space="preserve">Bankovní spojení: </w:t>
      </w:r>
      <w:r>
        <w:rPr>
          <w:rFonts w:ascii="Calibri" w:hAnsi="Calibri"/>
          <w:color w:val="000000"/>
          <w:sz w:val="22"/>
        </w:rPr>
        <w:tab/>
      </w:r>
      <w:r>
        <w:rPr>
          <w:rFonts w:ascii="Calibri" w:hAnsi="Calibri"/>
          <w:color w:val="000000"/>
          <w:sz w:val="22"/>
        </w:rPr>
        <w:tab/>
      </w:r>
      <w:r>
        <w:rPr>
          <w:rFonts w:ascii="Calibri" w:hAnsi="Calibri"/>
          <w:color w:val="000000"/>
          <w:sz w:val="22"/>
        </w:rPr>
        <w:tab/>
      </w:r>
      <w:r>
        <w:rPr>
          <w:rFonts w:asciiTheme="minorHAnsi" w:hAnsiTheme="minorHAnsi" w:cstheme="minorHAnsi"/>
          <w:color w:val="000000" w:themeColor="text1"/>
          <w:sz w:val="22"/>
          <w:lang w:bidi="en-US"/>
        </w:rPr>
        <w:t xml:space="preserve">KB, a.s., číslo účtu: 328751/0100 </w:t>
      </w:r>
    </w:p>
    <w:p>
      <w:pPr>
        <w:rPr>
          <w:rFonts w:ascii="Calibri" w:hAnsi="Calibri"/>
          <w:color w:val="000000" w:themeColor="text1"/>
          <w:sz w:val="22"/>
        </w:rPr>
      </w:pPr>
      <w:r>
        <w:rPr>
          <w:rFonts w:ascii="Calibri" w:hAnsi="Calibri"/>
          <w:color w:val="000000" w:themeColor="text1"/>
          <w:sz w:val="22"/>
        </w:rPr>
        <w:t>Zastoupený:</w:t>
      </w:r>
      <w:r>
        <w:tab/>
      </w:r>
      <w:r>
        <w:tab/>
      </w:r>
      <w:r>
        <w:tab/>
      </w:r>
      <w:r>
        <w:tab/>
      </w:r>
      <w:r>
        <w:rPr>
          <w:rFonts w:ascii="Calibri" w:hAnsi="Calibri"/>
          <w:color w:val="000000" w:themeColor="text1"/>
          <w:sz w:val="22"/>
        </w:rPr>
        <w:t>Ing. Martinem Mrkosem, ACCA, starostou</w:t>
      </w:r>
    </w:p>
    <w:p>
      <w:pPr>
        <w:ind w:left="3544" w:firstLine="11"/>
        <w:rPr>
          <w:rFonts w:ascii="Calibri" w:hAnsi="Calibri"/>
          <w:color w:val="000000"/>
          <w:sz w:val="22"/>
          <w:highlight w:val="cyan"/>
        </w:rPr>
      </w:pPr>
      <w:r>
        <w:rPr>
          <w:rFonts w:ascii="Calibri" w:hAnsi="Calibri"/>
          <w:color w:val="000000" w:themeColor="text1"/>
          <w:sz w:val="22"/>
        </w:rPr>
        <w:t>Ing. Janem Prokopem, vedoucím odboru strategického rozvoje a investic, na základě pověření ze Směrnice č. 1/2025 o zadávání veřejných zakázek</w:t>
      </w:r>
    </w:p>
    <w:p>
      <w:pPr>
        <w:spacing w:before="120"/>
        <w:rPr>
          <w:rFonts w:ascii="Calibri" w:hAnsi="Calibri"/>
          <w:color w:val="000000"/>
          <w:sz w:val="22"/>
        </w:rPr>
      </w:pPr>
      <w:r>
        <w:rPr>
          <w:rFonts w:ascii="Calibri" w:hAnsi="Calibri"/>
          <w:color w:val="000000"/>
          <w:sz w:val="22"/>
        </w:rPr>
        <w:t>Kontaktní osoba:</w:t>
      </w:r>
      <w:r>
        <w:rPr>
          <w:rFonts w:ascii="Calibri" w:hAnsi="Calibri"/>
          <w:color w:val="000000"/>
          <w:sz w:val="22"/>
        </w:rPr>
        <w:tab/>
      </w:r>
      <w:r>
        <w:rPr>
          <w:rFonts w:ascii="Calibri" w:hAnsi="Calibri"/>
          <w:color w:val="000000"/>
          <w:sz w:val="22"/>
        </w:rPr>
        <w:tab/>
      </w:r>
      <w:r>
        <w:rPr>
          <w:rFonts w:ascii="Calibri" w:hAnsi="Calibri"/>
          <w:color w:val="000000"/>
          <w:sz w:val="22"/>
        </w:rPr>
        <w:tab/>
        <w:t xml:space="preserve">Ing. Tomáš Drdla, správce budovy MěÚ </w:t>
      </w:r>
    </w:p>
    <w:p>
      <w:pPr>
        <w:rPr>
          <w:rFonts w:ascii="Calibri" w:hAnsi="Calibri"/>
          <w:color w:val="000000"/>
          <w:sz w:val="22"/>
        </w:rPr>
      </w:pPr>
      <w:r>
        <w:rPr>
          <w:rFonts w:ascii="Calibri" w:hAnsi="Calibri"/>
          <w:color w:val="000000"/>
          <w:sz w:val="22"/>
        </w:rPr>
        <w:t xml:space="preserve">Kontakt: </w:t>
      </w:r>
      <w:r>
        <w:rPr>
          <w:rFonts w:ascii="Calibri" w:hAnsi="Calibri"/>
          <w:color w:val="000000"/>
          <w:sz w:val="22"/>
        </w:rPr>
        <w:tab/>
      </w:r>
      <w:r>
        <w:rPr>
          <w:rFonts w:ascii="Calibri" w:hAnsi="Calibri"/>
          <w:color w:val="000000"/>
          <w:sz w:val="22"/>
        </w:rPr>
        <w:tab/>
      </w:r>
      <w:r>
        <w:rPr>
          <w:rFonts w:ascii="Calibri" w:hAnsi="Calibri"/>
          <w:color w:val="000000"/>
          <w:sz w:val="22"/>
        </w:rPr>
        <w:tab/>
      </w:r>
      <w:r>
        <w:rPr>
          <w:rFonts w:ascii="Calibri" w:hAnsi="Calibri"/>
          <w:color w:val="000000"/>
          <w:sz w:val="22"/>
        </w:rPr>
        <w:tab/>
        <w:t xml:space="preserve">e-mail: </w:t>
      </w:r>
      <w:hyperlink r:id="rId10" w:history="1">
        <w:r>
          <w:rPr>
            <w:rStyle w:val="Hypertextovodkaz"/>
            <w:rFonts w:ascii="Calibri" w:hAnsi="Calibri"/>
            <w:sz w:val="22"/>
          </w:rPr>
          <w:t>tomas.drdla@zdarns.cz</w:t>
        </w:r>
      </w:hyperlink>
      <w:r>
        <w:rPr>
          <w:rFonts w:ascii="Calibri" w:hAnsi="Calibri"/>
          <w:color w:val="000000"/>
          <w:sz w:val="22"/>
        </w:rPr>
        <w:t xml:space="preserve">, telefon: +420 608 040 535 </w:t>
      </w:r>
    </w:p>
    <w:p>
      <w:pPr>
        <w:ind w:left="567"/>
        <w:rPr>
          <w:rFonts w:ascii="Calibri" w:hAnsi="Calibri"/>
          <w:i/>
          <w:color w:val="000000"/>
          <w:sz w:val="22"/>
        </w:rPr>
      </w:pPr>
    </w:p>
    <w:p>
      <w:pPr>
        <w:rPr>
          <w:rFonts w:ascii="Calibri" w:hAnsi="Calibri"/>
          <w:color w:val="000000"/>
          <w:sz w:val="22"/>
        </w:rPr>
      </w:pPr>
      <w:r>
        <w:rPr>
          <w:rFonts w:ascii="Calibri" w:hAnsi="Calibri"/>
          <w:color w:val="000000"/>
          <w:sz w:val="22"/>
        </w:rPr>
        <w:t>(dále jen „</w:t>
      </w:r>
      <w:r>
        <w:rPr>
          <w:rFonts w:ascii="Calibri" w:hAnsi="Calibri"/>
          <w:b/>
          <w:i/>
          <w:color w:val="000000"/>
          <w:sz w:val="22"/>
        </w:rPr>
        <w:t>Zadavatel</w:t>
      </w:r>
      <w:r>
        <w:rPr>
          <w:rFonts w:ascii="Calibri" w:hAnsi="Calibri"/>
          <w:color w:val="000000"/>
          <w:sz w:val="22"/>
        </w:rPr>
        <w:t>“)</w:t>
      </w:r>
    </w:p>
    <w:p>
      <w:pPr>
        <w:spacing w:before="480"/>
        <w:rPr>
          <w:rFonts w:ascii="Calibri" w:hAnsi="Calibri"/>
          <w:color w:val="000000"/>
          <w:sz w:val="22"/>
        </w:rPr>
      </w:pPr>
      <w:r>
        <w:rPr>
          <w:rFonts w:ascii="Calibri" w:hAnsi="Calibri"/>
          <w:color w:val="000000"/>
          <w:sz w:val="22"/>
        </w:rPr>
        <w:t>a</w:t>
      </w:r>
    </w:p>
    <w:p>
      <w:pPr>
        <w:spacing w:before="480"/>
        <w:rPr>
          <w:rFonts w:ascii="Calibri" w:hAnsi="Calibri"/>
          <w:b/>
          <w:color w:val="000000"/>
          <w:sz w:val="22"/>
        </w:rPr>
      </w:pPr>
      <w:r>
        <w:rPr>
          <w:rFonts w:ascii="Calibri" w:hAnsi="Calibri"/>
          <w:b/>
          <w:color w:val="000000"/>
          <w:sz w:val="22"/>
        </w:rPr>
        <w:t>Dodavatel</w:t>
      </w:r>
    </w:p>
    <w:p>
      <w:pPr>
        <w:pStyle w:val="Odstavecseseznamem"/>
        <w:ind w:left="567"/>
        <w:rPr>
          <w:rFonts w:ascii="Calibri" w:hAnsi="Calibri"/>
          <w:b/>
          <w:color w:val="000000"/>
          <w:sz w:val="22"/>
        </w:rPr>
      </w:pPr>
    </w:p>
    <w:p>
      <w:pPr>
        <w:tabs>
          <w:tab w:val="left" w:pos="3544"/>
        </w:tabs>
        <w:rPr>
          <w:rFonts w:ascii="Calibri" w:hAnsi="Calibri"/>
          <w:b/>
          <w:color w:val="000000"/>
          <w:sz w:val="22"/>
        </w:rPr>
      </w:pPr>
      <w:r>
        <w:rPr>
          <w:rFonts w:ascii="Calibri" w:hAnsi="Calibri"/>
          <w:b/>
          <w:sz w:val="22"/>
          <w:lang w:bidi="en-US"/>
        </w:rPr>
        <w:t>Název:</w:t>
      </w:r>
      <w:r>
        <w:rPr>
          <w:rFonts w:ascii="Calibri" w:hAnsi="Calibri"/>
          <w:b/>
          <w:sz w:val="22"/>
          <w:lang w:bidi="en-US"/>
        </w:rPr>
        <w:tab/>
      </w:r>
      <w:r>
        <w:rPr>
          <w:rFonts w:asciiTheme="minorHAnsi" w:hAnsiTheme="minorHAnsi" w:cstheme="minorHAnsi"/>
          <w:b/>
          <w:sz w:val="22"/>
          <w:highlight w:val="yellow"/>
          <w:lang w:bidi="en-US"/>
        </w:rPr>
        <w:fldChar w:fldCharType="begin"/>
      </w:r>
      <w:r>
        <w:rPr>
          <w:rFonts w:asciiTheme="minorHAnsi" w:hAnsiTheme="minorHAnsi" w:cstheme="minorHAnsi"/>
          <w:b/>
          <w:sz w:val="22"/>
          <w:highlight w:val="yellow"/>
          <w:lang w:bidi="en-US"/>
        </w:rPr>
        <w:instrText xml:space="preserve"> MACROBUTTON  AcceptAllConflictsInDoc "[doplní účastník]" </w:instrText>
      </w:r>
      <w:r>
        <w:rPr>
          <w:rFonts w:asciiTheme="minorHAnsi" w:hAnsiTheme="minorHAnsi" w:cstheme="minorHAnsi"/>
          <w:b/>
          <w:sz w:val="22"/>
          <w:highlight w:val="yellow"/>
          <w:lang w:bidi="en-US"/>
        </w:rPr>
        <w:fldChar w:fldCharType="end"/>
      </w:r>
    </w:p>
    <w:p>
      <w:pPr>
        <w:rPr>
          <w:rFonts w:ascii="Calibri" w:hAnsi="Calibri"/>
          <w:bCs/>
          <w:color w:val="000000"/>
          <w:sz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bCs/>
          <w:sz w:val="22"/>
          <w:highlight w:val="yellow"/>
          <w:lang w:bidi="en-US"/>
        </w:rPr>
        <w:fldChar w:fldCharType="begin"/>
      </w:r>
      <w:r>
        <w:rPr>
          <w:rFonts w:asciiTheme="minorHAnsi" w:hAnsiTheme="minorHAnsi" w:cstheme="minorHAnsi"/>
          <w:bCs/>
          <w:sz w:val="22"/>
          <w:highlight w:val="yellow"/>
          <w:lang w:bidi="en-US"/>
        </w:rPr>
        <w:instrText xml:space="preserve"> MACROBUTTON  AcceptAllConflictsInDoc "[doplní účastník]" </w:instrText>
      </w:r>
      <w:r>
        <w:rPr>
          <w:rFonts w:asciiTheme="minorHAnsi" w:hAnsiTheme="minorHAnsi" w:cstheme="minorHAnsi"/>
          <w:bCs/>
          <w:sz w:val="22"/>
          <w:highlight w:val="yellow"/>
          <w:lang w:bidi="en-US"/>
        </w:rPr>
        <w:fldChar w:fldCharType="end"/>
      </w:r>
    </w:p>
    <w:p>
      <w:pPr>
        <w:rPr>
          <w:rFonts w:ascii="Calibri" w:hAnsi="Calibri"/>
          <w:color w:val="000000"/>
          <w:sz w:val="22"/>
        </w:rPr>
      </w:pPr>
      <w:r>
        <w:rPr>
          <w:rFonts w:ascii="Calibri" w:hAnsi="Calibri"/>
          <w:color w:val="000000"/>
          <w:sz w:val="22"/>
        </w:rPr>
        <w:t xml:space="preserve">IČO: </w:t>
      </w:r>
      <w:r>
        <w:rPr>
          <w:rFonts w:ascii="Calibri" w:hAnsi="Calibri"/>
          <w:color w:val="000000"/>
          <w:sz w:val="22"/>
        </w:rPr>
        <w:tab/>
      </w:r>
      <w:r>
        <w:rPr>
          <w:rFonts w:ascii="Calibri" w:hAnsi="Calibri"/>
          <w:color w:val="000000"/>
          <w:sz w:val="22"/>
        </w:rPr>
        <w:tab/>
      </w:r>
      <w:r>
        <w:rPr>
          <w:rFonts w:ascii="Calibri" w:hAnsi="Calibri"/>
          <w:color w:val="000000"/>
          <w:sz w:val="22"/>
        </w:rPr>
        <w:tab/>
      </w:r>
      <w:r>
        <w:rPr>
          <w:rFonts w:ascii="Calibri" w:hAnsi="Calibri"/>
          <w:color w:val="000000"/>
          <w:sz w:val="22"/>
        </w:rPr>
        <w:tab/>
      </w:r>
      <w:r>
        <w:rPr>
          <w:rFonts w:ascii="Calibri" w:hAnsi="Calibri"/>
          <w:color w:val="000000"/>
          <w:sz w:val="22"/>
        </w:rPr>
        <w:tab/>
      </w:r>
      <w:r>
        <w:rPr>
          <w:rFonts w:asciiTheme="minorHAnsi" w:hAnsiTheme="minorHAnsi" w:cstheme="minorHAnsi"/>
          <w:bCs/>
          <w:sz w:val="22"/>
          <w:highlight w:val="yellow"/>
          <w:lang w:bidi="en-US"/>
        </w:rPr>
        <w:fldChar w:fldCharType="begin"/>
      </w:r>
      <w:r>
        <w:rPr>
          <w:rFonts w:asciiTheme="minorHAnsi" w:hAnsiTheme="minorHAnsi" w:cstheme="minorHAnsi"/>
          <w:bCs/>
          <w:sz w:val="22"/>
          <w:highlight w:val="yellow"/>
          <w:lang w:bidi="en-US"/>
        </w:rPr>
        <w:instrText xml:space="preserve"> MACROBUTTON  AcceptAllConflictsInDoc "[doplní účastník]" </w:instrText>
      </w:r>
      <w:r>
        <w:rPr>
          <w:rFonts w:asciiTheme="minorHAnsi" w:hAnsiTheme="minorHAnsi" w:cstheme="minorHAnsi"/>
          <w:bCs/>
          <w:sz w:val="22"/>
          <w:highlight w:val="yellow"/>
          <w:lang w:bidi="en-US"/>
        </w:rPr>
        <w:fldChar w:fldCharType="end"/>
      </w:r>
    </w:p>
    <w:p>
      <w:pPr>
        <w:rPr>
          <w:rFonts w:ascii="Calibri" w:hAnsi="Calibri"/>
          <w:color w:val="000000"/>
          <w:sz w:val="22"/>
        </w:rPr>
      </w:pPr>
      <w:r>
        <w:rPr>
          <w:rFonts w:ascii="Calibri" w:hAnsi="Calibri"/>
          <w:color w:val="000000"/>
          <w:sz w:val="22"/>
        </w:rPr>
        <w:t xml:space="preserve">DIČ: </w:t>
      </w:r>
      <w:r>
        <w:rPr>
          <w:rFonts w:ascii="Calibri" w:hAnsi="Calibri"/>
          <w:color w:val="000000"/>
          <w:sz w:val="22"/>
        </w:rPr>
        <w:tab/>
      </w:r>
      <w:r>
        <w:rPr>
          <w:rFonts w:ascii="Calibri" w:hAnsi="Calibri"/>
          <w:color w:val="000000"/>
          <w:sz w:val="22"/>
        </w:rPr>
        <w:tab/>
      </w:r>
      <w:r>
        <w:rPr>
          <w:rFonts w:ascii="Calibri" w:hAnsi="Calibri"/>
          <w:color w:val="000000"/>
          <w:sz w:val="22"/>
        </w:rPr>
        <w:tab/>
      </w:r>
      <w:r>
        <w:rPr>
          <w:rFonts w:ascii="Calibri" w:hAnsi="Calibri"/>
          <w:color w:val="000000"/>
          <w:sz w:val="22"/>
        </w:rPr>
        <w:tab/>
      </w:r>
      <w:r>
        <w:rPr>
          <w:rFonts w:ascii="Calibri" w:hAnsi="Calibri"/>
          <w:color w:val="000000"/>
          <w:sz w:val="22"/>
        </w:rPr>
        <w:tab/>
      </w:r>
      <w:r>
        <w:rPr>
          <w:rFonts w:asciiTheme="minorHAnsi" w:hAnsiTheme="minorHAnsi" w:cstheme="minorHAnsi"/>
          <w:bCs/>
          <w:sz w:val="22"/>
          <w:highlight w:val="yellow"/>
          <w:lang w:bidi="en-US"/>
        </w:rPr>
        <w:fldChar w:fldCharType="begin"/>
      </w:r>
      <w:r>
        <w:rPr>
          <w:rFonts w:asciiTheme="minorHAnsi" w:hAnsiTheme="minorHAnsi" w:cstheme="minorHAnsi"/>
          <w:bCs/>
          <w:sz w:val="22"/>
          <w:highlight w:val="yellow"/>
          <w:lang w:bidi="en-US"/>
        </w:rPr>
        <w:instrText xml:space="preserve"> MACROBUTTON  AcceptAllConflictsInDoc "[doplní účastník]" </w:instrText>
      </w:r>
      <w:r>
        <w:rPr>
          <w:rFonts w:asciiTheme="minorHAnsi" w:hAnsiTheme="minorHAnsi" w:cstheme="minorHAnsi"/>
          <w:bCs/>
          <w:sz w:val="22"/>
          <w:highlight w:val="yellow"/>
          <w:lang w:bidi="en-US"/>
        </w:rPr>
        <w:fldChar w:fldCharType="end"/>
      </w:r>
    </w:p>
    <w:p>
      <w:pPr>
        <w:rPr>
          <w:rFonts w:ascii="Calibri" w:hAnsi="Calibri"/>
          <w:sz w:val="22"/>
          <w:lang w:bidi="en-US"/>
        </w:rPr>
      </w:pPr>
      <w:r>
        <w:rPr>
          <w:rFonts w:ascii="Calibri" w:hAnsi="Calibri"/>
          <w:color w:val="000000"/>
          <w:sz w:val="22"/>
        </w:rPr>
        <w:t xml:space="preserve">Bankovní spojení: </w:t>
      </w:r>
      <w:r>
        <w:rPr>
          <w:rFonts w:ascii="Calibri" w:hAnsi="Calibri"/>
          <w:color w:val="000000"/>
          <w:sz w:val="22"/>
        </w:rPr>
        <w:tab/>
      </w:r>
      <w:r>
        <w:rPr>
          <w:rFonts w:ascii="Calibri" w:hAnsi="Calibri"/>
          <w:color w:val="000000"/>
          <w:sz w:val="22"/>
        </w:rPr>
        <w:tab/>
      </w:r>
      <w:r>
        <w:rPr>
          <w:rFonts w:ascii="Calibri" w:hAnsi="Calibri"/>
          <w:color w:val="000000"/>
          <w:sz w:val="22"/>
        </w:rPr>
        <w:tab/>
      </w:r>
      <w:r>
        <w:rPr>
          <w:rFonts w:asciiTheme="minorHAnsi" w:hAnsiTheme="minorHAnsi" w:cstheme="minorHAnsi"/>
          <w:bCs/>
          <w:sz w:val="22"/>
          <w:highlight w:val="yellow"/>
          <w:lang w:bidi="en-US"/>
        </w:rPr>
        <w:fldChar w:fldCharType="begin"/>
      </w:r>
      <w:r>
        <w:rPr>
          <w:rFonts w:asciiTheme="minorHAnsi" w:hAnsiTheme="minorHAnsi" w:cstheme="minorHAnsi"/>
          <w:bCs/>
          <w:sz w:val="22"/>
          <w:highlight w:val="yellow"/>
          <w:lang w:bidi="en-US"/>
        </w:rPr>
        <w:instrText xml:space="preserve"> MACROBUTTON  AcceptAllConflictsInDoc "[doplní účastník]" </w:instrText>
      </w:r>
      <w:r>
        <w:rPr>
          <w:rFonts w:asciiTheme="minorHAnsi" w:hAnsiTheme="minorHAnsi" w:cstheme="minorHAnsi"/>
          <w:bCs/>
          <w:sz w:val="22"/>
          <w:highlight w:val="yellow"/>
          <w:lang w:bidi="en-US"/>
        </w:rPr>
        <w:fldChar w:fldCharType="end"/>
      </w:r>
    </w:p>
    <w:p>
      <w:pPr>
        <w:rPr>
          <w:rFonts w:ascii="Calibri" w:hAnsi="Calibri"/>
          <w:color w:val="000000"/>
          <w:sz w:val="22"/>
        </w:rPr>
      </w:pPr>
      <w:r>
        <w:rPr>
          <w:rFonts w:ascii="Calibri" w:hAnsi="Calibri"/>
          <w:color w:val="000000"/>
          <w:sz w:val="22"/>
        </w:rPr>
        <w:t>Zápis v obchodním rejstříku:</w:t>
      </w:r>
      <w:r>
        <w:rPr>
          <w:rFonts w:ascii="Calibri" w:hAnsi="Calibri"/>
          <w:color w:val="000000"/>
          <w:sz w:val="22"/>
        </w:rPr>
        <w:tab/>
      </w:r>
      <w:r>
        <w:rPr>
          <w:rFonts w:ascii="Calibri" w:hAnsi="Calibri"/>
          <w:color w:val="000000"/>
          <w:sz w:val="22"/>
        </w:rPr>
        <w:tab/>
      </w:r>
      <w:r>
        <w:rPr>
          <w:rFonts w:asciiTheme="minorHAnsi" w:hAnsiTheme="minorHAnsi" w:cstheme="minorHAnsi"/>
          <w:bCs/>
          <w:sz w:val="22"/>
          <w:highlight w:val="yellow"/>
          <w:lang w:bidi="en-US"/>
        </w:rPr>
        <w:fldChar w:fldCharType="begin"/>
      </w:r>
      <w:r>
        <w:rPr>
          <w:rFonts w:asciiTheme="minorHAnsi" w:hAnsiTheme="minorHAnsi" w:cstheme="minorHAnsi"/>
          <w:bCs/>
          <w:sz w:val="22"/>
          <w:highlight w:val="yellow"/>
          <w:lang w:bidi="en-US"/>
        </w:rPr>
        <w:instrText xml:space="preserve"> MACROBUTTON  AcceptAllConflictsInDoc "[doplní účastník]" </w:instrText>
      </w:r>
      <w:r>
        <w:rPr>
          <w:rFonts w:asciiTheme="minorHAnsi" w:hAnsiTheme="minorHAnsi" w:cstheme="minorHAnsi"/>
          <w:bCs/>
          <w:sz w:val="22"/>
          <w:highlight w:val="yellow"/>
          <w:lang w:bidi="en-US"/>
        </w:rPr>
        <w:fldChar w:fldCharType="end"/>
      </w:r>
    </w:p>
    <w:p>
      <w:pPr>
        <w:rPr>
          <w:rFonts w:ascii="Calibri" w:hAnsi="Calibri"/>
          <w:color w:val="000000"/>
          <w:sz w:val="22"/>
        </w:rPr>
      </w:pPr>
      <w:r>
        <w:rPr>
          <w:rFonts w:ascii="Calibri" w:hAnsi="Calibri"/>
          <w:color w:val="000000"/>
          <w:sz w:val="22"/>
        </w:rPr>
        <w:t>Zastoupený:</w:t>
      </w:r>
      <w:r>
        <w:rPr>
          <w:rFonts w:ascii="Calibri" w:hAnsi="Calibri"/>
          <w:color w:val="000000"/>
          <w:sz w:val="22"/>
        </w:rPr>
        <w:tab/>
      </w:r>
      <w:r>
        <w:rPr>
          <w:rFonts w:ascii="Calibri" w:hAnsi="Calibri"/>
          <w:color w:val="000000"/>
          <w:sz w:val="22"/>
        </w:rPr>
        <w:tab/>
      </w:r>
      <w:r>
        <w:rPr>
          <w:rFonts w:ascii="Calibri" w:hAnsi="Calibri"/>
          <w:color w:val="000000"/>
          <w:sz w:val="22"/>
        </w:rPr>
        <w:tab/>
      </w:r>
      <w:r>
        <w:rPr>
          <w:rFonts w:ascii="Calibri" w:hAnsi="Calibri"/>
          <w:color w:val="000000"/>
          <w:sz w:val="22"/>
        </w:rPr>
        <w:tab/>
      </w:r>
      <w:r>
        <w:rPr>
          <w:rFonts w:asciiTheme="minorHAnsi" w:hAnsiTheme="minorHAnsi" w:cstheme="minorHAnsi"/>
          <w:bCs/>
          <w:sz w:val="22"/>
          <w:highlight w:val="yellow"/>
          <w:lang w:bidi="en-US"/>
        </w:rPr>
        <w:fldChar w:fldCharType="begin"/>
      </w:r>
      <w:r>
        <w:rPr>
          <w:rFonts w:asciiTheme="minorHAnsi" w:hAnsiTheme="minorHAnsi" w:cstheme="minorHAnsi"/>
          <w:bCs/>
          <w:sz w:val="22"/>
          <w:highlight w:val="yellow"/>
          <w:lang w:bidi="en-US"/>
        </w:rPr>
        <w:instrText xml:space="preserve"> MACROBUTTON  AcceptAllConflictsInDoc "[doplní účastník]" </w:instrText>
      </w:r>
      <w:r>
        <w:rPr>
          <w:rFonts w:asciiTheme="minorHAnsi" w:hAnsiTheme="minorHAnsi" w:cstheme="minorHAnsi"/>
          <w:bCs/>
          <w:sz w:val="22"/>
          <w:highlight w:val="yellow"/>
          <w:lang w:bidi="en-US"/>
        </w:rPr>
        <w:fldChar w:fldCharType="end"/>
      </w:r>
    </w:p>
    <w:p>
      <w:pPr>
        <w:spacing w:before="120"/>
        <w:rPr>
          <w:rFonts w:ascii="Calibri" w:hAnsi="Calibri"/>
          <w:color w:val="000000"/>
          <w:sz w:val="22"/>
        </w:rPr>
      </w:pPr>
      <w:r>
        <w:rPr>
          <w:rFonts w:ascii="Calibri" w:hAnsi="Calibri"/>
          <w:color w:val="000000"/>
          <w:sz w:val="22"/>
        </w:rPr>
        <w:t>Kontaktní osoba:</w:t>
      </w:r>
      <w:r>
        <w:rPr>
          <w:rFonts w:ascii="Calibri" w:hAnsi="Calibri"/>
          <w:color w:val="000000"/>
          <w:sz w:val="22"/>
        </w:rPr>
        <w:tab/>
      </w:r>
      <w:r>
        <w:rPr>
          <w:rFonts w:ascii="Calibri" w:hAnsi="Calibri"/>
          <w:color w:val="000000"/>
          <w:sz w:val="22"/>
        </w:rPr>
        <w:tab/>
      </w:r>
      <w:r>
        <w:rPr>
          <w:rFonts w:ascii="Calibri" w:hAnsi="Calibri"/>
          <w:color w:val="000000"/>
          <w:sz w:val="22"/>
        </w:rPr>
        <w:tab/>
      </w:r>
      <w:r>
        <w:rPr>
          <w:rFonts w:asciiTheme="minorHAnsi" w:hAnsiTheme="minorHAnsi" w:cstheme="minorHAnsi"/>
          <w:bCs/>
          <w:sz w:val="22"/>
          <w:highlight w:val="yellow"/>
          <w:lang w:bidi="en-US"/>
        </w:rPr>
        <w:fldChar w:fldCharType="begin"/>
      </w:r>
      <w:r>
        <w:rPr>
          <w:rFonts w:asciiTheme="minorHAnsi" w:hAnsiTheme="minorHAnsi" w:cstheme="minorHAnsi"/>
          <w:bCs/>
          <w:sz w:val="22"/>
          <w:highlight w:val="yellow"/>
          <w:lang w:bidi="en-US"/>
        </w:rPr>
        <w:instrText xml:space="preserve"> MACROBUTTON  AcceptAllConflictsInDoc "[doplní účastník]" </w:instrText>
      </w:r>
      <w:r>
        <w:rPr>
          <w:rFonts w:asciiTheme="minorHAnsi" w:hAnsiTheme="minorHAnsi" w:cstheme="minorHAnsi"/>
          <w:bCs/>
          <w:sz w:val="22"/>
          <w:highlight w:val="yellow"/>
          <w:lang w:bidi="en-US"/>
        </w:rPr>
        <w:fldChar w:fldCharType="end"/>
      </w:r>
    </w:p>
    <w:p>
      <w:pPr>
        <w:rPr>
          <w:rFonts w:asciiTheme="minorHAnsi" w:hAnsiTheme="minorHAnsi" w:cstheme="minorHAnsi"/>
          <w:bCs/>
          <w:sz w:val="22"/>
          <w:lang w:bidi="en-US"/>
        </w:rPr>
      </w:pPr>
      <w:r>
        <w:rPr>
          <w:rFonts w:ascii="Calibri" w:hAnsi="Calibri"/>
          <w:color w:val="000000"/>
          <w:sz w:val="22"/>
        </w:rPr>
        <w:t xml:space="preserve">Telefonní spojení: </w:t>
      </w:r>
      <w:r>
        <w:rPr>
          <w:rFonts w:ascii="Calibri" w:hAnsi="Calibri"/>
          <w:color w:val="000000"/>
          <w:sz w:val="22"/>
        </w:rPr>
        <w:tab/>
      </w:r>
      <w:r>
        <w:rPr>
          <w:rFonts w:ascii="Calibri" w:hAnsi="Calibri"/>
          <w:color w:val="000000"/>
          <w:sz w:val="22"/>
        </w:rPr>
        <w:tab/>
      </w:r>
      <w:r>
        <w:rPr>
          <w:rFonts w:ascii="Calibri" w:hAnsi="Calibri"/>
          <w:color w:val="000000"/>
          <w:sz w:val="22"/>
        </w:rPr>
        <w:tab/>
      </w:r>
      <w:r>
        <w:rPr>
          <w:rFonts w:asciiTheme="minorHAnsi" w:hAnsiTheme="minorHAnsi" w:cstheme="minorHAnsi"/>
          <w:bCs/>
          <w:sz w:val="22"/>
          <w:highlight w:val="yellow"/>
          <w:lang w:bidi="en-US"/>
        </w:rPr>
        <w:fldChar w:fldCharType="begin"/>
      </w:r>
      <w:r>
        <w:rPr>
          <w:rFonts w:asciiTheme="minorHAnsi" w:hAnsiTheme="minorHAnsi" w:cstheme="minorHAnsi"/>
          <w:bCs/>
          <w:sz w:val="22"/>
          <w:highlight w:val="yellow"/>
          <w:lang w:bidi="en-US"/>
        </w:rPr>
        <w:instrText xml:space="preserve"> MACROBUTTON  AcceptAllConflictsInDoc "[doplní účastník]" </w:instrText>
      </w:r>
      <w:r>
        <w:rPr>
          <w:rFonts w:asciiTheme="minorHAnsi" w:hAnsiTheme="minorHAnsi" w:cstheme="minorHAnsi"/>
          <w:bCs/>
          <w:sz w:val="22"/>
          <w:highlight w:val="yellow"/>
          <w:lang w:bidi="en-US"/>
        </w:rPr>
        <w:fldChar w:fldCharType="end"/>
      </w:r>
    </w:p>
    <w:p>
      <w:pPr>
        <w:rPr>
          <w:rFonts w:asciiTheme="minorHAnsi" w:hAnsiTheme="minorHAnsi" w:cstheme="minorHAnsi"/>
          <w:bCs/>
          <w:sz w:val="22"/>
          <w:lang w:bidi="en-US"/>
        </w:rPr>
      </w:pPr>
      <w:r>
        <w:rPr>
          <w:rFonts w:ascii="Calibri" w:hAnsi="Calibri"/>
          <w:color w:val="000000"/>
          <w:sz w:val="22"/>
        </w:rPr>
        <w:t xml:space="preserve">E-mail: </w:t>
      </w:r>
      <w:r>
        <w:rPr>
          <w:rFonts w:ascii="Calibri" w:hAnsi="Calibri"/>
          <w:color w:val="000000"/>
          <w:sz w:val="22"/>
        </w:rPr>
        <w:tab/>
      </w:r>
      <w:r>
        <w:rPr>
          <w:rFonts w:ascii="Calibri" w:hAnsi="Calibri"/>
          <w:color w:val="000000"/>
          <w:sz w:val="22"/>
        </w:rPr>
        <w:tab/>
      </w:r>
      <w:r>
        <w:rPr>
          <w:rFonts w:ascii="Calibri" w:hAnsi="Calibri"/>
          <w:color w:val="000000"/>
          <w:sz w:val="22"/>
        </w:rPr>
        <w:tab/>
      </w:r>
      <w:r>
        <w:rPr>
          <w:rFonts w:ascii="Calibri" w:hAnsi="Calibri"/>
          <w:color w:val="000000"/>
          <w:sz w:val="22"/>
        </w:rPr>
        <w:tab/>
      </w:r>
      <w:r>
        <w:rPr>
          <w:rFonts w:ascii="Calibri" w:hAnsi="Calibri"/>
          <w:color w:val="000000"/>
          <w:sz w:val="22"/>
        </w:rPr>
        <w:tab/>
      </w:r>
      <w:r>
        <w:rPr>
          <w:rFonts w:asciiTheme="minorHAnsi" w:hAnsiTheme="minorHAnsi" w:cstheme="minorHAnsi"/>
          <w:bCs/>
          <w:sz w:val="22"/>
          <w:highlight w:val="yellow"/>
          <w:lang w:bidi="en-US"/>
        </w:rPr>
        <w:fldChar w:fldCharType="begin"/>
      </w:r>
      <w:r>
        <w:rPr>
          <w:rFonts w:asciiTheme="minorHAnsi" w:hAnsiTheme="minorHAnsi" w:cstheme="minorHAnsi"/>
          <w:bCs/>
          <w:sz w:val="22"/>
          <w:highlight w:val="yellow"/>
          <w:lang w:bidi="en-US"/>
        </w:rPr>
        <w:instrText xml:space="preserve"> MACROBUTTON  AcceptAllConflictsInDoc "[doplní účastník]" </w:instrText>
      </w:r>
      <w:r>
        <w:rPr>
          <w:rFonts w:asciiTheme="minorHAnsi" w:hAnsiTheme="minorHAnsi" w:cstheme="minorHAnsi"/>
          <w:bCs/>
          <w:sz w:val="22"/>
          <w:highlight w:val="yellow"/>
          <w:lang w:bidi="en-US"/>
        </w:rPr>
        <w:fldChar w:fldCharType="end"/>
      </w:r>
    </w:p>
    <w:p>
      <w:pPr>
        <w:ind w:left="567"/>
        <w:rPr>
          <w:rFonts w:ascii="Calibri" w:hAnsi="Calibri"/>
          <w:i/>
          <w:color w:val="000000"/>
          <w:sz w:val="22"/>
        </w:rPr>
      </w:pPr>
    </w:p>
    <w:p>
      <w:pPr>
        <w:pStyle w:val="Text"/>
        <w:widowControl w:val="0"/>
        <w:rPr>
          <w:rFonts w:asciiTheme="minorHAnsi" w:hAnsiTheme="minorHAnsi" w:cstheme="minorHAnsi"/>
          <w:sz w:val="22"/>
          <w:szCs w:val="22"/>
        </w:rPr>
      </w:pPr>
      <w:r>
        <w:rPr>
          <w:rFonts w:ascii="Calibri" w:hAnsi="Calibri"/>
          <w:color w:val="000000"/>
          <w:sz w:val="22"/>
          <w:szCs w:val="22"/>
        </w:rPr>
        <w:t>(dále jen „</w:t>
      </w:r>
      <w:r>
        <w:rPr>
          <w:rFonts w:ascii="Calibri" w:hAnsi="Calibri"/>
          <w:b/>
          <w:i/>
          <w:color w:val="000000"/>
          <w:sz w:val="22"/>
          <w:szCs w:val="22"/>
        </w:rPr>
        <w:t>Dodavatel</w:t>
      </w:r>
      <w:r>
        <w:rPr>
          <w:rFonts w:ascii="Calibri" w:hAnsi="Calibri"/>
          <w:color w:val="000000"/>
          <w:sz w:val="22"/>
          <w:szCs w:val="22"/>
        </w:rPr>
        <w:t>“; Dodavatel společně s Zadavatelem dále také jako „</w:t>
      </w:r>
      <w:r>
        <w:rPr>
          <w:rFonts w:ascii="Calibri" w:hAnsi="Calibri"/>
          <w:b/>
          <w:bCs/>
          <w:i/>
          <w:iCs/>
          <w:color w:val="000000"/>
          <w:sz w:val="22"/>
          <w:szCs w:val="22"/>
        </w:rPr>
        <w:t>Smluvní strany</w:t>
      </w:r>
      <w:r>
        <w:rPr>
          <w:rFonts w:ascii="Calibri" w:hAnsi="Calibri"/>
          <w:color w:val="000000"/>
          <w:sz w:val="22"/>
          <w:szCs w:val="22"/>
        </w:rPr>
        <w:t>“)</w:t>
      </w:r>
    </w:p>
    <w:p>
      <w:pPr>
        <w:pStyle w:val="Text"/>
        <w:widowControl w:val="0"/>
        <w:rPr>
          <w:rFonts w:asciiTheme="minorHAnsi" w:hAnsiTheme="minorHAnsi" w:cstheme="minorHAnsi"/>
          <w:sz w:val="22"/>
          <w:szCs w:val="22"/>
        </w:rPr>
      </w:pPr>
    </w:p>
    <w:p>
      <w:pPr>
        <w:pStyle w:val="Text"/>
        <w:widowControl w:val="0"/>
        <w:rPr>
          <w:rFonts w:asciiTheme="minorHAnsi" w:hAnsiTheme="minorHAnsi" w:cstheme="minorHAnsi"/>
          <w:sz w:val="22"/>
          <w:szCs w:val="22"/>
        </w:rPr>
      </w:pPr>
      <w:r>
        <w:rPr>
          <w:rFonts w:asciiTheme="minorHAnsi" w:hAnsiTheme="minorHAnsi" w:cstheme="minorHAnsi"/>
          <w:sz w:val="22"/>
          <w:szCs w:val="22"/>
        </w:rPr>
        <w:t xml:space="preserve">uzavřely níže uvedeného dne, měsíce a roku podle ustanovení § 1746 odst. 2 zákona č. 89/2012 Sb., Občanský zákoník, ve znění pozdějších předpisů, (dále jen </w:t>
      </w:r>
      <w:r>
        <w:rPr>
          <w:rFonts w:asciiTheme="minorHAnsi" w:hAnsiTheme="minorHAnsi" w:cstheme="minorHAnsi"/>
          <w:i/>
          <w:sz w:val="22"/>
          <w:szCs w:val="22"/>
        </w:rPr>
        <w:t>„Občanský zákoník“</w:t>
      </w:r>
      <w:r>
        <w:rPr>
          <w:rFonts w:asciiTheme="minorHAnsi" w:hAnsiTheme="minorHAnsi" w:cstheme="minorHAnsi"/>
          <w:sz w:val="22"/>
          <w:szCs w:val="22"/>
        </w:rPr>
        <w:t xml:space="preserve">), tuto Dohodu o mlčenlivosti (dále jen </w:t>
      </w:r>
      <w:r>
        <w:rPr>
          <w:rFonts w:asciiTheme="minorHAnsi" w:hAnsiTheme="minorHAnsi" w:cstheme="minorHAnsi"/>
          <w:i/>
          <w:sz w:val="22"/>
          <w:szCs w:val="22"/>
        </w:rPr>
        <w:t>„Dohoda“</w:t>
      </w:r>
      <w:r>
        <w:rPr>
          <w:rFonts w:asciiTheme="minorHAnsi" w:hAnsiTheme="minorHAnsi" w:cstheme="minorHAnsi"/>
          <w:sz w:val="22"/>
          <w:szCs w:val="22"/>
        </w:rPr>
        <w:t>).</w:t>
      </w:r>
    </w:p>
    <w:p>
      <w:pPr>
        <w:spacing w:after="200" w:line="276" w:lineRule="auto"/>
        <w:rPr>
          <w:rFonts w:asciiTheme="minorHAnsi" w:eastAsia="Times New Roman" w:hAnsiTheme="minorHAnsi" w:cstheme="minorHAnsi"/>
          <w:sz w:val="22"/>
        </w:rPr>
      </w:pPr>
      <w:r>
        <w:rPr>
          <w:rFonts w:asciiTheme="minorHAnsi" w:hAnsiTheme="minorHAnsi" w:cstheme="minorHAnsi"/>
          <w:sz w:val="22"/>
        </w:rPr>
        <w:br w:type="page"/>
      </w:r>
    </w:p>
    <w:p>
      <w:pPr>
        <w:pStyle w:val="Nadpis1"/>
        <w:keepNext w:val="0"/>
        <w:keepLines w:val="0"/>
        <w:widowControl w:val="0"/>
        <w:spacing w:after="120" w:line="247" w:lineRule="auto"/>
        <w:jc w:val="center"/>
        <w:rPr>
          <w:rFonts w:asciiTheme="minorHAnsi" w:hAnsiTheme="minorHAnsi" w:cstheme="minorHAnsi"/>
          <w:sz w:val="22"/>
          <w:szCs w:val="22"/>
        </w:rPr>
      </w:pPr>
    </w:p>
    <w:p>
      <w:pPr>
        <w:pStyle w:val="Text"/>
        <w:spacing w:after="120" w:line="247" w:lineRule="auto"/>
        <w:jc w:val="center"/>
        <w:rPr>
          <w:rFonts w:asciiTheme="minorHAnsi" w:hAnsiTheme="minorHAnsi" w:cstheme="minorHAnsi"/>
          <w:b/>
          <w:sz w:val="22"/>
          <w:szCs w:val="22"/>
        </w:rPr>
      </w:pPr>
      <w:r>
        <w:rPr>
          <w:rFonts w:asciiTheme="minorHAnsi" w:hAnsiTheme="minorHAnsi" w:cstheme="minorHAnsi"/>
          <w:b/>
          <w:sz w:val="22"/>
          <w:szCs w:val="22"/>
        </w:rPr>
        <w:t>Vymezení pojmů</w:t>
      </w:r>
    </w:p>
    <w:p>
      <w:pPr>
        <w:pStyle w:val="Text"/>
        <w:numPr>
          <w:ilvl w:val="1"/>
          <w:numId w:val="2"/>
        </w:numPr>
        <w:spacing w:after="120" w:line="247" w:lineRule="auto"/>
        <w:ind w:left="567" w:hanging="567"/>
        <w:rPr>
          <w:rFonts w:asciiTheme="minorHAnsi" w:hAnsiTheme="minorHAnsi" w:cstheme="minorHAnsi"/>
          <w:bCs/>
          <w:sz w:val="22"/>
          <w:szCs w:val="22"/>
        </w:rPr>
      </w:pPr>
      <w:r>
        <w:rPr>
          <w:rFonts w:asciiTheme="minorHAnsi" w:hAnsiTheme="minorHAnsi" w:cstheme="minorHAnsi"/>
          <w:b/>
          <w:sz w:val="22"/>
          <w:szCs w:val="22"/>
        </w:rPr>
        <w:t>Důvěrné informace</w:t>
      </w:r>
      <w:r>
        <w:rPr>
          <w:rFonts w:asciiTheme="minorHAnsi" w:hAnsiTheme="minorHAnsi" w:cstheme="minorHAnsi"/>
          <w:bCs/>
          <w:sz w:val="22"/>
          <w:szCs w:val="22"/>
        </w:rPr>
        <w:t xml:space="preserve"> znamenají jakékoliv informace, materiály, smlouvy, studie, zprávy, databáze, dokumenty, podnikatelské plány, bezpečnostní opatření, osobní údaje nebo jiné údaje poskytnuté ústně, písemně, vizuálně, elektronickou formou nebo jakýmkoliv jiným způsobem, týkající se Smluvní strany, jejích zaměstnanců nebo zákazníků, dodavatelů a obchodních partnerů, které byly touto Smluvní stranou výslovně označeny jako důvěrné, a současně představují obchodní tajemství a/nebo know-how Smluvní strany, nebo jde o osobní údaje fyzických osob.</w:t>
      </w:r>
    </w:p>
    <w:p>
      <w:pPr>
        <w:pStyle w:val="Text"/>
        <w:spacing w:after="120" w:line="247" w:lineRule="auto"/>
        <w:ind w:left="567"/>
        <w:rPr>
          <w:rFonts w:asciiTheme="minorHAnsi" w:hAnsiTheme="minorHAnsi" w:cstheme="minorHAnsi"/>
          <w:bCs/>
          <w:sz w:val="22"/>
          <w:szCs w:val="22"/>
        </w:rPr>
      </w:pPr>
      <w:r>
        <w:rPr>
          <w:rFonts w:asciiTheme="minorHAnsi" w:hAnsiTheme="minorHAnsi" w:cstheme="minorHAnsi"/>
          <w:bCs/>
          <w:sz w:val="22"/>
          <w:szCs w:val="22"/>
        </w:rPr>
        <w:t>Za důvěrné informace se dále považují zejména:</w:t>
      </w:r>
    </w:p>
    <w:p>
      <w:pPr>
        <w:pStyle w:val="Odstavecseseznamem"/>
        <w:numPr>
          <w:ilvl w:val="0"/>
          <w:numId w:val="29"/>
        </w:numPr>
        <w:spacing w:after="160" w:line="259" w:lineRule="auto"/>
        <w:ind w:left="1418"/>
        <w:jc w:val="both"/>
        <w:rPr>
          <w:rFonts w:asciiTheme="minorHAnsi" w:eastAsia="Times New Roman" w:hAnsiTheme="minorHAnsi" w:cstheme="minorHAnsi"/>
          <w:bCs/>
          <w:sz w:val="22"/>
        </w:rPr>
      </w:pPr>
      <w:r>
        <w:rPr>
          <w:rFonts w:asciiTheme="minorHAnsi" w:eastAsia="Times New Roman" w:hAnsiTheme="minorHAnsi" w:cstheme="minorHAnsi"/>
          <w:bCs/>
          <w:sz w:val="22"/>
        </w:rPr>
        <w:t xml:space="preserve">technická řešení </w:t>
      </w:r>
      <w:r>
        <w:rPr>
          <w:rFonts w:asciiTheme="minorHAnsi" w:eastAsia="Times New Roman" w:hAnsiTheme="minorHAnsi" w:cstheme="minorHAnsi"/>
          <w:bCs/>
          <w:sz w:val="22"/>
        </w:rPr>
        <w:t xml:space="preserve">dodaných </w:t>
      </w:r>
      <w:r>
        <w:rPr>
          <w:rFonts w:asciiTheme="minorHAnsi" w:eastAsia="Times New Roman" w:hAnsiTheme="minorHAnsi" w:cstheme="minorHAnsi"/>
          <w:bCs/>
          <w:sz w:val="22"/>
        </w:rPr>
        <w:t>zabezpečovacích systémů,</w:t>
      </w:r>
    </w:p>
    <w:p>
      <w:pPr>
        <w:pStyle w:val="Odstavecseseznamem"/>
        <w:numPr>
          <w:ilvl w:val="0"/>
          <w:numId w:val="29"/>
        </w:numPr>
        <w:spacing w:after="160" w:line="259" w:lineRule="auto"/>
        <w:ind w:left="1418"/>
        <w:jc w:val="both"/>
        <w:rPr>
          <w:rFonts w:asciiTheme="minorHAnsi" w:eastAsia="Times New Roman" w:hAnsiTheme="minorHAnsi" w:cstheme="minorHAnsi"/>
          <w:bCs/>
          <w:sz w:val="22"/>
        </w:rPr>
      </w:pPr>
      <w:r>
        <w:rPr>
          <w:rFonts w:asciiTheme="minorHAnsi" w:eastAsia="Times New Roman" w:hAnsiTheme="minorHAnsi" w:cstheme="minorHAnsi"/>
          <w:bCs/>
          <w:sz w:val="22"/>
        </w:rPr>
        <w:t>přístupové kódy, hesla a uživatelské účty</w:t>
      </w:r>
      <w:r>
        <w:rPr>
          <w:rFonts w:asciiTheme="minorHAnsi" w:eastAsia="Times New Roman" w:hAnsiTheme="minorHAnsi" w:cstheme="minorHAnsi"/>
          <w:bCs/>
          <w:sz w:val="22"/>
        </w:rPr>
        <w:t xml:space="preserve"> k těmto systémům</w:t>
      </w:r>
      <w:r>
        <w:rPr>
          <w:rFonts w:asciiTheme="minorHAnsi" w:eastAsia="Times New Roman" w:hAnsiTheme="minorHAnsi" w:cstheme="minorHAnsi"/>
          <w:bCs/>
          <w:sz w:val="22"/>
        </w:rPr>
        <w:t>,</w:t>
      </w:r>
    </w:p>
    <w:p>
      <w:pPr>
        <w:pStyle w:val="Odstavecseseznamem"/>
        <w:numPr>
          <w:ilvl w:val="0"/>
          <w:numId w:val="29"/>
        </w:numPr>
        <w:spacing w:after="160" w:line="259" w:lineRule="auto"/>
        <w:ind w:left="1418"/>
        <w:jc w:val="both"/>
        <w:rPr>
          <w:rFonts w:asciiTheme="minorHAnsi" w:eastAsia="Times New Roman" w:hAnsiTheme="minorHAnsi" w:cstheme="minorHAnsi"/>
          <w:bCs/>
          <w:sz w:val="22"/>
        </w:rPr>
      </w:pPr>
      <w:r>
        <w:rPr>
          <w:rFonts w:asciiTheme="minorHAnsi" w:eastAsia="Times New Roman" w:hAnsiTheme="minorHAnsi" w:cstheme="minorHAnsi"/>
          <w:bCs/>
          <w:sz w:val="22"/>
        </w:rPr>
        <w:t>schémata kabeláží a umístění zařízení,</w:t>
      </w:r>
    </w:p>
    <w:p>
      <w:pPr>
        <w:pStyle w:val="Odstavecseseznamem"/>
        <w:numPr>
          <w:ilvl w:val="0"/>
          <w:numId w:val="29"/>
        </w:numPr>
        <w:spacing w:after="160" w:line="259" w:lineRule="auto"/>
        <w:ind w:left="1418"/>
        <w:jc w:val="both"/>
        <w:rPr>
          <w:rFonts w:asciiTheme="minorHAnsi" w:eastAsia="Times New Roman" w:hAnsiTheme="minorHAnsi" w:cstheme="minorHAnsi"/>
          <w:bCs/>
          <w:sz w:val="22"/>
        </w:rPr>
      </w:pPr>
      <w:r>
        <w:rPr>
          <w:rFonts w:asciiTheme="minorHAnsi" w:eastAsia="Times New Roman" w:hAnsiTheme="minorHAnsi" w:cstheme="minorHAnsi"/>
          <w:bCs/>
          <w:sz w:val="22"/>
        </w:rPr>
        <w:t>interní bezpečnostní směrnice, plány evakuace a krizové scénáře,</w:t>
      </w:r>
    </w:p>
    <w:p>
      <w:pPr>
        <w:pStyle w:val="Odstavecseseznamem"/>
        <w:numPr>
          <w:ilvl w:val="0"/>
          <w:numId w:val="29"/>
        </w:numPr>
        <w:spacing w:after="160" w:line="259" w:lineRule="auto"/>
        <w:ind w:left="1418"/>
        <w:jc w:val="both"/>
        <w:rPr>
          <w:rFonts w:asciiTheme="minorHAnsi" w:eastAsia="Times New Roman" w:hAnsiTheme="minorHAnsi" w:cstheme="minorHAnsi"/>
          <w:bCs/>
          <w:sz w:val="22"/>
        </w:rPr>
      </w:pPr>
      <w:r>
        <w:rPr>
          <w:rFonts w:asciiTheme="minorHAnsi" w:eastAsia="Times New Roman" w:hAnsiTheme="minorHAnsi" w:cstheme="minorHAnsi"/>
          <w:bCs/>
          <w:sz w:val="22"/>
        </w:rPr>
        <w:t>jakékoli osobní údaje nebo informace získané při výkonu činnosti.</w:t>
      </w:r>
    </w:p>
    <w:p>
      <w:pPr>
        <w:pStyle w:val="Text"/>
        <w:spacing w:after="120" w:line="247" w:lineRule="auto"/>
        <w:ind w:left="567"/>
        <w:rPr>
          <w:rFonts w:asciiTheme="minorHAnsi" w:hAnsiTheme="minorHAnsi" w:cstheme="minorHAnsi"/>
          <w:bCs/>
          <w:sz w:val="22"/>
          <w:szCs w:val="22"/>
        </w:rPr>
      </w:pPr>
      <w:r>
        <w:rPr>
          <w:rFonts w:asciiTheme="minorHAnsi" w:hAnsiTheme="minorHAnsi" w:cstheme="minorHAnsi"/>
          <w:bCs/>
          <w:sz w:val="22"/>
          <w:szCs w:val="22"/>
        </w:rPr>
        <w:t>Informace, údaje, dokumenty a jiné podklady poskytnuté Smluvní stranou druhé Smluvní straně, u kterých není jednoznačně zřejmé z jejich povahy, zda jsou předmětem ochrany podle Dohody, je druhá Smluvní strana povinna považovat za důvěrné, a to až do okamžiku písemného oznámení Smluvní strany o tom, že nejsou předmětem ochrany.</w:t>
      </w:r>
    </w:p>
    <w:p>
      <w:pPr>
        <w:pStyle w:val="Text"/>
        <w:spacing w:after="120" w:line="247" w:lineRule="auto"/>
        <w:ind w:left="567"/>
        <w:rPr>
          <w:rFonts w:asciiTheme="minorHAnsi" w:hAnsiTheme="minorHAnsi" w:cstheme="minorHAnsi"/>
          <w:bCs/>
          <w:sz w:val="22"/>
          <w:szCs w:val="22"/>
        </w:rPr>
      </w:pPr>
      <w:r>
        <w:rPr>
          <w:rFonts w:asciiTheme="minorHAnsi" w:hAnsiTheme="minorHAnsi" w:cstheme="minorHAnsi"/>
          <w:bCs/>
          <w:sz w:val="22"/>
          <w:szCs w:val="22"/>
        </w:rPr>
        <w:t>Povinnost zachovávat mlčenlivost se nevztahuje na informace:</w:t>
      </w:r>
    </w:p>
    <w:p>
      <w:pPr>
        <w:pStyle w:val="Odstavecseseznamem"/>
        <w:numPr>
          <w:ilvl w:val="0"/>
          <w:numId w:val="35"/>
        </w:numPr>
        <w:spacing w:after="160" w:line="259" w:lineRule="auto"/>
        <w:ind w:left="1418"/>
        <w:jc w:val="both"/>
        <w:rPr>
          <w:rFonts w:asciiTheme="minorHAnsi" w:eastAsia="Calibri" w:hAnsiTheme="minorHAnsi" w:cstheme="minorHAnsi"/>
          <w:sz w:val="22"/>
        </w:rPr>
      </w:pPr>
      <w:r>
        <w:rPr>
          <w:rFonts w:asciiTheme="minorHAnsi" w:eastAsia="Times New Roman" w:hAnsiTheme="minorHAnsi" w:cstheme="minorHAnsi"/>
          <w:bCs/>
          <w:sz w:val="22"/>
        </w:rPr>
        <w:t>které jsou nebo se stanou</w:t>
      </w:r>
      <w:r>
        <w:rPr>
          <w:rFonts w:asciiTheme="minorHAnsi" w:eastAsia="Calibri" w:hAnsiTheme="minorHAnsi" w:cstheme="minorHAnsi"/>
          <w:sz w:val="22"/>
        </w:rPr>
        <w:t xml:space="preserve"> všeobecně a veřejně přístupnými jinak než porušením Dohody Smluvní stranou,</w:t>
      </w:r>
    </w:p>
    <w:p>
      <w:pPr>
        <w:pStyle w:val="Odstavecseseznamem"/>
        <w:numPr>
          <w:ilvl w:val="0"/>
          <w:numId w:val="35"/>
        </w:numPr>
        <w:spacing w:after="160" w:line="259" w:lineRule="auto"/>
        <w:ind w:left="1418"/>
        <w:jc w:val="both"/>
        <w:rPr>
          <w:rFonts w:asciiTheme="minorHAnsi" w:eastAsia="Calibri" w:hAnsiTheme="minorHAnsi" w:cstheme="minorHAnsi"/>
          <w:sz w:val="22"/>
        </w:rPr>
      </w:pPr>
      <w:r>
        <w:rPr>
          <w:rFonts w:asciiTheme="minorHAnsi" w:eastAsia="Calibri" w:hAnsiTheme="minorHAnsi" w:cstheme="minorHAnsi"/>
          <w:sz w:val="22"/>
        </w:rPr>
        <w:t>které jsou Smluvní straně známy a byly jí volně k dispozici ještě před přijetím těchto informací od druhé Smluvní strany,</w:t>
      </w:r>
    </w:p>
    <w:p>
      <w:pPr>
        <w:pStyle w:val="Odstavecseseznamem"/>
        <w:numPr>
          <w:ilvl w:val="0"/>
          <w:numId w:val="35"/>
        </w:numPr>
        <w:spacing w:after="160" w:line="259" w:lineRule="auto"/>
        <w:ind w:left="1418"/>
        <w:jc w:val="both"/>
        <w:rPr>
          <w:rFonts w:asciiTheme="minorHAnsi" w:eastAsia="Calibri" w:hAnsiTheme="minorHAnsi" w:cstheme="minorHAnsi"/>
          <w:sz w:val="22"/>
        </w:rPr>
      </w:pPr>
      <w:r>
        <w:rPr>
          <w:rFonts w:asciiTheme="minorHAnsi" w:eastAsia="Calibri" w:hAnsiTheme="minorHAnsi" w:cstheme="minorHAnsi"/>
          <w:sz w:val="22"/>
        </w:rPr>
        <w:t>které budou následně Smluvní straně sděleny bez závazku mlčenlivosti třetí stranou, jež rovněž není ve vztahu k nim nijak vázána,</w:t>
      </w:r>
    </w:p>
    <w:p>
      <w:pPr>
        <w:pStyle w:val="Odstavecseseznamem"/>
        <w:numPr>
          <w:ilvl w:val="0"/>
          <w:numId w:val="35"/>
        </w:numPr>
        <w:spacing w:after="160" w:line="259" w:lineRule="auto"/>
        <w:ind w:left="1418"/>
        <w:jc w:val="both"/>
        <w:rPr>
          <w:rFonts w:asciiTheme="minorHAnsi" w:eastAsia="Calibri" w:hAnsiTheme="minorHAnsi" w:cstheme="minorHAnsi"/>
          <w:sz w:val="22"/>
        </w:rPr>
      </w:pPr>
      <w:r>
        <w:rPr>
          <w:rFonts w:asciiTheme="minorHAnsi" w:eastAsia="Calibri" w:hAnsiTheme="minorHAnsi" w:cstheme="minorHAnsi"/>
          <w:sz w:val="22"/>
        </w:rPr>
        <w:t>jejichž sdělení se vyžaduje ze zákona.</w:t>
      </w:r>
    </w:p>
    <w:p>
      <w:pPr>
        <w:pStyle w:val="Text"/>
        <w:numPr>
          <w:ilvl w:val="1"/>
          <w:numId w:val="2"/>
        </w:numPr>
        <w:spacing w:after="120" w:line="247" w:lineRule="auto"/>
        <w:ind w:left="567" w:hanging="567"/>
        <w:rPr>
          <w:rFonts w:asciiTheme="minorHAnsi" w:hAnsiTheme="minorHAnsi" w:cstheme="minorHAnsi"/>
          <w:sz w:val="22"/>
          <w:szCs w:val="22"/>
        </w:rPr>
      </w:pPr>
      <w:r>
        <w:rPr>
          <w:rFonts w:asciiTheme="minorHAnsi" w:hAnsiTheme="minorHAnsi" w:cstheme="minorHAnsi"/>
          <w:b/>
          <w:bCs/>
          <w:sz w:val="22"/>
          <w:szCs w:val="22"/>
        </w:rPr>
        <w:t>Osobní údaje</w:t>
      </w:r>
      <w:r>
        <w:rPr>
          <w:rFonts w:asciiTheme="minorHAnsi" w:hAnsiTheme="minorHAnsi" w:cstheme="minorHAnsi"/>
          <w:sz w:val="22"/>
          <w:szCs w:val="22"/>
        </w:rPr>
        <w:t xml:space="preserve"> znamenají veškeré informace o identifikované nebo identifikovatelné fyzické osobě</w:t>
      </w:r>
      <w:r>
        <w:rPr>
          <w:rFonts w:asciiTheme="minorHAnsi" w:hAnsiTheme="minorHAnsi" w:cstheme="minorHAnsi"/>
          <w:bCs/>
          <w:sz w:val="22"/>
          <w:szCs w:val="22"/>
        </w:rPr>
        <w:t>.</w:t>
      </w:r>
      <w:r>
        <w:rPr>
          <w:rFonts w:asciiTheme="minorHAnsi" w:hAnsiTheme="minorHAnsi" w:cstheme="minorHAnsi"/>
          <w:sz w:val="22"/>
          <w:szCs w:val="22"/>
        </w:rPr>
        <w:t xml:space="preserve">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pPr>
        <w:spacing w:after="200" w:line="276" w:lineRule="auto"/>
        <w:rPr>
          <w:rFonts w:asciiTheme="minorHAnsi" w:eastAsia="Times New Roman" w:hAnsiTheme="minorHAnsi" w:cstheme="minorHAnsi"/>
          <w:b/>
          <w:sz w:val="22"/>
        </w:rPr>
      </w:pPr>
    </w:p>
    <w:p>
      <w:pPr>
        <w:pStyle w:val="Nadpis1"/>
        <w:keepNext w:val="0"/>
        <w:keepLines w:val="0"/>
        <w:widowControl w:val="0"/>
        <w:spacing w:after="120" w:line="247" w:lineRule="auto"/>
        <w:jc w:val="center"/>
        <w:rPr>
          <w:rFonts w:asciiTheme="minorHAnsi" w:hAnsiTheme="minorHAnsi" w:cstheme="minorHAnsi"/>
          <w:sz w:val="22"/>
          <w:szCs w:val="22"/>
        </w:rPr>
      </w:pPr>
    </w:p>
    <w:p>
      <w:pPr>
        <w:pStyle w:val="Text"/>
        <w:spacing w:after="120" w:line="247" w:lineRule="auto"/>
        <w:jc w:val="center"/>
        <w:rPr>
          <w:rFonts w:asciiTheme="minorHAnsi" w:hAnsiTheme="minorHAnsi" w:cstheme="minorHAnsi"/>
          <w:b/>
          <w:sz w:val="22"/>
          <w:szCs w:val="22"/>
        </w:rPr>
      </w:pPr>
      <w:bookmarkStart w:id="0" w:name="_Hlk42880301"/>
      <w:r>
        <w:rPr>
          <w:rFonts w:asciiTheme="minorHAnsi" w:hAnsiTheme="minorHAnsi" w:cstheme="minorHAnsi"/>
          <w:b/>
          <w:sz w:val="22"/>
          <w:szCs w:val="22"/>
        </w:rPr>
        <w:t>Předmět Dohod</w:t>
      </w:r>
      <w:bookmarkEnd w:id="0"/>
      <w:r>
        <w:rPr>
          <w:rFonts w:asciiTheme="minorHAnsi" w:hAnsiTheme="minorHAnsi" w:cstheme="minorHAnsi"/>
          <w:b/>
          <w:sz w:val="22"/>
          <w:szCs w:val="22"/>
        </w:rPr>
        <w:t>y</w:t>
      </w:r>
    </w:p>
    <w:p>
      <w:pPr>
        <w:pStyle w:val="Nadpis2"/>
        <w:keepNext w:val="0"/>
        <w:keepLines w:val="0"/>
        <w:widowControl w:val="0"/>
        <w:tabs>
          <w:tab w:val="num" w:pos="567"/>
        </w:tabs>
        <w:spacing w:after="120" w:line="247" w:lineRule="auto"/>
        <w:ind w:left="567" w:hanging="567"/>
        <w:rPr>
          <w:rFonts w:asciiTheme="minorHAnsi" w:hAnsiTheme="minorHAnsi" w:cstheme="minorBidi"/>
          <w:b/>
          <w:sz w:val="22"/>
          <w:szCs w:val="22"/>
        </w:rPr>
      </w:pPr>
      <w:r>
        <w:rPr>
          <w:rFonts w:asciiTheme="minorHAnsi" w:hAnsiTheme="minorHAnsi" w:cstheme="minorBidi"/>
          <w:sz w:val="22"/>
          <w:szCs w:val="22"/>
        </w:rPr>
        <w:t>Zadavatel zadává veřejnou zakázku, jejímž předmětem je výběr dodavatele pro realizaci revitalizace zařízení systémů technické ochrany stávající budovy Městského úřadu Žďár nad Sázavou a přilehlé budovy eGON centra,</w:t>
      </w:r>
      <w:r>
        <w:t xml:space="preserve"> </w:t>
      </w:r>
      <w:r>
        <w:rPr>
          <w:rFonts w:asciiTheme="minorHAnsi" w:hAnsiTheme="minorHAnsi" w:cstheme="minorBidi"/>
          <w:sz w:val="22"/>
          <w:szCs w:val="22"/>
        </w:rPr>
        <w:t xml:space="preserve">a zajištění servisní podpory po dobu jednoho roku </w:t>
      </w:r>
      <w:r>
        <w:rPr>
          <w:rFonts w:asciiTheme="minorHAnsi" w:hAnsiTheme="minorHAnsi" w:cstheme="minorBidi"/>
          <w:i/>
          <w:iCs/>
          <w:sz w:val="22"/>
          <w:szCs w:val="22"/>
        </w:rPr>
        <w:t>(dále jen „Zabezpečovací systémy budovy MěÚ“).</w:t>
      </w:r>
    </w:p>
    <w:p>
      <w:pPr>
        <w:pStyle w:val="Nadpis2"/>
        <w:keepNext w:val="0"/>
        <w:keepLines w:val="0"/>
        <w:widowControl w:val="0"/>
        <w:tabs>
          <w:tab w:val="num" w:pos="567"/>
        </w:tabs>
        <w:spacing w:after="120" w:line="247" w:lineRule="auto"/>
        <w:ind w:left="567" w:hanging="567"/>
        <w:rPr>
          <w:rFonts w:asciiTheme="minorHAnsi" w:hAnsiTheme="minorHAnsi" w:cstheme="minorBidi"/>
          <w:sz w:val="22"/>
          <w:szCs w:val="22"/>
        </w:rPr>
      </w:pPr>
      <w:bookmarkStart w:id="1" w:name="_Hlk42885316"/>
      <w:r>
        <w:rPr>
          <w:rFonts w:asciiTheme="minorHAnsi" w:hAnsiTheme="minorHAnsi" w:cstheme="minorBidi"/>
          <w:sz w:val="22"/>
          <w:szCs w:val="22"/>
        </w:rPr>
        <w:t xml:space="preserve">Účelem Dohody je úprava vzájemných práv a povinností Smluvních stran při poskytování Důvěrných informací a Osobních údajů, se kterými se mohou Smluvní strany seznámit v průběhu řízení, ve kterém bude vybrán dodavatel pro </w:t>
      </w:r>
      <w:r>
        <w:rPr>
          <w:rFonts w:asciiTheme="minorHAnsi" w:hAnsiTheme="minorHAnsi" w:cstheme="minorBidi"/>
          <w:i/>
          <w:iCs/>
          <w:sz w:val="22"/>
          <w:szCs w:val="22"/>
        </w:rPr>
        <w:t>Zabezpečovací systémy budovy MěÚ</w:t>
      </w:r>
      <w:r>
        <w:rPr>
          <w:rFonts w:asciiTheme="minorHAnsi" w:hAnsiTheme="minorHAnsi" w:cstheme="minorBidi"/>
          <w:sz w:val="22"/>
          <w:szCs w:val="22"/>
        </w:rPr>
        <w:t xml:space="preserve"> nebo které mohou získat od druhé Smluvní strany. Stejně tak je účelem Dohody úprava práv a povinnosti směřujících k zamezení úniku a důsledné ochraně Důvěrných informací a Osobních údajů, a to </w:t>
      </w:r>
      <w:r>
        <w:rPr>
          <w:rFonts w:asciiTheme="minorHAnsi" w:hAnsiTheme="minorHAnsi" w:cstheme="minorBidi"/>
          <w:sz w:val="22"/>
          <w:szCs w:val="22"/>
        </w:rPr>
        <w:lastRenderedPageBreak/>
        <w:t xml:space="preserve">v průběhu řízení, ve kterém bude vybrán dodavatel pro </w:t>
      </w:r>
      <w:r>
        <w:rPr>
          <w:rFonts w:asciiTheme="minorHAnsi" w:hAnsiTheme="minorHAnsi" w:cstheme="minorBidi"/>
          <w:i/>
          <w:iCs/>
          <w:sz w:val="22"/>
          <w:szCs w:val="22"/>
        </w:rPr>
        <w:t>Zabezpečovací systémy budovy MěÚ</w:t>
      </w:r>
      <w:r>
        <w:rPr>
          <w:rFonts w:asciiTheme="minorHAnsi" w:hAnsiTheme="minorHAnsi" w:cstheme="minorBidi"/>
          <w:sz w:val="22"/>
          <w:szCs w:val="22"/>
        </w:rPr>
        <w:t xml:space="preserve"> nebo které mohou získat od druhé Smluvní strany.</w:t>
      </w:r>
    </w:p>
    <w:bookmarkEnd w:id="1"/>
    <w:p/>
    <w:p/>
    <w:p>
      <w:pPr>
        <w:pStyle w:val="Nadpis1"/>
        <w:keepNext w:val="0"/>
        <w:keepLines w:val="0"/>
        <w:widowControl w:val="0"/>
        <w:spacing w:after="120" w:line="247" w:lineRule="auto"/>
        <w:jc w:val="center"/>
        <w:rPr>
          <w:rFonts w:asciiTheme="minorHAnsi" w:hAnsiTheme="minorHAnsi" w:cstheme="minorHAnsi"/>
          <w:sz w:val="22"/>
          <w:szCs w:val="22"/>
        </w:rPr>
      </w:pPr>
      <w:r>
        <w:rPr>
          <w:rFonts w:asciiTheme="minorHAnsi" w:hAnsiTheme="minorHAnsi" w:cstheme="minorHAnsi"/>
          <w:sz w:val="22"/>
          <w:szCs w:val="22"/>
        </w:rPr>
        <w:t>.</w:t>
      </w:r>
    </w:p>
    <w:p>
      <w:pPr>
        <w:pStyle w:val="Nadpis1"/>
        <w:keepNext w:val="0"/>
        <w:keepLines w:val="0"/>
        <w:widowControl w:val="0"/>
        <w:numPr>
          <w:ilvl w:val="0"/>
          <w:numId w:val="0"/>
        </w:numPr>
        <w:spacing w:after="120" w:line="247" w:lineRule="auto"/>
        <w:jc w:val="center"/>
        <w:rPr>
          <w:rFonts w:asciiTheme="minorHAnsi" w:hAnsiTheme="minorHAnsi" w:cstheme="minorHAnsi"/>
          <w:b/>
          <w:sz w:val="22"/>
          <w:szCs w:val="22"/>
        </w:rPr>
      </w:pPr>
      <w:r>
        <w:rPr>
          <w:rFonts w:asciiTheme="minorHAnsi" w:hAnsiTheme="minorHAnsi" w:cstheme="minorHAnsi"/>
          <w:b/>
          <w:sz w:val="22"/>
          <w:szCs w:val="22"/>
        </w:rPr>
        <w:t>Povinnosti mlčenlivosti a ochrany Důvěrných informací a Osobních údajů</w:t>
      </w:r>
    </w:p>
    <w:p>
      <w:pPr>
        <w:pStyle w:val="Nadpis2"/>
        <w:keepNext w:val="0"/>
        <w:keepLines w:val="0"/>
        <w:widowControl w:val="0"/>
        <w:tabs>
          <w:tab w:val="num" w:pos="567"/>
        </w:tabs>
        <w:spacing w:after="120" w:line="247" w:lineRule="auto"/>
        <w:ind w:left="567" w:hanging="567"/>
        <w:rPr>
          <w:rFonts w:asciiTheme="minorHAnsi" w:hAnsiTheme="minorHAnsi" w:cstheme="minorBidi"/>
          <w:sz w:val="22"/>
          <w:szCs w:val="22"/>
        </w:rPr>
      </w:pPr>
      <w:r>
        <w:rPr>
          <w:rFonts w:asciiTheme="minorHAnsi" w:hAnsiTheme="minorHAnsi" w:cstheme="minorBidi"/>
          <w:sz w:val="22"/>
          <w:szCs w:val="22"/>
        </w:rPr>
        <w:t xml:space="preserve">Smluvní strany jsou povinny zachovávat mlčenlivost o všech Důvěrných informacích a Osobních údajích, se kterými se seznámí v průběhu řízení, ve kterém bude vybrán dodavatel pro </w:t>
      </w:r>
      <w:r>
        <w:rPr>
          <w:rFonts w:asciiTheme="minorHAnsi" w:hAnsiTheme="minorHAnsi" w:cstheme="minorBidi"/>
          <w:i/>
          <w:iCs/>
          <w:sz w:val="22"/>
          <w:szCs w:val="22"/>
        </w:rPr>
        <w:t>Zabezpečovací systémy budovy MěÚ</w:t>
      </w:r>
      <w:r>
        <w:rPr>
          <w:rFonts w:asciiTheme="minorHAnsi" w:hAnsiTheme="minorHAnsi" w:cstheme="minorBidi"/>
          <w:sz w:val="22"/>
          <w:szCs w:val="22"/>
        </w:rPr>
        <w:t xml:space="preserve"> nebo které získají od druhé Smluvní strany.</w:t>
      </w:r>
    </w:p>
    <w:p>
      <w:pPr>
        <w:pStyle w:val="Nadpis2"/>
        <w:keepNext w:val="0"/>
        <w:keepLines w:val="0"/>
        <w:widowControl w:val="0"/>
        <w:tabs>
          <w:tab w:val="num" w:pos="567"/>
        </w:tabs>
        <w:spacing w:after="120" w:line="247" w:lineRule="auto"/>
        <w:ind w:left="567" w:hanging="567"/>
        <w:rPr>
          <w:rFonts w:asciiTheme="minorHAnsi" w:hAnsiTheme="minorHAnsi" w:cstheme="minorBidi"/>
          <w:sz w:val="22"/>
          <w:szCs w:val="22"/>
        </w:rPr>
      </w:pPr>
      <w:r>
        <w:rPr>
          <w:rFonts w:asciiTheme="minorHAnsi" w:hAnsiTheme="minorHAnsi" w:cstheme="minorBidi"/>
          <w:sz w:val="22"/>
          <w:szCs w:val="22"/>
        </w:rPr>
        <w:t xml:space="preserve">Smluvní strany se zavazují, že Důvěrné informace a Osobní údaje využijí výhradně ve vztahu k zadání veřejné zakázky </w:t>
      </w:r>
      <w:r>
        <w:rPr>
          <w:rFonts w:asciiTheme="minorHAnsi" w:hAnsiTheme="minorHAnsi" w:cstheme="minorBidi"/>
          <w:i/>
          <w:iCs/>
          <w:sz w:val="22"/>
          <w:szCs w:val="22"/>
        </w:rPr>
        <w:t>Zabezpečovací systémy budovy MěÚ</w:t>
      </w:r>
      <w:r>
        <w:rPr>
          <w:rFonts w:asciiTheme="minorHAnsi" w:hAnsiTheme="minorHAnsi" w:cstheme="minorBidi"/>
          <w:sz w:val="22"/>
          <w:szCs w:val="22"/>
        </w:rPr>
        <w:t xml:space="preserve">. </w:t>
      </w:r>
    </w:p>
    <w:p>
      <w:pPr>
        <w:pStyle w:val="Nadpis2"/>
        <w:keepNext w:val="0"/>
        <w:keepLines w:val="0"/>
        <w:widowControl w:val="0"/>
        <w:tabs>
          <w:tab w:val="num" w:pos="567"/>
        </w:tabs>
        <w:spacing w:after="120" w:line="247" w:lineRule="auto"/>
        <w:ind w:left="567" w:hanging="567"/>
        <w:rPr>
          <w:rStyle w:val="slostrnky"/>
          <w:rFonts w:asciiTheme="minorHAnsi" w:hAnsiTheme="minorHAnsi" w:cstheme="minorHAnsi"/>
          <w:sz w:val="22"/>
          <w:szCs w:val="22"/>
        </w:rPr>
      </w:pPr>
      <w:r>
        <w:rPr>
          <w:rFonts w:asciiTheme="minorHAnsi" w:hAnsiTheme="minorHAnsi" w:cstheme="minorHAnsi"/>
          <w:sz w:val="22"/>
          <w:szCs w:val="22"/>
        </w:rPr>
        <w:t xml:space="preserve">Smluvní strany musí dodržovat všechny aplikovatelné právní předpisy na ochranu osobních údajů včetně </w:t>
      </w:r>
      <w:r>
        <w:rPr>
          <w:rStyle w:val="slostrnky"/>
          <w:rFonts w:asciiTheme="minorHAnsi" w:hAnsiTheme="minorHAnsi" w:cstheme="minorHAnsi"/>
          <w:sz w:val="22"/>
          <w:szCs w:val="22"/>
        </w:rPr>
        <w:t>nařízení Evropského parlamentu a Rady (EU) 2016/679 ze dne 27. dubna 2016 o ochraně fyzických osob souvislosti se zpracováním osobních údajů a o volném pohybu těchto údajů a o zrušení směrnice 95/46/ES (obecné nařízení o ochraně osobních údajů) (GDPR)</w:t>
      </w:r>
      <w:r>
        <w:rPr>
          <w:rFonts w:asciiTheme="minorHAnsi" w:hAnsiTheme="minorHAnsi" w:cstheme="minorHAnsi"/>
          <w:sz w:val="22"/>
          <w:szCs w:val="22"/>
        </w:rPr>
        <w:t>.</w:t>
      </w:r>
    </w:p>
    <w:p>
      <w:pPr>
        <w:pStyle w:val="Nadpis2"/>
        <w:keepNext w:val="0"/>
        <w:keepLines w:val="0"/>
        <w:widowControl w:val="0"/>
        <w:tabs>
          <w:tab w:val="num" w:pos="567"/>
        </w:tabs>
        <w:spacing w:after="120" w:line="247" w:lineRule="auto"/>
        <w:ind w:left="567" w:hanging="567"/>
        <w:rPr>
          <w:rFonts w:asciiTheme="minorHAnsi" w:hAnsiTheme="minorHAnsi" w:cstheme="minorHAnsi"/>
          <w:sz w:val="22"/>
          <w:szCs w:val="22"/>
        </w:rPr>
      </w:pPr>
      <w:bookmarkStart w:id="2" w:name="_Hlk42885493"/>
      <w:r>
        <w:rPr>
          <w:rFonts w:asciiTheme="minorHAnsi" w:hAnsiTheme="minorHAnsi" w:cstheme="minorHAnsi"/>
          <w:sz w:val="22"/>
          <w:szCs w:val="22"/>
        </w:rPr>
        <w:t>Smluvní strany mají povinnost všechny osoby, které užijí při vzájemném kontaktu a spolupráci s druhou Smluvní stranou (například zaměstnance, poddodavatele), pokud tyto osoby přijdou do styku s Důvěrnými informacemi a/či Osobními údaji, zavázat mlčenlivostí alespoň v rozsahu dle Dohody</w:t>
      </w:r>
      <w:bookmarkEnd w:id="2"/>
      <w:r>
        <w:rPr>
          <w:rFonts w:asciiTheme="minorHAnsi" w:hAnsiTheme="minorHAnsi" w:cstheme="minorHAnsi"/>
          <w:sz w:val="22"/>
          <w:szCs w:val="22"/>
        </w:rPr>
        <w:t>.</w:t>
      </w:r>
    </w:p>
    <w:p>
      <w:pPr>
        <w:pStyle w:val="Nadpis2"/>
        <w:keepNext w:val="0"/>
        <w:keepLines w:val="0"/>
        <w:widowControl w:val="0"/>
        <w:tabs>
          <w:tab w:val="num" w:pos="567"/>
        </w:tabs>
        <w:spacing w:after="120" w:line="247" w:lineRule="auto"/>
        <w:ind w:left="567" w:hanging="567"/>
        <w:rPr>
          <w:rFonts w:asciiTheme="minorHAnsi" w:hAnsiTheme="minorHAnsi" w:cstheme="minorHAnsi"/>
          <w:sz w:val="22"/>
          <w:szCs w:val="22"/>
        </w:rPr>
      </w:pPr>
      <w:r>
        <w:rPr>
          <w:rFonts w:asciiTheme="minorHAnsi" w:hAnsiTheme="minorHAnsi" w:cstheme="minorHAnsi"/>
          <w:sz w:val="22"/>
          <w:szCs w:val="22"/>
        </w:rPr>
        <w:t>Dodavatel je povinen nakládat s veškerými daty a přístupovými údaji v souladu s požadavky zákona č. 181/2014 Sb., o kybernetické bezpečnosti,</w:t>
      </w:r>
      <w:r>
        <w:rPr>
          <w:rFonts w:asciiTheme="minorHAnsi" w:hAnsiTheme="minorHAnsi" w:cstheme="minorHAnsi"/>
          <w:sz w:val="22"/>
          <w:szCs w:val="22"/>
        </w:rPr>
        <w:t xml:space="preserve"> ve znění pozdějších předpisů,</w:t>
      </w:r>
      <w:r>
        <w:rPr>
          <w:rFonts w:asciiTheme="minorHAnsi" w:hAnsiTheme="minorHAnsi" w:cstheme="minorHAnsi"/>
          <w:sz w:val="22"/>
          <w:szCs w:val="22"/>
        </w:rPr>
        <w:t xml:space="preserve"> a příslušnými prováděcími předpisy.</w:t>
      </w:r>
    </w:p>
    <w:p>
      <w:pPr>
        <w:pStyle w:val="Nadpis2"/>
        <w:keepNext w:val="0"/>
        <w:keepLines w:val="0"/>
        <w:widowControl w:val="0"/>
        <w:tabs>
          <w:tab w:val="num" w:pos="567"/>
        </w:tabs>
        <w:spacing w:after="120" w:line="247" w:lineRule="auto"/>
        <w:ind w:left="567" w:hanging="567"/>
        <w:rPr>
          <w:rFonts w:asciiTheme="minorHAnsi" w:hAnsiTheme="minorHAnsi" w:cstheme="minorHAnsi"/>
          <w:sz w:val="22"/>
          <w:szCs w:val="22"/>
        </w:rPr>
      </w:pPr>
      <w:r>
        <w:rPr>
          <w:rFonts w:asciiTheme="minorHAnsi" w:hAnsiTheme="minorHAnsi" w:cstheme="minorHAnsi"/>
          <w:sz w:val="22"/>
          <w:szCs w:val="22"/>
        </w:rPr>
        <w:t xml:space="preserve">V případě, že došlo k prozrazení Důvěrných informací a/či Osobních údajů neoprávněné osobě nebo existuje důvodné, podložené a reálné riziko prozrazení Důvěrných informací a/či Osobních údajů neoprávněné osobě, zavazuje se daná Smluvní strana o této skutečnosti neprodleně informovat druhou Smluvní stranu a přijmout vhodná a přiměřená opatření k zabránění vzniku škody nebo omezení rozsahu škody již vzniklé a dále k dalšímu šíření Důvěrných informací a/či Osobních údajů. Smluvní strany se výslovně dohodly, že povinnost dle předchozí věty se nevztahuje na případy, kdy Smluvní strana o prozrazení nebo existenci důvodného, podloženého a reálného rizika prozrazení Důvěrných informací a/či Osobních údajů neoprávněné osobě bez svého zavinění nevěděla. </w:t>
      </w:r>
    </w:p>
    <w:p>
      <w:pPr>
        <w:pStyle w:val="Nadpis2"/>
        <w:keepNext w:val="0"/>
        <w:keepLines w:val="0"/>
        <w:widowControl w:val="0"/>
        <w:tabs>
          <w:tab w:val="num" w:pos="567"/>
        </w:tabs>
        <w:spacing w:after="120" w:line="247" w:lineRule="auto"/>
        <w:ind w:left="567" w:hanging="567"/>
        <w:rPr>
          <w:rFonts w:asciiTheme="minorHAnsi" w:hAnsiTheme="minorHAnsi" w:cstheme="minorHAnsi"/>
          <w:sz w:val="22"/>
          <w:szCs w:val="22"/>
        </w:rPr>
      </w:pPr>
      <w:r>
        <w:rPr>
          <w:rFonts w:asciiTheme="minorHAnsi" w:hAnsiTheme="minorHAnsi" w:cstheme="minorHAnsi"/>
          <w:sz w:val="22"/>
          <w:szCs w:val="22"/>
        </w:rPr>
        <w:t>Smluvní strany se zavazují ve lhůtě 60 dnů po skončení vzájemné spolupráce vrátit druhé Smluvní straně všechny písemné materiály nebo materiály v elektronické podobě obsahující Důvěrné informace a/či Osobní údaje i jejich kopie a smazat ze všech datových uložišť (serverů) veškeré elektronické kopie takových dokumentů. Smluvní strany si výslovně sjednávají, že povinnost dle předchozí věty se nevztahuje na situaci, kdy byla spolupráce Smluvních stran ukončena v souvislosti s porušením smluvní nebo zákonné povinnosti některou ze Smluvních stran.</w:t>
      </w:r>
    </w:p>
    <w:p>
      <w:pPr>
        <w:spacing w:after="120" w:line="247" w:lineRule="auto"/>
        <w:rPr>
          <w:rFonts w:asciiTheme="minorHAnsi" w:hAnsiTheme="minorHAnsi" w:cstheme="minorHAnsi"/>
          <w:sz w:val="22"/>
        </w:rPr>
      </w:pPr>
    </w:p>
    <w:p>
      <w:pPr>
        <w:pStyle w:val="Nadpis1"/>
        <w:keepNext w:val="0"/>
        <w:keepLines w:val="0"/>
        <w:widowControl w:val="0"/>
        <w:spacing w:after="120" w:line="247" w:lineRule="auto"/>
        <w:jc w:val="center"/>
        <w:rPr>
          <w:rFonts w:asciiTheme="minorHAnsi" w:hAnsiTheme="minorHAnsi" w:cstheme="minorHAnsi"/>
          <w:sz w:val="22"/>
          <w:szCs w:val="22"/>
        </w:rPr>
      </w:pPr>
      <w:r>
        <w:rPr>
          <w:rFonts w:asciiTheme="minorHAnsi" w:hAnsiTheme="minorHAnsi" w:cstheme="minorHAnsi"/>
          <w:sz w:val="22"/>
          <w:szCs w:val="22"/>
        </w:rPr>
        <w:t>.</w:t>
      </w:r>
    </w:p>
    <w:p>
      <w:pPr>
        <w:pStyle w:val="Nadpis1"/>
        <w:keepNext w:val="0"/>
        <w:keepLines w:val="0"/>
        <w:widowControl w:val="0"/>
        <w:numPr>
          <w:ilvl w:val="0"/>
          <w:numId w:val="0"/>
        </w:numPr>
        <w:spacing w:after="120" w:line="247" w:lineRule="auto"/>
        <w:jc w:val="center"/>
        <w:rPr>
          <w:rFonts w:asciiTheme="minorHAnsi" w:hAnsiTheme="minorHAnsi" w:cstheme="minorHAnsi"/>
          <w:b/>
          <w:sz w:val="22"/>
          <w:szCs w:val="22"/>
        </w:rPr>
      </w:pPr>
      <w:r>
        <w:rPr>
          <w:rFonts w:asciiTheme="minorHAnsi" w:hAnsiTheme="minorHAnsi" w:cstheme="minorHAnsi"/>
          <w:b/>
          <w:sz w:val="22"/>
          <w:szCs w:val="22"/>
        </w:rPr>
        <w:t>Smluvní pokuty</w:t>
      </w:r>
    </w:p>
    <w:p>
      <w:pPr>
        <w:pStyle w:val="Nadpis2"/>
        <w:keepNext w:val="0"/>
        <w:keepLines w:val="0"/>
        <w:widowControl w:val="0"/>
        <w:tabs>
          <w:tab w:val="num" w:pos="567"/>
        </w:tabs>
        <w:spacing w:after="120" w:line="247" w:lineRule="auto"/>
        <w:ind w:left="567" w:hanging="567"/>
        <w:rPr>
          <w:rFonts w:asciiTheme="minorHAnsi" w:hAnsiTheme="minorHAnsi" w:cstheme="minorHAnsi"/>
          <w:sz w:val="22"/>
          <w:szCs w:val="22"/>
        </w:rPr>
      </w:pPr>
      <w:r>
        <w:rPr>
          <w:rFonts w:asciiTheme="minorHAnsi" w:hAnsiTheme="minorHAnsi" w:cstheme="minorHAnsi"/>
          <w:sz w:val="22"/>
          <w:szCs w:val="22"/>
        </w:rPr>
        <w:t xml:space="preserve">Smluvní strany berou na vědomí, že porušením povinností podle Dohody může být druhé Smluvní straně způsobena škoda. </w:t>
      </w:r>
    </w:p>
    <w:p>
      <w:pPr>
        <w:pStyle w:val="Nadpis2"/>
        <w:keepNext w:val="0"/>
        <w:keepLines w:val="0"/>
        <w:widowControl w:val="0"/>
        <w:tabs>
          <w:tab w:val="num" w:pos="567"/>
        </w:tabs>
        <w:spacing w:after="120" w:line="247" w:lineRule="auto"/>
        <w:ind w:left="567" w:hanging="567"/>
        <w:rPr>
          <w:rFonts w:asciiTheme="minorHAnsi" w:hAnsiTheme="minorHAnsi" w:cstheme="minorHAnsi"/>
          <w:snapToGrid w:val="0"/>
          <w:sz w:val="22"/>
          <w:szCs w:val="22"/>
        </w:rPr>
      </w:pPr>
      <w:r>
        <w:rPr>
          <w:rFonts w:asciiTheme="minorHAnsi" w:hAnsiTheme="minorHAnsi" w:cstheme="minorHAnsi"/>
          <w:sz w:val="22"/>
          <w:szCs w:val="22"/>
        </w:rPr>
        <w:t xml:space="preserve">V případě, že kterákoliv Smluvní strana poruší jakoukoliv svou povinnost dle čl. III. Dohody, zavazuje se zaplatit druhé Smluvní straně smluvní pokutu ve výši 100.000,- Kč za každé jedno </w:t>
      </w:r>
      <w:r>
        <w:rPr>
          <w:rFonts w:asciiTheme="minorHAnsi" w:hAnsiTheme="minorHAnsi" w:cstheme="minorHAnsi"/>
          <w:sz w:val="22"/>
          <w:szCs w:val="22"/>
        </w:rPr>
        <w:lastRenderedPageBreak/>
        <w:t xml:space="preserve">porušení povinnosti. </w:t>
      </w:r>
    </w:p>
    <w:p>
      <w:pPr>
        <w:pStyle w:val="Nadpis2"/>
        <w:keepNext w:val="0"/>
        <w:keepLines w:val="0"/>
        <w:widowControl w:val="0"/>
        <w:tabs>
          <w:tab w:val="num" w:pos="567"/>
        </w:tabs>
        <w:spacing w:after="120" w:line="247" w:lineRule="auto"/>
        <w:ind w:left="567" w:hanging="567"/>
        <w:rPr>
          <w:rFonts w:asciiTheme="minorHAnsi" w:hAnsiTheme="minorHAnsi" w:cstheme="minorHAnsi"/>
          <w:sz w:val="22"/>
          <w:szCs w:val="22"/>
        </w:rPr>
      </w:pPr>
      <w:bookmarkStart w:id="3" w:name="_Hlk42886083"/>
      <w:r>
        <w:rPr>
          <w:rFonts w:asciiTheme="minorHAnsi" w:hAnsiTheme="minorHAnsi" w:cstheme="minorHAnsi"/>
          <w:sz w:val="22"/>
          <w:szCs w:val="22"/>
        </w:rPr>
        <w:t>Smluvní strana se zavazuje nahradit druhé Smluvní straně, případně třetím osobám, škodu, která vznikne v důsledku porušení Dohody touto Smluvní stranou, a to včetně škody způsobené uložením pokuty Úřadem pro ochranu osobních údajů druhé Smluvní straně</w:t>
      </w:r>
      <w:bookmarkEnd w:id="3"/>
      <w:r>
        <w:rPr>
          <w:rFonts w:asciiTheme="minorHAnsi" w:hAnsiTheme="minorHAnsi" w:cstheme="minorHAnsi"/>
          <w:sz w:val="22"/>
          <w:szCs w:val="22"/>
        </w:rPr>
        <w:t xml:space="preserve">. </w:t>
      </w:r>
    </w:p>
    <w:p>
      <w:pPr>
        <w:pStyle w:val="Nadpis2"/>
        <w:keepNext w:val="0"/>
        <w:keepLines w:val="0"/>
        <w:widowControl w:val="0"/>
        <w:tabs>
          <w:tab w:val="num" w:pos="567"/>
        </w:tabs>
        <w:spacing w:after="120" w:line="247" w:lineRule="auto"/>
        <w:ind w:left="567" w:hanging="567"/>
        <w:rPr>
          <w:rFonts w:asciiTheme="minorHAnsi" w:hAnsiTheme="minorHAnsi" w:cstheme="minorHAnsi"/>
          <w:sz w:val="22"/>
          <w:szCs w:val="22"/>
        </w:rPr>
      </w:pPr>
      <w:r>
        <w:rPr>
          <w:rFonts w:asciiTheme="minorHAnsi" w:hAnsiTheme="minorHAnsi" w:cstheme="minorHAnsi"/>
          <w:sz w:val="22"/>
          <w:szCs w:val="22"/>
        </w:rPr>
        <w:t>Pokud kterákoliv třetí osoba, které Smluvní strana sdělí Důvěrné informace a/či Osobní údaje, poruší svou povinnost mlčenlivosti, odpovídá za takové porušení tato Smluvní strana druhé Smluvní straně jako v případě, že by povinnost mlčenlivosti porušila sama.</w:t>
      </w:r>
    </w:p>
    <w:p>
      <w:pPr>
        <w:pStyle w:val="Nadpis2"/>
        <w:keepNext w:val="0"/>
        <w:keepLines w:val="0"/>
        <w:widowControl w:val="0"/>
        <w:tabs>
          <w:tab w:val="num" w:pos="567"/>
        </w:tabs>
        <w:spacing w:after="120" w:line="247" w:lineRule="auto"/>
        <w:ind w:left="567" w:hanging="567"/>
        <w:rPr>
          <w:rFonts w:asciiTheme="minorHAnsi" w:hAnsiTheme="minorHAnsi" w:cstheme="minorHAnsi"/>
          <w:sz w:val="22"/>
          <w:szCs w:val="22"/>
        </w:rPr>
      </w:pPr>
      <w:r>
        <w:rPr>
          <w:rFonts w:asciiTheme="minorHAnsi" w:hAnsiTheme="minorHAnsi" w:cstheme="minorHAnsi"/>
          <w:sz w:val="22"/>
          <w:szCs w:val="22"/>
        </w:rPr>
        <w:t>Zaplacením smluvní pokuty není dotčeno právo Smluvní strany na náhradu škody způsobené jí porušením povinnosti druhé Smluvní strany, ke které se vztahuje smluvní pokuta, a to v tom rozsahu, v jakém škoda smluvní pokutu převyšuje.</w:t>
      </w:r>
    </w:p>
    <w:p/>
    <w:p>
      <w:pPr>
        <w:pStyle w:val="Nadpis1"/>
        <w:keepNext w:val="0"/>
        <w:keepLines w:val="0"/>
        <w:widowControl w:val="0"/>
        <w:spacing w:after="120" w:line="247" w:lineRule="auto"/>
        <w:jc w:val="center"/>
        <w:rPr>
          <w:rFonts w:asciiTheme="minorHAnsi" w:hAnsiTheme="minorHAnsi" w:cstheme="minorHAnsi"/>
          <w:b/>
          <w:sz w:val="22"/>
          <w:szCs w:val="22"/>
        </w:rPr>
      </w:pPr>
      <w:r>
        <w:rPr>
          <w:rFonts w:asciiTheme="minorHAnsi" w:hAnsiTheme="minorHAnsi" w:cstheme="minorHAnsi"/>
          <w:sz w:val="22"/>
          <w:szCs w:val="22"/>
        </w:rPr>
        <w:t>.</w:t>
      </w:r>
      <w:r>
        <w:rPr>
          <w:rFonts w:asciiTheme="minorHAnsi" w:hAnsiTheme="minorHAnsi" w:cstheme="minorHAnsi"/>
          <w:sz w:val="22"/>
          <w:szCs w:val="22"/>
        </w:rPr>
        <w:br/>
      </w:r>
      <w:r>
        <w:rPr>
          <w:rFonts w:asciiTheme="minorHAnsi" w:hAnsiTheme="minorHAnsi" w:cstheme="minorHAnsi"/>
          <w:b/>
          <w:sz w:val="22"/>
          <w:szCs w:val="22"/>
        </w:rPr>
        <w:t>Závěrečná ustanovení</w:t>
      </w:r>
    </w:p>
    <w:p>
      <w:pPr>
        <w:pStyle w:val="Nadpis2"/>
        <w:keepNext w:val="0"/>
        <w:keepLines w:val="0"/>
        <w:widowControl w:val="0"/>
        <w:tabs>
          <w:tab w:val="num" w:pos="567"/>
        </w:tabs>
        <w:spacing w:after="120" w:line="247" w:lineRule="auto"/>
        <w:ind w:left="567" w:hanging="567"/>
        <w:rPr>
          <w:rFonts w:asciiTheme="minorHAnsi" w:hAnsiTheme="minorHAnsi" w:cstheme="minorHAnsi"/>
          <w:sz w:val="22"/>
          <w:szCs w:val="22"/>
        </w:rPr>
      </w:pPr>
      <w:r>
        <w:rPr>
          <w:rFonts w:asciiTheme="minorHAnsi" w:hAnsiTheme="minorHAnsi" w:cstheme="minorHAnsi"/>
          <w:sz w:val="22"/>
          <w:szCs w:val="22"/>
        </w:rPr>
        <w:t>Dohoda nabývá platnosti a účinnosti dnem podpisu oběma Smluvními stranami. Smluvní strany se zavazují zachovávat mlčenlivost dle Dohody po celou dobu, než se na ně přestane vztahovat povinnost zachovávat mlčenlivost.</w:t>
      </w:r>
    </w:p>
    <w:p>
      <w:pPr>
        <w:pStyle w:val="Nadpis2"/>
        <w:keepNext w:val="0"/>
        <w:keepLines w:val="0"/>
        <w:widowControl w:val="0"/>
        <w:tabs>
          <w:tab w:val="num" w:pos="567"/>
        </w:tabs>
        <w:spacing w:after="120" w:line="247" w:lineRule="auto"/>
        <w:ind w:left="567" w:hanging="567"/>
        <w:rPr>
          <w:rFonts w:asciiTheme="minorHAnsi" w:hAnsiTheme="minorHAnsi" w:cstheme="minorHAnsi"/>
          <w:sz w:val="22"/>
          <w:szCs w:val="22"/>
        </w:rPr>
      </w:pPr>
      <w:r>
        <w:rPr>
          <w:rFonts w:asciiTheme="minorHAnsi" w:hAnsiTheme="minorHAnsi" w:cstheme="minorHAnsi"/>
          <w:sz w:val="22"/>
          <w:szCs w:val="22"/>
        </w:rPr>
        <w:t>Dohoda může být měněna a doplňována pouze písemnými dodatky podepsanými oběma Smluvními stranami.</w:t>
      </w:r>
    </w:p>
    <w:p>
      <w:pPr>
        <w:pStyle w:val="Nadpis2"/>
        <w:keepNext w:val="0"/>
        <w:keepLines w:val="0"/>
        <w:widowControl w:val="0"/>
        <w:tabs>
          <w:tab w:val="num" w:pos="567"/>
        </w:tabs>
        <w:spacing w:after="120" w:line="247" w:lineRule="auto"/>
        <w:ind w:left="567" w:hanging="567"/>
        <w:rPr>
          <w:rFonts w:asciiTheme="minorHAnsi" w:hAnsiTheme="minorHAnsi" w:cstheme="minorHAnsi"/>
          <w:sz w:val="22"/>
          <w:szCs w:val="22"/>
        </w:rPr>
      </w:pPr>
      <w:r>
        <w:rPr>
          <w:rFonts w:asciiTheme="minorHAnsi" w:hAnsiTheme="minorHAnsi" w:cstheme="minorHAnsi"/>
          <w:sz w:val="22"/>
          <w:szCs w:val="22"/>
        </w:rPr>
        <w:t>Dohoda se řídí právním řádem České republiky, zejména Občanským zákoníkem.</w:t>
      </w:r>
    </w:p>
    <w:p>
      <w:pPr>
        <w:pStyle w:val="Nadpis2"/>
        <w:keepNext w:val="0"/>
        <w:keepLines w:val="0"/>
        <w:widowControl w:val="0"/>
        <w:tabs>
          <w:tab w:val="num" w:pos="567"/>
        </w:tabs>
        <w:spacing w:after="120" w:line="247" w:lineRule="auto"/>
        <w:ind w:left="567" w:hanging="567"/>
        <w:rPr>
          <w:rFonts w:asciiTheme="minorHAnsi" w:hAnsiTheme="minorHAnsi" w:cstheme="minorHAnsi"/>
          <w:sz w:val="22"/>
          <w:szCs w:val="22"/>
        </w:rPr>
      </w:pPr>
      <w:r>
        <w:rPr>
          <w:rFonts w:asciiTheme="minorHAnsi" w:hAnsiTheme="minorHAnsi" w:cstheme="minorHAnsi"/>
          <w:sz w:val="22"/>
          <w:szCs w:val="22"/>
        </w:rPr>
        <w:t xml:space="preserve">Dohoda je vyhotovena ve dvou stejnopisech; každá Smluvní strana obdrží po jednom stejnopisu. </w:t>
      </w:r>
      <w:r>
        <w:rPr>
          <w:rFonts w:asciiTheme="minorHAnsi" w:hAnsiTheme="minorHAnsi" w:cstheme="minorHAnsi"/>
          <w:sz w:val="22"/>
          <w:szCs w:val="22"/>
        </w:rPr>
        <w:t>V případě, že je Smlouva uzavírána elektronicky za využití uznávaných elektronických podpisů, postačí jedno vyhotovení Smlouvy, na kterém jsou zaznamenány uznávané elektronické podpisy zástupců Smluvních stran.</w:t>
      </w:r>
    </w:p>
    <w:p/>
    <w:p/>
    <w:p/>
    <w:tbl>
      <w:tblPr>
        <w:tblStyle w:val="Mkatabulky"/>
        <w:tblW w:w="893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394"/>
      </w:tblGrid>
      <w:tr>
        <w:tc>
          <w:tcPr>
            <w:tcW w:w="4536" w:type="dxa"/>
          </w:tcPr>
          <w:p>
            <w:pPr>
              <w:spacing w:line="276" w:lineRule="auto"/>
              <w:rPr>
                <w:rFonts w:asciiTheme="minorHAnsi" w:hAnsiTheme="minorHAnsi" w:cstheme="minorHAnsi"/>
                <w:sz w:val="22"/>
                <w:szCs w:val="22"/>
              </w:rPr>
            </w:pPr>
            <w:r>
              <w:rPr>
                <w:rFonts w:asciiTheme="minorHAnsi" w:hAnsiTheme="minorHAnsi" w:cstheme="minorHAnsi"/>
                <w:sz w:val="22"/>
                <w:szCs w:val="22"/>
              </w:rPr>
              <w:t>Ve Žďáru nad Sázavou dne _____________</w:t>
            </w:r>
          </w:p>
          <w:p>
            <w:pPr>
              <w:spacing w:line="276" w:lineRule="auto"/>
              <w:rPr>
                <w:rFonts w:asciiTheme="minorHAnsi" w:hAnsiTheme="minorHAnsi" w:cstheme="minorHAnsi"/>
                <w:sz w:val="22"/>
                <w:szCs w:val="22"/>
              </w:rPr>
            </w:pPr>
          </w:p>
          <w:p>
            <w:pPr>
              <w:spacing w:line="276" w:lineRule="auto"/>
              <w:rPr>
                <w:rFonts w:asciiTheme="minorHAnsi" w:hAnsiTheme="minorHAnsi" w:cstheme="minorHAnsi"/>
                <w:sz w:val="22"/>
                <w:szCs w:val="22"/>
              </w:rPr>
            </w:pPr>
          </w:p>
        </w:tc>
        <w:tc>
          <w:tcPr>
            <w:tcW w:w="4394" w:type="dxa"/>
          </w:tcPr>
          <w:p>
            <w:pPr>
              <w:spacing w:line="276" w:lineRule="auto"/>
              <w:rPr>
                <w:rFonts w:asciiTheme="minorHAnsi" w:hAnsiTheme="minorHAnsi" w:cstheme="minorHAnsi"/>
                <w:sz w:val="22"/>
                <w:szCs w:val="22"/>
              </w:rPr>
            </w:pPr>
            <w:r>
              <w:rPr>
                <w:rFonts w:asciiTheme="minorHAnsi" w:hAnsiTheme="minorHAnsi" w:cstheme="minorHAnsi"/>
                <w:sz w:val="22"/>
                <w:szCs w:val="22"/>
              </w:rPr>
              <w:t xml:space="preserve">V </w:t>
            </w:r>
            <w:r>
              <w:rPr>
                <w:rFonts w:asciiTheme="minorHAnsi" w:hAnsiTheme="minorHAnsi" w:cstheme="minorHAnsi"/>
                <w:bCs/>
                <w:sz w:val="22"/>
                <w:highlight w:val="yellow"/>
                <w:lang w:bidi="en-US"/>
              </w:rPr>
              <w:fldChar w:fldCharType="begin"/>
            </w:r>
            <w:r>
              <w:rPr>
                <w:rFonts w:asciiTheme="minorHAnsi" w:hAnsiTheme="minorHAnsi" w:cstheme="minorHAnsi"/>
                <w:bCs/>
                <w:sz w:val="22"/>
                <w:highlight w:val="yellow"/>
                <w:lang w:bidi="en-US"/>
              </w:rPr>
              <w:instrText xml:space="preserve"> MACROBUTTON  AcceptAllConflictsInDoc "[doplní účastník]" </w:instrText>
            </w:r>
            <w:r>
              <w:rPr>
                <w:rFonts w:asciiTheme="minorHAnsi" w:hAnsiTheme="minorHAnsi" w:cstheme="minorHAnsi"/>
                <w:bCs/>
                <w:sz w:val="22"/>
                <w:highlight w:val="yellow"/>
                <w:lang w:bidi="en-US"/>
              </w:rPr>
              <w:fldChar w:fldCharType="end"/>
            </w:r>
            <w:r>
              <w:rPr>
                <w:rFonts w:asciiTheme="minorHAnsi" w:hAnsiTheme="minorHAnsi" w:cstheme="minorHAnsi"/>
                <w:sz w:val="22"/>
                <w:szCs w:val="22"/>
              </w:rPr>
              <w:t xml:space="preserve"> dne </w:t>
            </w:r>
            <w:r>
              <w:rPr>
                <w:rFonts w:asciiTheme="minorHAnsi" w:hAnsiTheme="minorHAnsi" w:cstheme="minorHAnsi"/>
                <w:bCs/>
                <w:sz w:val="22"/>
                <w:highlight w:val="yellow"/>
                <w:lang w:bidi="en-US"/>
              </w:rPr>
              <w:fldChar w:fldCharType="begin"/>
            </w:r>
            <w:r>
              <w:rPr>
                <w:rFonts w:asciiTheme="minorHAnsi" w:hAnsiTheme="minorHAnsi" w:cstheme="minorHAnsi"/>
                <w:bCs/>
                <w:sz w:val="22"/>
                <w:highlight w:val="yellow"/>
                <w:lang w:bidi="en-US"/>
              </w:rPr>
              <w:instrText xml:space="preserve"> MACROBUTTON  AcceptAllConflictsInDoc "[doplní účastník]" </w:instrText>
            </w:r>
            <w:r>
              <w:rPr>
                <w:rFonts w:asciiTheme="minorHAnsi" w:hAnsiTheme="minorHAnsi" w:cstheme="minorHAnsi"/>
                <w:bCs/>
                <w:sz w:val="22"/>
                <w:highlight w:val="yellow"/>
                <w:lang w:bidi="en-US"/>
              </w:rPr>
              <w:fldChar w:fldCharType="end"/>
            </w:r>
          </w:p>
          <w:p>
            <w:pPr>
              <w:spacing w:line="276" w:lineRule="auto"/>
              <w:rPr>
                <w:rFonts w:asciiTheme="minorHAnsi" w:hAnsiTheme="minorHAnsi" w:cstheme="minorHAnsi"/>
                <w:sz w:val="22"/>
                <w:szCs w:val="22"/>
              </w:rPr>
            </w:pPr>
          </w:p>
          <w:p>
            <w:pPr>
              <w:jc w:val="both"/>
              <w:rPr>
                <w:rFonts w:asciiTheme="minorHAnsi" w:hAnsiTheme="minorHAnsi" w:cstheme="minorHAnsi"/>
                <w:b/>
                <w:bCs/>
                <w:sz w:val="22"/>
                <w:szCs w:val="22"/>
              </w:rPr>
            </w:pPr>
          </w:p>
        </w:tc>
      </w:tr>
    </w:tbl>
    <w:p/>
    <w:p>
      <w:pPr>
        <w:pStyle w:val="Odstavecseseznamem"/>
        <w:spacing w:after="120" w:line="247" w:lineRule="auto"/>
        <w:ind w:left="426"/>
        <w:contextualSpacing w:val="0"/>
        <w:jc w:val="both"/>
        <w:rPr>
          <w:rFonts w:asciiTheme="minorHAnsi" w:hAnsiTheme="minorHAnsi" w:cstheme="minorHAnsi"/>
          <w:sz w:val="22"/>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3009"/>
        <w:gridCol w:w="3009"/>
      </w:tblGrid>
      <w:tr>
        <w:trPr>
          <w:jc w:val="center"/>
        </w:trPr>
        <w:tc>
          <w:tcPr>
            <w:tcW w:w="3020" w:type="dxa"/>
          </w:tcPr>
          <w:p>
            <w:pPr>
              <w:jc w:val="center"/>
              <w:rPr>
                <w:rFonts w:ascii="Calibri" w:hAnsi="Calibri"/>
                <w:b/>
                <w:sz w:val="22"/>
                <w:szCs w:val="22"/>
              </w:rPr>
            </w:pPr>
            <w:r>
              <w:rPr>
                <w:rFonts w:ascii="Calibri" w:hAnsi="Calibri"/>
                <w:b/>
                <w:sz w:val="22"/>
                <w:szCs w:val="22"/>
              </w:rPr>
              <w:t>_________________________</w:t>
            </w:r>
          </w:p>
        </w:tc>
        <w:tc>
          <w:tcPr>
            <w:tcW w:w="3021" w:type="dxa"/>
          </w:tcPr>
          <w:p>
            <w:pPr>
              <w:jc w:val="center"/>
              <w:rPr>
                <w:rFonts w:ascii="Calibri" w:hAnsi="Calibri"/>
                <w:b/>
                <w:sz w:val="22"/>
                <w:szCs w:val="22"/>
              </w:rPr>
            </w:pPr>
            <w:r>
              <w:rPr>
                <w:rFonts w:ascii="Calibri" w:hAnsi="Calibri"/>
                <w:b/>
                <w:sz w:val="22"/>
                <w:szCs w:val="22"/>
              </w:rPr>
              <w:t>_________________________</w:t>
            </w:r>
          </w:p>
        </w:tc>
        <w:tc>
          <w:tcPr>
            <w:tcW w:w="3021" w:type="dxa"/>
          </w:tcPr>
          <w:p>
            <w:pPr>
              <w:jc w:val="center"/>
              <w:rPr>
                <w:rFonts w:ascii="Calibri" w:hAnsi="Calibri"/>
                <w:b/>
                <w:sz w:val="22"/>
                <w:szCs w:val="22"/>
              </w:rPr>
            </w:pPr>
            <w:r>
              <w:rPr>
                <w:rFonts w:ascii="Calibri" w:hAnsi="Calibri"/>
                <w:b/>
                <w:sz w:val="22"/>
                <w:szCs w:val="22"/>
              </w:rPr>
              <w:t>_________________________</w:t>
            </w:r>
          </w:p>
        </w:tc>
      </w:tr>
      <w:tr>
        <w:trPr>
          <w:jc w:val="center"/>
        </w:trPr>
        <w:tc>
          <w:tcPr>
            <w:tcW w:w="3020" w:type="dxa"/>
          </w:tcPr>
          <w:p>
            <w:pPr>
              <w:jc w:val="center"/>
              <w:rPr>
                <w:rFonts w:ascii="Calibri" w:hAnsi="Calibri"/>
                <w:b/>
                <w:sz w:val="22"/>
                <w:szCs w:val="22"/>
              </w:rPr>
            </w:pPr>
            <w:r>
              <w:rPr>
                <w:rFonts w:ascii="Calibri" w:hAnsi="Calibri"/>
                <w:b/>
                <w:sz w:val="22"/>
                <w:szCs w:val="22"/>
              </w:rPr>
              <w:t>Objednatel</w:t>
            </w:r>
          </w:p>
        </w:tc>
        <w:tc>
          <w:tcPr>
            <w:tcW w:w="3021" w:type="dxa"/>
          </w:tcPr>
          <w:p>
            <w:pPr>
              <w:jc w:val="center"/>
              <w:rPr>
                <w:rFonts w:ascii="Calibri" w:hAnsi="Calibri"/>
                <w:b/>
                <w:sz w:val="22"/>
                <w:szCs w:val="22"/>
              </w:rPr>
            </w:pPr>
            <w:r>
              <w:rPr>
                <w:rFonts w:ascii="Calibri" w:hAnsi="Calibri"/>
                <w:b/>
                <w:sz w:val="22"/>
                <w:szCs w:val="22"/>
              </w:rPr>
              <w:t>Objednatel</w:t>
            </w:r>
          </w:p>
        </w:tc>
        <w:tc>
          <w:tcPr>
            <w:tcW w:w="3021" w:type="dxa"/>
          </w:tcPr>
          <w:p>
            <w:pPr>
              <w:jc w:val="center"/>
              <w:rPr>
                <w:rFonts w:ascii="Calibri" w:hAnsi="Calibri"/>
                <w:b/>
                <w:sz w:val="22"/>
                <w:szCs w:val="22"/>
              </w:rPr>
            </w:pPr>
            <w:r>
              <w:rPr>
                <w:rFonts w:ascii="Calibri" w:hAnsi="Calibri"/>
                <w:b/>
                <w:sz w:val="22"/>
                <w:szCs w:val="22"/>
              </w:rPr>
              <w:t>Zhotovitel</w:t>
            </w:r>
          </w:p>
        </w:tc>
      </w:tr>
    </w:tbl>
    <w:p>
      <w:pPr>
        <w:spacing w:after="120" w:line="247" w:lineRule="auto"/>
        <w:rPr>
          <w:rFonts w:asciiTheme="minorHAnsi" w:hAnsiTheme="minorHAnsi" w:cstheme="minorHAnsi"/>
          <w:sz w:val="22"/>
        </w:rPr>
      </w:pPr>
    </w:p>
    <w:p>
      <w:pPr>
        <w:autoSpaceDE w:val="0"/>
        <w:autoSpaceDN w:val="0"/>
        <w:adjustRightInd w:val="0"/>
        <w:spacing w:after="120" w:line="247" w:lineRule="auto"/>
        <w:rPr>
          <w:rFonts w:asciiTheme="minorHAnsi" w:hAnsiTheme="minorHAnsi" w:cstheme="minorHAnsi"/>
          <w:color w:val="000000"/>
          <w:sz w:val="22"/>
        </w:rPr>
      </w:pPr>
    </w:p>
    <w:p>
      <w:pPr>
        <w:autoSpaceDE w:val="0"/>
        <w:autoSpaceDN w:val="0"/>
        <w:adjustRightInd w:val="0"/>
        <w:spacing w:after="120" w:line="247" w:lineRule="auto"/>
        <w:rPr>
          <w:rFonts w:asciiTheme="minorHAnsi" w:hAnsiTheme="minorHAnsi" w:cstheme="minorHAnsi"/>
          <w:color w:val="000000"/>
          <w:sz w:val="22"/>
        </w:rPr>
      </w:pPr>
    </w:p>
    <w:p>
      <w:pPr>
        <w:tabs>
          <w:tab w:val="left" w:pos="4962"/>
        </w:tabs>
        <w:autoSpaceDE w:val="0"/>
        <w:autoSpaceDN w:val="0"/>
        <w:adjustRightInd w:val="0"/>
        <w:spacing w:after="120" w:line="247" w:lineRule="auto"/>
        <w:rPr>
          <w:rFonts w:asciiTheme="minorHAnsi" w:hAnsiTheme="minorHAnsi" w:cstheme="minorHAnsi"/>
          <w:color w:val="000000"/>
          <w:sz w:val="22"/>
        </w:rPr>
      </w:pPr>
    </w:p>
    <w:p>
      <w:pPr>
        <w:spacing w:after="120" w:line="247" w:lineRule="auto"/>
        <w:rPr>
          <w:rFonts w:asciiTheme="minorHAnsi" w:hAnsiTheme="minorHAnsi" w:cstheme="minorHAnsi"/>
          <w:sz w:val="22"/>
        </w:rPr>
      </w:pPr>
    </w:p>
    <w:sectPr>
      <w:footerReference w:type="even" r:id="rId11"/>
      <w:footerReference w:type="default" r:id="rId12"/>
      <w:headerReference w:type="first" r:id="rId13"/>
      <w:pgSz w:w="11907" w:h="16839"/>
      <w:pgMar w:top="1400" w:right="1440" w:bottom="1304" w:left="1440" w:header="284"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pPr>
  </w:p>
  <w:p>
    <w:pPr>
      <w:pStyle w:val="Zpat"/>
      <w:rPr>
        <w:sz w:val="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4"/>
      </w:rPr>
      <w:id w:val="-1176116872"/>
      <w:docPartObj>
        <w:docPartGallery w:val="Page Numbers (Bottom of Page)"/>
        <w:docPartUnique/>
      </w:docPartObj>
    </w:sdtPr>
    <w:sdtEndPr>
      <w:rPr>
        <w:rFonts w:ascii="Calibri" w:hAnsi="Calibri" w:cs="Calibri"/>
      </w:rPr>
    </w:sdtEndPr>
    <w:sdtContent>
      <w:p>
        <w:pPr>
          <w:pStyle w:val="Zpat"/>
          <w:jc w:val="right"/>
          <w:rPr>
            <w:rFonts w:ascii="Calibri" w:hAnsi="Calibri" w:cs="Calibri"/>
            <w:sz w:val="20"/>
            <w:szCs w:val="24"/>
          </w:rPr>
        </w:pPr>
        <w:r>
          <w:rPr>
            <w:rFonts w:ascii="Calibri" w:hAnsi="Calibri" w:cs="Calibri"/>
            <w:sz w:val="20"/>
            <w:szCs w:val="24"/>
          </w:rPr>
          <w:fldChar w:fldCharType="begin"/>
        </w:r>
        <w:r>
          <w:rPr>
            <w:rFonts w:ascii="Calibri" w:hAnsi="Calibri" w:cs="Calibri"/>
            <w:sz w:val="20"/>
            <w:szCs w:val="24"/>
          </w:rPr>
          <w:instrText>PAGE   \* MERGEFORMAT</w:instrText>
        </w:r>
        <w:r>
          <w:rPr>
            <w:rFonts w:ascii="Calibri" w:hAnsi="Calibri" w:cs="Calibri"/>
            <w:sz w:val="20"/>
            <w:szCs w:val="24"/>
          </w:rPr>
          <w:fldChar w:fldCharType="separate"/>
        </w:r>
        <w:r>
          <w:rPr>
            <w:rFonts w:ascii="Calibri" w:hAnsi="Calibri" w:cs="Calibri"/>
            <w:noProof/>
            <w:sz w:val="20"/>
            <w:szCs w:val="24"/>
            <w:lang w:val="cs-CZ"/>
          </w:rPr>
          <w:t>2</w:t>
        </w:r>
        <w:r>
          <w:rPr>
            <w:rFonts w:ascii="Calibri" w:hAnsi="Calibri" w:cs="Calibri"/>
            <w:sz w:val="20"/>
            <w:szCs w:val="24"/>
          </w:rPr>
          <w:fldChar w:fldCharType="end"/>
        </w:r>
        <w:r>
          <w:rPr>
            <w:rFonts w:ascii="Calibri" w:hAnsi="Calibri" w:cs="Calibri"/>
            <w:sz w:val="20"/>
            <w:szCs w:val="24"/>
          </w:rPr>
          <w:t xml:space="preserve"> / </w:t>
        </w:r>
        <w:r>
          <w:rPr>
            <w:rFonts w:ascii="Calibri" w:hAnsi="Calibri" w:cs="Calibri"/>
            <w:sz w:val="20"/>
            <w:szCs w:val="24"/>
          </w:rPr>
          <w:fldChar w:fldCharType="begin"/>
        </w:r>
        <w:r>
          <w:rPr>
            <w:rFonts w:ascii="Calibri" w:hAnsi="Calibri" w:cs="Calibri"/>
            <w:sz w:val="20"/>
            <w:szCs w:val="24"/>
          </w:rPr>
          <w:instrText xml:space="preserve"> NUMPAGES   \* MERGEFORMAT </w:instrText>
        </w:r>
        <w:r>
          <w:rPr>
            <w:rFonts w:ascii="Calibri" w:hAnsi="Calibri" w:cs="Calibri"/>
            <w:sz w:val="20"/>
            <w:szCs w:val="24"/>
          </w:rPr>
          <w:fldChar w:fldCharType="separate"/>
        </w:r>
        <w:r>
          <w:rPr>
            <w:rFonts w:ascii="Calibri" w:hAnsi="Calibri" w:cs="Calibri"/>
            <w:noProof/>
            <w:sz w:val="20"/>
            <w:szCs w:val="24"/>
          </w:rPr>
          <w:t>4</w:t>
        </w:r>
        <w:r>
          <w:rPr>
            <w:rFonts w:ascii="Calibri" w:hAnsi="Calibri" w:cs="Calibri"/>
            <w:sz w:val="20"/>
            <w:szCs w:val="24"/>
          </w:rPr>
          <w:fldChar w:fldCharType="end"/>
        </w:r>
      </w:p>
    </w:sdtContent>
  </w:sdt>
  <w:p>
    <w:pPr>
      <w:pStyle w:val="Zpat"/>
      <w:jc w:val="left"/>
      <w:rPr>
        <w:sz w:val="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rPr>
        <w:rFonts w:asciiTheme="minorHAnsi" w:hAnsiTheme="minorHAnsi" w:cstheme="minorHAnsi"/>
        <w:color w:val="FF0000"/>
        <w:sz w:val="18"/>
        <w:szCs w:val="18"/>
      </w:rPr>
    </w:pPr>
    <w:r>
      <w:rPr>
        <w:noProof/>
      </w:rPr>
      <w:drawing>
        <wp:inline distT="0" distB="0" distL="0" distR="0">
          <wp:extent cx="1439545" cy="835025"/>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545" cy="835025"/>
                  </a:xfrm>
                  <a:prstGeom prst="rect">
                    <a:avLst/>
                  </a:prstGeom>
                  <a:noFill/>
                  <a:ln>
                    <a:noFill/>
                  </a:ln>
                </pic:spPr>
              </pic:pic>
            </a:graphicData>
          </a:graphic>
        </wp:inline>
      </w:drawing>
    </w:r>
    <w:r>
      <w:t xml:space="preserve">                                                                                                   </w:t>
    </w:r>
  </w:p>
  <w:p>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74B75"/>
    <w:multiLevelType w:val="hybridMultilevel"/>
    <w:tmpl w:val="8AE616E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1D1DEF"/>
    <w:multiLevelType w:val="multilevel"/>
    <w:tmpl w:val="12442576"/>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b w:val="0"/>
        <w:i w:val="0"/>
        <w:i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3A173204"/>
    <w:multiLevelType w:val="multilevel"/>
    <w:tmpl w:val="BF72057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1271D4A"/>
    <w:multiLevelType w:val="hybridMultilevel"/>
    <w:tmpl w:val="8AE616E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4440778"/>
    <w:multiLevelType w:val="multilevel"/>
    <w:tmpl w:val="5ABAFB3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637"/>
        </w:tabs>
        <w:ind w:left="1637" w:hanging="360"/>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74397978"/>
    <w:multiLevelType w:val="multilevel"/>
    <w:tmpl w:val="532E65AA"/>
    <w:lvl w:ilvl="0">
      <w:start w:val="1"/>
      <w:numFmt w:val="decimal"/>
      <w:pStyle w:val="LPlneksmlouvy"/>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POdstavec2"/>
      <w:lvlText w:val="%1.%2"/>
      <w:lvlJc w:val="left"/>
      <w:pPr>
        <w:ind w:left="1142"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2">
      <w:start w:val="1"/>
      <w:numFmt w:val="decimal"/>
      <w:pStyle w:val="LPOdstavec3"/>
      <w:lvlText w:val="%1.%2.%3."/>
      <w:lvlJc w:val="left"/>
      <w:pPr>
        <w:ind w:left="1224" w:hanging="504"/>
      </w:pPr>
      <w:rPr>
        <w:rFonts w:hint="default"/>
      </w:rPr>
    </w:lvl>
    <w:lvl w:ilvl="3">
      <w:start w:val="1"/>
      <w:numFmt w:val="decimal"/>
      <w:pStyle w:val="LPOdstavec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C325846"/>
    <w:multiLevelType w:val="multilevel"/>
    <w:tmpl w:val="6EC638EC"/>
    <w:lvl w:ilvl="0">
      <w:start w:val="1"/>
      <w:numFmt w:val="upperRoman"/>
      <w:pStyle w:val="Nadpis1"/>
      <w:suff w:val="nothing"/>
      <w:lvlText w:val="Článek %1"/>
      <w:lvlJc w:val="left"/>
      <w:pPr>
        <w:ind w:left="0" w:firstLine="0"/>
      </w:pPr>
      <w:rPr>
        <w:rFonts w:asciiTheme="minorHAnsi" w:hAnsiTheme="minorHAnsi" w:cstheme="minorHAnsi" w:hint="default"/>
        <w:b/>
        <w:i w:val="0"/>
        <w:caps w:val="0"/>
        <w:strike w:val="0"/>
        <w:dstrike w:val="0"/>
        <w:vanish w:val="0"/>
        <w:color w:val="auto"/>
        <w:spacing w:val="0"/>
        <w:w w:val="100"/>
        <w:kern w:val="0"/>
        <w:position w:val="0"/>
        <w:sz w:val="22"/>
        <w:szCs w:val="22"/>
        <w:u w:val="none"/>
        <w:effect w:val="none"/>
        <w:vertAlign w:val="baseline"/>
      </w:rPr>
    </w:lvl>
    <w:lvl w:ilvl="1">
      <w:start w:val="1"/>
      <w:numFmt w:val="decimal"/>
      <w:pStyle w:val="Nadpis2"/>
      <w:isLgl/>
      <w:lvlText w:val="%1.%2"/>
      <w:lvlJc w:val="left"/>
      <w:pPr>
        <w:tabs>
          <w:tab w:val="num" w:pos="5955"/>
        </w:tabs>
        <w:ind w:left="6675" w:hanging="720"/>
      </w:pPr>
      <w:rPr>
        <w:rFonts w:asciiTheme="minorHAnsi" w:hAnsiTheme="minorHAnsi" w:cstheme="minorHAnsi" w:hint="default"/>
        <w:b w:val="0"/>
        <w:i w:val="0"/>
        <w:caps w:val="0"/>
        <w:strike w:val="0"/>
        <w:dstrike w:val="0"/>
        <w:vanish w:val="0"/>
        <w:color w:val="auto"/>
        <w:spacing w:val="0"/>
        <w:w w:val="100"/>
        <w:kern w:val="0"/>
        <w:position w:val="0"/>
        <w:sz w:val="22"/>
        <w:szCs w:val="20"/>
        <w:u w:val="none"/>
        <w:effect w:val="none"/>
        <w:vertAlign w:val="baseline"/>
      </w:rPr>
    </w:lvl>
    <w:lvl w:ilvl="2">
      <w:start w:val="1"/>
      <w:numFmt w:val="lowerLetter"/>
      <w:pStyle w:val="Nadpis3"/>
      <w:lvlText w:val="%3)"/>
      <w:lvlJc w:val="left"/>
      <w:pPr>
        <w:tabs>
          <w:tab w:val="num" w:pos="3970"/>
        </w:tabs>
        <w:ind w:left="5410" w:hanging="720"/>
      </w:pPr>
      <w:rPr>
        <w:rFonts w:ascii="Times New Roman" w:hAnsi="Times New Roman" w:cs="Times New Roman" w:hint="default"/>
        <w:b w:val="0"/>
        <w:i w:val="0"/>
        <w:caps w:val="0"/>
        <w:strike w:val="0"/>
        <w:dstrike w:val="0"/>
        <w:vanish w:val="0"/>
        <w:color w:val="auto"/>
        <w:spacing w:val="0"/>
        <w:w w:val="100"/>
        <w:kern w:val="0"/>
        <w:position w:val="0"/>
        <w:sz w:val="24"/>
        <w:u w:val="none"/>
        <w:effect w:val="none"/>
        <w:vertAlign w:val="baseline"/>
      </w:rPr>
    </w:lvl>
    <w:lvl w:ilvl="3">
      <w:start w:val="1"/>
      <w:numFmt w:val="none"/>
      <w:pStyle w:val="Nadpis4"/>
      <w:suff w:val="nothing"/>
      <w:lvlText w:val=""/>
      <w:lvlJc w:val="left"/>
      <w:pPr>
        <w:ind w:left="6090" w:hanging="720"/>
      </w:pPr>
      <w:rPr>
        <w:rFonts w:ascii="Times New Roman" w:hAnsi="Times New Roman" w:cs="Times New Roman" w:hint="default"/>
        <w:b w:val="0"/>
        <w:i w:val="0"/>
        <w:caps w:val="0"/>
        <w:strike w:val="0"/>
        <w:dstrike w:val="0"/>
        <w:vanish w:val="0"/>
        <w:color w:val="auto"/>
        <w:spacing w:val="0"/>
        <w:w w:val="100"/>
        <w:kern w:val="0"/>
        <w:position w:val="0"/>
        <w:sz w:val="24"/>
        <w:u w:val="none"/>
        <w:effect w:val="none"/>
        <w:vertAlign w:val="baseline"/>
      </w:rPr>
    </w:lvl>
    <w:lvl w:ilvl="4">
      <w:start w:val="1"/>
      <w:numFmt w:val="none"/>
      <w:pStyle w:val="Nadpis5"/>
      <w:suff w:val="nothing"/>
      <w:lvlText w:val=""/>
      <w:lvlJc w:val="left"/>
      <w:pPr>
        <w:ind w:left="6790" w:hanging="720"/>
      </w:pPr>
      <w:rPr>
        <w:rFonts w:ascii="Times New Roman" w:hAnsi="Times New Roman" w:cs="Times New Roman" w:hint="default"/>
        <w:b w:val="0"/>
        <w:i w:val="0"/>
        <w:caps w:val="0"/>
        <w:strike w:val="0"/>
        <w:dstrike w:val="0"/>
        <w:vanish w:val="0"/>
        <w:color w:val="auto"/>
        <w:spacing w:val="0"/>
        <w:w w:val="100"/>
        <w:kern w:val="0"/>
        <w:position w:val="0"/>
        <w:sz w:val="24"/>
        <w:u w:val="none"/>
        <w:effect w:val="none"/>
        <w:vertAlign w:val="baseline"/>
      </w:rPr>
    </w:lvl>
    <w:lvl w:ilvl="5">
      <w:start w:val="1"/>
      <w:numFmt w:val="none"/>
      <w:pStyle w:val="Nadpis6"/>
      <w:suff w:val="nothing"/>
      <w:lvlText w:val=""/>
      <w:lvlJc w:val="left"/>
      <w:pPr>
        <w:ind w:left="757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6">
      <w:start w:val="1"/>
      <w:numFmt w:val="none"/>
      <w:pStyle w:val="Nadpis7"/>
      <w:suff w:val="nothing"/>
      <w:lvlText w:val=""/>
      <w:lvlJc w:val="left"/>
      <w:pPr>
        <w:ind w:left="829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7">
      <w:start w:val="1"/>
      <w:numFmt w:val="none"/>
      <w:pStyle w:val="Nadpis8"/>
      <w:suff w:val="nothing"/>
      <w:lvlText w:val=""/>
      <w:lvlJc w:val="left"/>
      <w:pPr>
        <w:ind w:left="901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8">
      <w:start w:val="1"/>
      <w:numFmt w:val="none"/>
      <w:pStyle w:val="Nadpis9"/>
      <w:suff w:val="nothing"/>
      <w:lvlText w:val=""/>
      <w:lvlJc w:val="left"/>
      <w:pPr>
        <w:ind w:left="9730" w:firstLine="0"/>
      </w:pPr>
      <w:rPr>
        <w:rFonts w:ascii="Times New Roman" w:hAnsi="Times New Roman" w:cs="Times New Roman" w:hint="default"/>
        <w:b w:val="0"/>
        <w:i w:val="0"/>
        <w:caps w:val="0"/>
        <w:strike w:val="0"/>
        <w:dstrike w:val="0"/>
        <w:vanish w:val="0"/>
        <w:color w:val="000000"/>
        <w:sz w:val="24"/>
        <w:u w:val="none"/>
        <w:effect w:val="none"/>
        <w:vertAlign w:val="baseline"/>
      </w:rPr>
    </w:lvl>
  </w:abstractNum>
  <w:num w:numId="1">
    <w:abstractNumId w:val="6"/>
  </w:num>
  <w:num w:numId="2">
    <w:abstractNumId w:val="1"/>
  </w:num>
  <w:num w:numId="3">
    <w:abstractNumId w:val="4"/>
  </w:num>
  <w:num w:numId="4">
    <w:abstractNumId w:val="2"/>
  </w:num>
  <w:num w:numId="5">
    <w:abstractNumId w:val="5"/>
  </w:num>
  <w:num w:numId="6">
    <w:abstractNumId w:val="5"/>
    <w:lvlOverride w:ilvl="0">
      <w:lvl w:ilvl="0">
        <w:start w:val="1"/>
        <w:numFmt w:val="decimal"/>
        <w:pStyle w:val="LPlneksmlouvy"/>
        <w:lvlText w:val="%1."/>
        <w:lvlJc w:val="left"/>
        <w:pPr>
          <w:ind w:left="360" w:hanging="360"/>
        </w:pPr>
        <w:rPr>
          <w:rFonts w:hint="default"/>
        </w:rPr>
      </w:lvl>
    </w:lvlOverride>
    <w:lvlOverride w:ilvl="1">
      <w:lvl w:ilvl="1">
        <w:start w:val="1"/>
        <w:numFmt w:val="decimal"/>
        <w:pStyle w:val="LPOdstavec2"/>
        <w:lvlText w:val="%1.%2"/>
        <w:lvlJc w:val="left"/>
        <w:pPr>
          <w:ind w:left="1142" w:hanging="432"/>
        </w:pPr>
        <w:rPr>
          <w:rFonts w:ascii="Arial" w:hAnsi="Arial" w:cs="Arial" w:hint="default"/>
          <w:b w:val="0"/>
          <w:bCs w:val="0"/>
          <w:i w:val="0"/>
          <w:iCs w:val="0"/>
          <w:caps w:val="0"/>
          <w:smallCaps w:val="0"/>
          <w:strike w:val="0"/>
          <w:dstrike w:val="0"/>
          <w:snapToGrid w:val="0"/>
          <w:vanish w:val="0"/>
          <w:color w:val="000000"/>
          <w:spacing w:val="0"/>
          <w:w w:val="0"/>
          <w:kern w:val="0"/>
          <w:position w:val="0"/>
          <w:szCs w:val="0"/>
          <w:u w:val="none"/>
          <w:vertAlign w:val="baseline"/>
        </w:rPr>
      </w:lvl>
    </w:lvlOverride>
    <w:lvlOverride w:ilvl="2">
      <w:lvl w:ilvl="2">
        <w:start w:val="1"/>
        <w:numFmt w:val="decimal"/>
        <w:pStyle w:val="LPOdstavec3"/>
        <w:lvlText w:val="%1.%2.%3."/>
        <w:lvlJc w:val="left"/>
        <w:pPr>
          <w:ind w:left="1224" w:hanging="504"/>
        </w:pPr>
        <w:rPr>
          <w:rFonts w:hint="default"/>
        </w:rPr>
      </w:lvl>
    </w:lvlOverride>
    <w:lvlOverride w:ilvl="3">
      <w:lvl w:ilvl="3">
        <w:start w:val="1"/>
        <w:numFmt w:val="decimal"/>
        <w:pStyle w:val="LPOdstavec4"/>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6"/>
  </w:num>
  <w:num w:numId="32">
    <w:abstractNumId w:val="6"/>
  </w:num>
  <w:num w:numId="33">
    <w:abstractNumId w:val="6"/>
  </w:num>
  <w:num w:numId="34">
    <w:abstractNumId w:val="6"/>
  </w:num>
  <w:num w:numId="35">
    <w:abstractNumId w:val="0"/>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9F16882B-0354-4DAE-A6B5-E1A9F93A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rFonts w:ascii="Times New Roman" w:eastAsia="MS Mincho" w:hAnsi="Times New Roman" w:cs="Arial"/>
      <w:sz w:val="24"/>
    </w:rPr>
  </w:style>
  <w:style w:type="paragraph" w:styleId="Nadpis1">
    <w:name w:val="heading 1"/>
    <w:basedOn w:val="Normln"/>
    <w:next w:val="Nadpis2"/>
    <w:link w:val="Nadpis1Char"/>
    <w:uiPriority w:val="99"/>
    <w:qFormat/>
    <w:pPr>
      <w:keepNext/>
      <w:keepLines/>
      <w:numPr>
        <w:numId w:val="1"/>
      </w:numPr>
      <w:spacing w:after="240"/>
      <w:outlineLvl w:val="0"/>
    </w:pPr>
    <w:rPr>
      <w:rFonts w:eastAsia="Arial"/>
      <w:bCs/>
      <w:color w:val="000000"/>
      <w:szCs w:val="28"/>
    </w:rPr>
  </w:style>
  <w:style w:type="paragraph" w:styleId="Nadpis2">
    <w:name w:val="heading 2"/>
    <w:basedOn w:val="Normln"/>
    <w:next w:val="Normln"/>
    <w:link w:val="Nadpis2Char"/>
    <w:uiPriority w:val="99"/>
    <w:qFormat/>
    <w:pPr>
      <w:keepNext/>
      <w:keepLines/>
      <w:numPr>
        <w:ilvl w:val="1"/>
        <w:numId w:val="1"/>
      </w:numPr>
      <w:spacing w:after="240"/>
      <w:jc w:val="both"/>
      <w:outlineLvl w:val="1"/>
    </w:pPr>
    <w:rPr>
      <w:rFonts w:eastAsia="Arial"/>
      <w:bCs/>
      <w:color w:val="000000"/>
      <w:szCs w:val="26"/>
    </w:rPr>
  </w:style>
  <w:style w:type="paragraph" w:styleId="Nadpis3">
    <w:name w:val="heading 3"/>
    <w:basedOn w:val="Normln"/>
    <w:next w:val="Normln"/>
    <w:link w:val="Nadpis3Char"/>
    <w:uiPriority w:val="99"/>
    <w:qFormat/>
    <w:pPr>
      <w:keepNext/>
      <w:keepLines/>
      <w:numPr>
        <w:ilvl w:val="2"/>
        <w:numId w:val="1"/>
      </w:numPr>
      <w:spacing w:after="240"/>
      <w:jc w:val="both"/>
      <w:outlineLvl w:val="2"/>
    </w:pPr>
    <w:rPr>
      <w:rFonts w:eastAsia="Arial"/>
      <w:bCs/>
      <w:color w:val="000000"/>
    </w:rPr>
  </w:style>
  <w:style w:type="paragraph" w:styleId="Nadpis4">
    <w:name w:val="heading 4"/>
    <w:basedOn w:val="Normln"/>
    <w:next w:val="Normln"/>
    <w:link w:val="Nadpis4Char"/>
    <w:uiPriority w:val="99"/>
    <w:qFormat/>
    <w:pPr>
      <w:keepNext/>
      <w:keepLines/>
      <w:numPr>
        <w:ilvl w:val="3"/>
        <w:numId w:val="1"/>
      </w:numPr>
      <w:spacing w:after="240"/>
      <w:jc w:val="both"/>
      <w:outlineLvl w:val="3"/>
    </w:pPr>
    <w:rPr>
      <w:rFonts w:eastAsia="Arial"/>
      <w:bCs/>
      <w:iCs/>
      <w:color w:val="000000"/>
    </w:rPr>
  </w:style>
  <w:style w:type="paragraph" w:styleId="Nadpis5">
    <w:name w:val="heading 5"/>
    <w:basedOn w:val="Normln"/>
    <w:next w:val="Normln"/>
    <w:link w:val="Nadpis5Char"/>
    <w:uiPriority w:val="99"/>
    <w:qFormat/>
    <w:pPr>
      <w:keepNext/>
      <w:keepLines/>
      <w:numPr>
        <w:ilvl w:val="4"/>
        <w:numId w:val="1"/>
      </w:numPr>
      <w:spacing w:after="240"/>
      <w:jc w:val="both"/>
      <w:outlineLvl w:val="4"/>
    </w:pPr>
    <w:rPr>
      <w:rFonts w:eastAsia="Arial"/>
      <w:color w:val="000000"/>
    </w:rPr>
  </w:style>
  <w:style w:type="paragraph" w:styleId="Nadpis6">
    <w:name w:val="heading 6"/>
    <w:basedOn w:val="Normln"/>
    <w:next w:val="Normln"/>
    <w:link w:val="Nadpis6Char"/>
    <w:uiPriority w:val="99"/>
    <w:qFormat/>
    <w:pPr>
      <w:keepNext/>
      <w:keepLines/>
      <w:numPr>
        <w:ilvl w:val="5"/>
        <w:numId w:val="1"/>
      </w:numPr>
      <w:spacing w:after="240"/>
      <w:jc w:val="both"/>
      <w:outlineLvl w:val="5"/>
    </w:pPr>
    <w:rPr>
      <w:rFonts w:eastAsia="Arial"/>
      <w:iCs/>
      <w:color w:val="000000"/>
    </w:rPr>
  </w:style>
  <w:style w:type="paragraph" w:styleId="Nadpis7">
    <w:name w:val="heading 7"/>
    <w:basedOn w:val="Normln"/>
    <w:next w:val="Normln"/>
    <w:link w:val="Nadpis7Char"/>
    <w:uiPriority w:val="99"/>
    <w:qFormat/>
    <w:pPr>
      <w:keepNext/>
      <w:keepLines/>
      <w:numPr>
        <w:ilvl w:val="6"/>
        <w:numId w:val="1"/>
      </w:numPr>
      <w:spacing w:after="240"/>
      <w:jc w:val="both"/>
      <w:outlineLvl w:val="6"/>
    </w:pPr>
    <w:rPr>
      <w:rFonts w:eastAsia="Arial"/>
      <w:iCs/>
      <w:color w:val="000000"/>
    </w:rPr>
  </w:style>
  <w:style w:type="paragraph" w:styleId="Nadpis8">
    <w:name w:val="heading 8"/>
    <w:basedOn w:val="Normln"/>
    <w:next w:val="Normln"/>
    <w:link w:val="Nadpis8Char"/>
    <w:uiPriority w:val="99"/>
    <w:qFormat/>
    <w:pPr>
      <w:keepNext/>
      <w:keepLines/>
      <w:numPr>
        <w:ilvl w:val="7"/>
        <w:numId w:val="1"/>
      </w:numPr>
      <w:spacing w:after="240"/>
      <w:jc w:val="both"/>
      <w:outlineLvl w:val="7"/>
    </w:pPr>
    <w:rPr>
      <w:color w:val="000000"/>
      <w:szCs w:val="20"/>
    </w:rPr>
  </w:style>
  <w:style w:type="paragraph" w:styleId="Nadpis9">
    <w:name w:val="heading 9"/>
    <w:basedOn w:val="Normln"/>
    <w:next w:val="Normln"/>
    <w:link w:val="Nadpis9Char"/>
    <w:uiPriority w:val="99"/>
    <w:qFormat/>
    <w:pPr>
      <w:keepNext/>
      <w:keepLines/>
      <w:numPr>
        <w:ilvl w:val="8"/>
        <w:numId w:val="1"/>
      </w:numPr>
      <w:spacing w:after="240"/>
      <w:jc w:val="both"/>
      <w:outlineLvl w:val="8"/>
    </w:pPr>
    <w:rPr>
      <w:rFonts w:eastAsia="Arial"/>
      <w:iCs/>
      <w:color w:val="00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Times New Roman" w:eastAsia="Arial" w:hAnsi="Times New Roman" w:cs="Arial"/>
      <w:bCs/>
      <w:color w:val="000000"/>
      <w:sz w:val="24"/>
      <w:szCs w:val="28"/>
    </w:rPr>
  </w:style>
  <w:style w:type="character" w:customStyle="1" w:styleId="Nadpis2Char">
    <w:name w:val="Nadpis 2 Char"/>
    <w:basedOn w:val="Standardnpsmoodstavce"/>
    <w:link w:val="Nadpis2"/>
    <w:uiPriority w:val="99"/>
    <w:rPr>
      <w:rFonts w:ascii="Times New Roman" w:eastAsia="Arial" w:hAnsi="Times New Roman" w:cs="Arial"/>
      <w:bCs/>
      <w:color w:val="000000"/>
      <w:sz w:val="24"/>
      <w:szCs w:val="26"/>
    </w:rPr>
  </w:style>
  <w:style w:type="character" w:customStyle="1" w:styleId="Nadpis3Char">
    <w:name w:val="Nadpis 3 Char"/>
    <w:basedOn w:val="Standardnpsmoodstavce"/>
    <w:link w:val="Nadpis3"/>
    <w:uiPriority w:val="99"/>
    <w:rPr>
      <w:rFonts w:ascii="Times New Roman" w:eastAsia="Arial" w:hAnsi="Times New Roman" w:cs="Arial"/>
      <w:bCs/>
      <w:color w:val="000000"/>
      <w:sz w:val="24"/>
    </w:rPr>
  </w:style>
  <w:style w:type="character" w:customStyle="1" w:styleId="Nadpis4Char">
    <w:name w:val="Nadpis 4 Char"/>
    <w:basedOn w:val="Standardnpsmoodstavce"/>
    <w:link w:val="Nadpis4"/>
    <w:uiPriority w:val="99"/>
    <w:rPr>
      <w:rFonts w:ascii="Times New Roman" w:eastAsia="Arial" w:hAnsi="Times New Roman" w:cs="Arial"/>
      <w:bCs/>
      <w:iCs/>
      <w:color w:val="000000"/>
      <w:sz w:val="24"/>
    </w:rPr>
  </w:style>
  <w:style w:type="character" w:customStyle="1" w:styleId="Nadpis5Char">
    <w:name w:val="Nadpis 5 Char"/>
    <w:basedOn w:val="Standardnpsmoodstavce"/>
    <w:link w:val="Nadpis5"/>
    <w:uiPriority w:val="99"/>
    <w:rPr>
      <w:rFonts w:ascii="Times New Roman" w:eastAsia="Arial" w:hAnsi="Times New Roman" w:cs="Arial"/>
      <w:color w:val="000000"/>
      <w:sz w:val="24"/>
    </w:rPr>
  </w:style>
  <w:style w:type="character" w:customStyle="1" w:styleId="Nadpis6Char">
    <w:name w:val="Nadpis 6 Char"/>
    <w:basedOn w:val="Standardnpsmoodstavce"/>
    <w:link w:val="Nadpis6"/>
    <w:uiPriority w:val="99"/>
    <w:rPr>
      <w:rFonts w:ascii="Times New Roman" w:eastAsia="Arial" w:hAnsi="Times New Roman" w:cs="Arial"/>
      <w:iCs/>
      <w:color w:val="000000"/>
      <w:sz w:val="24"/>
    </w:rPr>
  </w:style>
  <w:style w:type="character" w:customStyle="1" w:styleId="Nadpis7Char">
    <w:name w:val="Nadpis 7 Char"/>
    <w:basedOn w:val="Standardnpsmoodstavce"/>
    <w:link w:val="Nadpis7"/>
    <w:uiPriority w:val="99"/>
    <w:rPr>
      <w:rFonts w:ascii="Times New Roman" w:eastAsia="Arial" w:hAnsi="Times New Roman" w:cs="Arial"/>
      <w:iCs/>
      <w:color w:val="000000"/>
      <w:sz w:val="24"/>
    </w:rPr>
  </w:style>
  <w:style w:type="character" w:customStyle="1" w:styleId="Nadpis8Char">
    <w:name w:val="Nadpis 8 Char"/>
    <w:basedOn w:val="Standardnpsmoodstavce"/>
    <w:link w:val="Nadpis8"/>
    <w:uiPriority w:val="99"/>
    <w:rPr>
      <w:rFonts w:ascii="Times New Roman" w:eastAsia="MS Mincho" w:hAnsi="Times New Roman" w:cs="Arial"/>
      <w:color w:val="000000"/>
      <w:sz w:val="24"/>
      <w:szCs w:val="20"/>
    </w:rPr>
  </w:style>
  <w:style w:type="character" w:customStyle="1" w:styleId="Nadpis9Char">
    <w:name w:val="Nadpis 9 Char"/>
    <w:basedOn w:val="Standardnpsmoodstavce"/>
    <w:link w:val="Nadpis9"/>
    <w:uiPriority w:val="99"/>
    <w:rPr>
      <w:rFonts w:ascii="Times New Roman" w:eastAsia="Arial" w:hAnsi="Times New Roman" w:cs="Arial"/>
      <w:iCs/>
      <w:color w:val="000000"/>
      <w:sz w:val="24"/>
      <w:szCs w:val="20"/>
    </w:rPr>
  </w:style>
  <w:style w:type="paragraph" w:styleId="Bezmezer">
    <w:name w:val="No Spacing"/>
    <w:link w:val="BezmezerChar"/>
    <w:uiPriority w:val="99"/>
    <w:qFormat/>
    <w:pPr>
      <w:spacing w:after="0" w:line="240" w:lineRule="auto"/>
    </w:pPr>
    <w:rPr>
      <w:rFonts w:ascii="Arial" w:eastAsia="Arial" w:hAnsi="Arial" w:cs="Arial"/>
      <w:lang w:val="en-US" w:eastAsia="ja-JP"/>
    </w:rPr>
  </w:style>
  <w:style w:type="character" w:customStyle="1" w:styleId="BezmezerChar">
    <w:name w:val="Bez mezer Char"/>
    <w:basedOn w:val="Standardnpsmoodstavce"/>
    <w:link w:val="Bezmezer"/>
    <w:uiPriority w:val="99"/>
    <w:locked/>
    <w:rPr>
      <w:rFonts w:ascii="Arial" w:eastAsia="Arial" w:hAnsi="Arial" w:cs="Arial"/>
      <w:lang w:val="en-US" w:eastAsia="ja-JP"/>
    </w:rPr>
  </w:style>
  <w:style w:type="paragraph" w:styleId="Zhlav">
    <w:name w:val="header"/>
    <w:basedOn w:val="Normln"/>
    <w:link w:val="ZhlavChar"/>
    <w:uiPriority w:val="99"/>
    <w:pPr>
      <w:jc w:val="both"/>
    </w:pPr>
    <w:rPr>
      <w:rFonts w:eastAsia="Times New Roman" w:cs="Times New Roman"/>
      <w:szCs w:val="20"/>
      <w:lang w:val="de-DE" w:eastAsia="de-DE"/>
    </w:rPr>
  </w:style>
  <w:style w:type="character" w:customStyle="1" w:styleId="ZhlavChar">
    <w:name w:val="Záhlaví Char"/>
    <w:basedOn w:val="Standardnpsmoodstavce"/>
    <w:link w:val="Zhlav"/>
    <w:uiPriority w:val="99"/>
    <w:rPr>
      <w:rFonts w:ascii="Times New Roman" w:eastAsia="Times New Roman" w:hAnsi="Times New Roman" w:cs="Times New Roman"/>
      <w:sz w:val="24"/>
      <w:szCs w:val="20"/>
      <w:lang w:val="de-DE" w:eastAsia="de-DE"/>
    </w:rPr>
  </w:style>
  <w:style w:type="paragraph" w:styleId="Zpat">
    <w:name w:val="footer"/>
    <w:basedOn w:val="Normln"/>
    <w:link w:val="ZpatChar"/>
    <w:uiPriority w:val="99"/>
    <w:pPr>
      <w:tabs>
        <w:tab w:val="center" w:pos="4536"/>
        <w:tab w:val="right" w:pos="9072"/>
      </w:tabs>
      <w:jc w:val="center"/>
    </w:pPr>
    <w:rPr>
      <w:rFonts w:eastAsia="Times New Roman" w:cs="Times New Roman"/>
      <w:sz w:val="16"/>
      <w:szCs w:val="20"/>
      <w:lang w:val="de-DE" w:eastAsia="de-DE"/>
    </w:rPr>
  </w:style>
  <w:style w:type="character" w:customStyle="1" w:styleId="ZpatChar">
    <w:name w:val="Zápatí Char"/>
    <w:basedOn w:val="Standardnpsmoodstavce"/>
    <w:link w:val="Zpat"/>
    <w:uiPriority w:val="99"/>
    <w:rPr>
      <w:rFonts w:ascii="Times New Roman" w:eastAsia="Times New Roman" w:hAnsi="Times New Roman" w:cs="Times New Roman"/>
      <w:sz w:val="16"/>
      <w:szCs w:val="20"/>
      <w:lang w:val="de-DE" w:eastAsia="de-DE"/>
    </w:rPr>
  </w:style>
  <w:style w:type="paragraph" w:customStyle="1" w:styleId="Text">
    <w:name w:val="Text"/>
    <w:basedOn w:val="Normln"/>
    <w:uiPriority w:val="99"/>
    <w:pPr>
      <w:spacing w:after="240"/>
      <w:jc w:val="both"/>
    </w:pPr>
    <w:rPr>
      <w:rFonts w:eastAsia="Times New Roman" w:cs="Times New Roman"/>
      <w:szCs w:val="20"/>
    </w:rPr>
  </w:style>
  <w:style w:type="character" w:customStyle="1" w:styleId="platne">
    <w:name w:val="platne"/>
    <w:basedOn w:val="Standardnpsmoodstavce"/>
    <w:uiPriority w:val="99"/>
    <w:rPr>
      <w:rFonts w:cs="Times New Roman"/>
    </w:rPr>
  </w:style>
  <w:style w:type="paragraph" w:styleId="Odstavecseseznamem">
    <w:name w:val="List Paragraph"/>
    <w:basedOn w:val="Normln"/>
    <w:link w:val="OdstavecseseznamemChar"/>
    <w:uiPriority w:val="34"/>
    <w:qFormat/>
    <w:pPr>
      <w:ind w:left="720"/>
      <w:contextualSpacing/>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MS Mincho" w:hAnsi="Times New Roman" w:cs="Arial"/>
      <w:sz w:val="20"/>
      <w:szCs w:val="20"/>
    </w:rPr>
  </w:style>
  <w:style w:type="paragraph" w:customStyle="1" w:styleId="wwwvzpat">
    <w:name w:val="www v zápatí"/>
    <w:basedOn w:val="Zpat"/>
    <w:link w:val="wwwvzpatChar"/>
    <w:pPr>
      <w:spacing w:line="336" w:lineRule="auto"/>
      <w:jc w:val="right"/>
    </w:pPr>
    <w:rPr>
      <w:b/>
      <w:i/>
      <w:color w:val="000080"/>
      <w:spacing w:val="-2"/>
      <w:sz w:val="15"/>
      <w:lang w:val="cs-CZ" w:eastAsia="cs-CZ"/>
    </w:rPr>
  </w:style>
  <w:style w:type="character" w:customStyle="1" w:styleId="wwwvzpatChar">
    <w:name w:val="www v zápatí Char"/>
    <w:link w:val="wwwvzpat"/>
    <w:locked/>
    <w:rPr>
      <w:rFonts w:ascii="Times New Roman" w:eastAsia="Times New Roman" w:hAnsi="Times New Roman" w:cs="Times New Roman"/>
      <w:b/>
      <w:i/>
      <w:color w:val="000080"/>
      <w:spacing w:val="-2"/>
      <w:sz w:val="15"/>
      <w:szCs w:val="20"/>
      <w:lang w:eastAsia="cs-CZ"/>
    </w:rPr>
  </w:style>
  <w:style w:type="paragraph" w:customStyle="1" w:styleId="www">
    <w:name w:val="www"/>
    <w:basedOn w:val="Normln"/>
    <w:link w:val="wwwChar"/>
    <w:qFormat/>
    <w:pPr>
      <w:tabs>
        <w:tab w:val="center" w:pos="4536"/>
        <w:tab w:val="right" w:pos="9072"/>
      </w:tabs>
      <w:jc w:val="right"/>
    </w:pPr>
    <w:rPr>
      <w:rFonts w:eastAsia="Times New Roman" w:cs="Times New Roman"/>
      <w:b/>
      <w:i/>
      <w:color w:val="000080"/>
      <w:spacing w:val="-2"/>
      <w:sz w:val="22"/>
      <w:szCs w:val="20"/>
      <w:lang w:eastAsia="cs-CZ"/>
    </w:rPr>
  </w:style>
  <w:style w:type="character" w:customStyle="1" w:styleId="wwwChar">
    <w:name w:val="www Char"/>
    <w:link w:val="www"/>
    <w:rPr>
      <w:rFonts w:ascii="Times New Roman" w:eastAsia="Times New Roman" w:hAnsi="Times New Roman" w:cs="Times New Roman"/>
      <w:b/>
      <w:i/>
      <w:color w:val="000080"/>
      <w:spacing w:val="-2"/>
      <w:szCs w:val="20"/>
      <w:lang w:eastAsia="cs-CZ"/>
    </w:rPr>
  </w:style>
  <w:style w:type="character" w:customStyle="1" w:styleId="platne1">
    <w:name w:val="platne1"/>
    <w:basedOn w:val="Standardnpsmoodstavce"/>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MS Mincho" w:hAnsi="Tahoma" w:cs="Tahoma"/>
      <w:sz w:val="16"/>
      <w:szCs w:val="16"/>
    </w:rPr>
  </w:style>
  <w:style w:type="character" w:customStyle="1" w:styleId="preformatted">
    <w:name w:val="preformatted"/>
    <w:basedOn w:val="Standardnpsmoodstavce"/>
  </w:style>
  <w:style w:type="character" w:customStyle="1" w:styleId="nowrap">
    <w:name w:val="nowrap"/>
    <w:basedOn w:val="Standardnpsmoodstavce"/>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MS Mincho" w:hAnsi="Times New Roman" w:cs="Arial"/>
      <w:b/>
      <w:bCs/>
      <w:sz w:val="20"/>
      <w:szCs w:val="20"/>
    </w:rPr>
  </w:style>
  <w:style w:type="paragraph" w:customStyle="1" w:styleId="LPlneksmlouvy">
    <w:name w:val="ŘLP Článek smlouvy"/>
    <w:basedOn w:val="Normln"/>
    <w:next w:val="Normln"/>
    <w:qFormat/>
    <w:pPr>
      <w:keepNext/>
      <w:numPr>
        <w:numId w:val="5"/>
      </w:numPr>
      <w:tabs>
        <w:tab w:val="left" w:pos="567"/>
      </w:tabs>
      <w:spacing w:before="360" w:after="240"/>
      <w:ind w:left="567" w:hanging="567"/>
      <w:jc w:val="both"/>
      <w:outlineLvl w:val="0"/>
    </w:pPr>
    <w:rPr>
      <w:rFonts w:ascii="Arial" w:eastAsia="Times New Roman" w:hAnsi="Arial" w:cs="Times New Roman"/>
      <w:b/>
      <w:sz w:val="20"/>
      <w:szCs w:val="20"/>
      <w:lang w:eastAsia="cs-CZ"/>
    </w:rPr>
  </w:style>
  <w:style w:type="paragraph" w:customStyle="1" w:styleId="LPOdstavec2">
    <w:name w:val="ŘLP Odstavec 2"/>
    <w:basedOn w:val="Normln"/>
    <w:link w:val="LPOdstavec2Char"/>
    <w:autoRedefine/>
    <w:qFormat/>
    <w:pPr>
      <w:numPr>
        <w:ilvl w:val="1"/>
        <w:numId w:val="5"/>
      </w:numPr>
      <w:spacing w:before="180" w:after="60"/>
      <w:ind w:left="567" w:hanging="567"/>
      <w:jc w:val="both"/>
    </w:pPr>
    <w:rPr>
      <w:rFonts w:ascii="Arial" w:eastAsia="Times New Roman" w:hAnsi="Arial"/>
      <w:sz w:val="20"/>
      <w:szCs w:val="24"/>
      <w:lang w:eastAsia="cs-CZ"/>
    </w:rPr>
  </w:style>
  <w:style w:type="character" w:customStyle="1" w:styleId="LPOdstavec2Char">
    <w:name w:val="ŘLP Odstavec 2 Char"/>
    <w:link w:val="LPOdstavec2"/>
    <w:rPr>
      <w:rFonts w:ascii="Arial" w:eastAsia="Times New Roman" w:hAnsi="Arial" w:cs="Arial"/>
      <w:sz w:val="20"/>
      <w:szCs w:val="24"/>
      <w:lang w:eastAsia="cs-CZ"/>
    </w:rPr>
  </w:style>
  <w:style w:type="paragraph" w:customStyle="1" w:styleId="LPOdstavec3">
    <w:name w:val="ŘLP Odstavec 3"/>
    <w:basedOn w:val="LPOdstavec2"/>
    <w:qFormat/>
    <w:pPr>
      <w:numPr>
        <w:ilvl w:val="2"/>
      </w:numPr>
      <w:tabs>
        <w:tab w:val="num" w:pos="3970"/>
      </w:tabs>
      <w:ind w:left="5410" w:hanging="657"/>
    </w:pPr>
  </w:style>
  <w:style w:type="paragraph" w:customStyle="1" w:styleId="LPOdstavec4">
    <w:name w:val="ŘLP Odstavec 4"/>
    <w:basedOn w:val="LPOdstavec3"/>
    <w:qFormat/>
    <w:pPr>
      <w:numPr>
        <w:ilvl w:val="3"/>
      </w:numPr>
      <w:tabs>
        <w:tab w:val="num" w:pos="360"/>
      </w:tabs>
      <w:ind w:hanging="452"/>
    </w:pPr>
  </w:style>
  <w:style w:type="character" w:styleId="slostrnky">
    <w:name w:val="page number"/>
  </w:style>
  <w:style w:type="table" w:styleId="Mkatabulky">
    <w:name w:val="Table Grid"/>
    <w:basedOn w:val="Normlntabulka"/>
    <w:uiPriority w:val="3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Pr>
      <w:color w:val="96004E"/>
      <w:u w:val="single"/>
    </w:rPr>
  </w:style>
  <w:style w:type="character" w:customStyle="1" w:styleId="OdstavecseseznamemChar">
    <w:name w:val="Odstavec se seznamem Char"/>
    <w:link w:val="Odstavecseseznamem"/>
    <w:uiPriority w:val="34"/>
    <w:locked/>
    <w:rPr>
      <w:rFonts w:ascii="Times New Roman" w:eastAsia="MS Mincho" w:hAnsi="Times New Roman" w:cs="Arial"/>
      <w:sz w:val="24"/>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4402">
      <w:bodyDiv w:val="1"/>
      <w:marLeft w:val="0"/>
      <w:marRight w:val="0"/>
      <w:marTop w:val="0"/>
      <w:marBottom w:val="0"/>
      <w:divBdr>
        <w:top w:val="none" w:sz="0" w:space="0" w:color="auto"/>
        <w:left w:val="none" w:sz="0" w:space="0" w:color="auto"/>
        <w:bottom w:val="none" w:sz="0" w:space="0" w:color="auto"/>
        <w:right w:val="none" w:sz="0" w:space="0" w:color="auto"/>
      </w:divBdr>
      <w:divsChild>
        <w:div w:id="355424773">
          <w:marLeft w:val="0"/>
          <w:marRight w:val="0"/>
          <w:marTop w:val="0"/>
          <w:marBottom w:val="0"/>
          <w:divBdr>
            <w:top w:val="none" w:sz="0" w:space="0" w:color="auto"/>
            <w:left w:val="none" w:sz="0" w:space="0" w:color="auto"/>
            <w:bottom w:val="none" w:sz="0" w:space="0" w:color="auto"/>
            <w:right w:val="none" w:sz="0" w:space="0" w:color="auto"/>
          </w:divBdr>
          <w:divsChild>
            <w:div w:id="1029070818">
              <w:marLeft w:val="0"/>
              <w:marRight w:val="0"/>
              <w:marTop w:val="0"/>
              <w:marBottom w:val="0"/>
              <w:divBdr>
                <w:top w:val="none" w:sz="0" w:space="0" w:color="auto"/>
                <w:left w:val="none" w:sz="0" w:space="0" w:color="auto"/>
                <w:bottom w:val="none" w:sz="0" w:space="0" w:color="auto"/>
                <w:right w:val="none" w:sz="0" w:space="0" w:color="auto"/>
              </w:divBdr>
              <w:divsChild>
                <w:div w:id="260797049">
                  <w:marLeft w:val="0"/>
                  <w:marRight w:val="0"/>
                  <w:marTop w:val="0"/>
                  <w:marBottom w:val="0"/>
                  <w:divBdr>
                    <w:top w:val="none" w:sz="0" w:space="0" w:color="auto"/>
                    <w:left w:val="none" w:sz="0" w:space="0" w:color="auto"/>
                    <w:bottom w:val="none" w:sz="0" w:space="0" w:color="auto"/>
                    <w:right w:val="none" w:sz="0" w:space="0" w:color="auto"/>
                  </w:divBdr>
                  <w:divsChild>
                    <w:div w:id="615604171">
                      <w:marLeft w:val="0"/>
                      <w:marRight w:val="0"/>
                      <w:marTop w:val="0"/>
                      <w:marBottom w:val="0"/>
                      <w:divBdr>
                        <w:top w:val="none" w:sz="0" w:space="0" w:color="auto"/>
                        <w:left w:val="none" w:sz="0" w:space="0" w:color="auto"/>
                        <w:bottom w:val="none" w:sz="0" w:space="0" w:color="auto"/>
                        <w:right w:val="none" w:sz="0" w:space="0" w:color="auto"/>
                      </w:divBdr>
                      <w:divsChild>
                        <w:div w:id="701590977">
                          <w:marLeft w:val="0"/>
                          <w:marRight w:val="0"/>
                          <w:marTop w:val="0"/>
                          <w:marBottom w:val="0"/>
                          <w:divBdr>
                            <w:top w:val="none" w:sz="0" w:space="0" w:color="auto"/>
                            <w:left w:val="none" w:sz="0" w:space="0" w:color="auto"/>
                            <w:bottom w:val="none" w:sz="0" w:space="0" w:color="auto"/>
                            <w:right w:val="none" w:sz="0" w:space="0" w:color="auto"/>
                          </w:divBdr>
                          <w:divsChild>
                            <w:div w:id="1069575717">
                              <w:marLeft w:val="0"/>
                              <w:marRight w:val="0"/>
                              <w:marTop w:val="0"/>
                              <w:marBottom w:val="0"/>
                              <w:divBdr>
                                <w:top w:val="none" w:sz="0" w:space="0" w:color="auto"/>
                                <w:left w:val="none" w:sz="0" w:space="0" w:color="auto"/>
                                <w:bottom w:val="none" w:sz="0" w:space="0" w:color="auto"/>
                                <w:right w:val="none" w:sz="0" w:space="0" w:color="auto"/>
                              </w:divBdr>
                              <w:divsChild>
                                <w:div w:id="779255535">
                                  <w:marLeft w:val="0"/>
                                  <w:marRight w:val="0"/>
                                  <w:marTop w:val="0"/>
                                  <w:marBottom w:val="0"/>
                                  <w:divBdr>
                                    <w:top w:val="none" w:sz="0" w:space="0" w:color="auto"/>
                                    <w:left w:val="none" w:sz="0" w:space="0" w:color="auto"/>
                                    <w:bottom w:val="none" w:sz="0" w:space="0" w:color="auto"/>
                                    <w:right w:val="none" w:sz="0" w:space="0" w:color="auto"/>
                                  </w:divBdr>
                                  <w:divsChild>
                                    <w:div w:id="1391999211">
                                      <w:marLeft w:val="0"/>
                                      <w:marRight w:val="0"/>
                                      <w:marTop w:val="0"/>
                                      <w:marBottom w:val="0"/>
                                      <w:divBdr>
                                        <w:top w:val="none" w:sz="0" w:space="0" w:color="auto"/>
                                        <w:left w:val="none" w:sz="0" w:space="0" w:color="auto"/>
                                        <w:bottom w:val="none" w:sz="0" w:space="0" w:color="auto"/>
                                        <w:right w:val="none" w:sz="0" w:space="0" w:color="auto"/>
                                      </w:divBdr>
                                      <w:divsChild>
                                        <w:div w:id="77212734">
                                          <w:marLeft w:val="0"/>
                                          <w:marRight w:val="0"/>
                                          <w:marTop w:val="0"/>
                                          <w:marBottom w:val="0"/>
                                          <w:divBdr>
                                            <w:top w:val="none" w:sz="0" w:space="0" w:color="auto"/>
                                            <w:left w:val="none" w:sz="0" w:space="0" w:color="auto"/>
                                            <w:bottom w:val="none" w:sz="0" w:space="0" w:color="auto"/>
                                            <w:right w:val="none" w:sz="0" w:space="0" w:color="auto"/>
                                          </w:divBdr>
                                          <w:divsChild>
                                            <w:div w:id="1244218836">
                                              <w:marLeft w:val="0"/>
                                              <w:marRight w:val="0"/>
                                              <w:marTop w:val="0"/>
                                              <w:marBottom w:val="0"/>
                                              <w:divBdr>
                                                <w:top w:val="none" w:sz="0" w:space="0" w:color="auto"/>
                                                <w:left w:val="none" w:sz="0" w:space="0" w:color="auto"/>
                                                <w:bottom w:val="none" w:sz="0" w:space="0" w:color="auto"/>
                                                <w:right w:val="none" w:sz="0" w:space="0" w:color="auto"/>
                                              </w:divBdr>
                                              <w:divsChild>
                                                <w:div w:id="1030298020">
                                                  <w:marLeft w:val="0"/>
                                                  <w:marRight w:val="0"/>
                                                  <w:marTop w:val="0"/>
                                                  <w:marBottom w:val="0"/>
                                                  <w:divBdr>
                                                    <w:top w:val="none" w:sz="0" w:space="0" w:color="auto"/>
                                                    <w:left w:val="none" w:sz="0" w:space="0" w:color="auto"/>
                                                    <w:bottom w:val="none" w:sz="0" w:space="0" w:color="auto"/>
                                                    <w:right w:val="none" w:sz="0" w:space="0" w:color="auto"/>
                                                  </w:divBdr>
                                                  <w:divsChild>
                                                    <w:div w:id="1525441735">
                                                      <w:marLeft w:val="0"/>
                                                      <w:marRight w:val="0"/>
                                                      <w:marTop w:val="0"/>
                                                      <w:marBottom w:val="0"/>
                                                      <w:divBdr>
                                                        <w:top w:val="none" w:sz="0" w:space="0" w:color="auto"/>
                                                        <w:left w:val="none" w:sz="0" w:space="0" w:color="auto"/>
                                                        <w:bottom w:val="none" w:sz="0" w:space="0" w:color="auto"/>
                                                        <w:right w:val="none" w:sz="0" w:space="0" w:color="auto"/>
                                                      </w:divBdr>
                                                      <w:divsChild>
                                                        <w:div w:id="622031282">
                                                          <w:marLeft w:val="0"/>
                                                          <w:marRight w:val="0"/>
                                                          <w:marTop w:val="0"/>
                                                          <w:marBottom w:val="0"/>
                                                          <w:divBdr>
                                                            <w:top w:val="none" w:sz="0" w:space="0" w:color="auto"/>
                                                            <w:left w:val="none" w:sz="0" w:space="0" w:color="auto"/>
                                                            <w:bottom w:val="none" w:sz="0" w:space="0" w:color="auto"/>
                                                            <w:right w:val="none" w:sz="0" w:space="0" w:color="auto"/>
                                                          </w:divBdr>
                                                          <w:divsChild>
                                                            <w:div w:id="1642155021">
                                                              <w:marLeft w:val="0"/>
                                                              <w:marRight w:val="0"/>
                                                              <w:marTop w:val="0"/>
                                                              <w:marBottom w:val="0"/>
                                                              <w:divBdr>
                                                                <w:top w:val="none" w:sz="0" w:space="0" w:color="auto"/>
                                                                <w:left w:val="none" w:sz="0" w:space="0" w:color="auto"/>
                                                                <w:bottom w:val="none" w:sz="0" w:space="0" w:color="auto"/>
                                                                <w:right w:val="none" w:sz="0" w:space="0" w:color="auto"/>
                                                              </w:divBdr>
                                                              <w:divsChild>
                                                                <w:div w:id="321196980">
                                                                  <w:marLeft w:val="0"/>
                                                                  <w:marRight w:val="0"/>
                                                                  <w:marTop w:val="0"/>
                                                                  <w:marBottom w:val="0"/>
                                                                  <w:divBdr>
                                                                    <w:top w:val="none" w:sz="0" w:space="0" w:color="auto"/>
                                                                    <w:left w:val="none" w:sz="0" w:space="0" w:color="auto"/>
                                                                    <w:bottom w:val="none" w:sz="0" w:space="0" w:color="auto"/>
                                                                    <w:right w:val="none" w:sz="0" w:space="0" w:color="auto"/>
                                                                  </w:divBdr>
                                                                  <w:divsChild>
                                                                    <w:div w:id="532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tomas.drdla@zdarns.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FDCAB1AD2C524D81B5D1DEBB203F9F" ma:contentTypeVersion="6" ma:contentTypeDescription="Vytvoří nový dokument" ma:contentTypeScope="" ma:versionID="c1523f0e033aa44c155bcc134743ac4d">
  <xsd:schema xmlns:xsd="http://www.w3.org/2001/XMLSchema" xmlns:xs="http://www.w3.org/2001/XMLSchema" xmlns:p="http://schemas.microsoft.com/office/2006/metadata/properties" xmlns:ns2="9b2dbd08-b145-4eaf-a8c1-66d53ee0934d" targetNamespace="http://schemas.microsoft.com/office/2006/metadata/properties" ma:root="true" ma:fieldsID="68d47f183cecad80d4834f329b80cee5" ns2:_="">
    <xsd:import namespace="9b2dbd08-b145-4eaf-a8c1-66d53ee093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dbd08-b145-4eaf-a8c1-66d53ee09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F7413E-11E6-4CBB-AED2-D9D664ED7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dbd08-b145-4eaf-a8c1-66d53ee09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D90E26-A68D-4A42-B257-8ED896BB375B}">
  <ds:schemaRefs>
    <ds:schemaRef ds:uri="http://schemas.microsoft.com/sharepoint/v3/contenttype/forms"/>
  </ds:schemaRefs>
</ds:datastoreItem>
</file>

<file path=customXml/itemProps3.xml><?xml version="1.0" encoding="utf-8"?>
<ds:datastoreItem xmlns:ds="http://schemas.openxmlformats.org/officeDocument/2006/customXml" ds:itemID="{05999C19-1E39-4975-AF5C-47C25CC016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1379</Words>
  <Characters>8138</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Ester Šamajová</dc:creator>
  <cp:lastModifiedBy>Kotoučková Jana Bc. DiS.</cp:lastModifiedBy>
  <cp:revision>28</cp:revision>
  <cp:lastPrinted>2017-11-23T08:32:00Z</cp:lastPrinted>
  <dcterms:created xsi:type="dcterms:W3CDTF">2020-06-22T06:23:00Z</dcterms:created>
  <dcterms:modified xsi:type="dcterms:W3CDTF">2025-08-21T14:50:00Z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0x01010097FDCAB1AD2C524D81B5D1DEBB203F9F</vt:lpwstr>
  </property>
</Properties>
</file>