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3397C1" w14:textId="745A5BCD" w:rsidR="0071558F" w:rsidRPr="00B35401" w:rsidRDefault="0071558F" w:rsidP="0071558F">
      <w:pPr>
        <w:pStyle w:val="Nzev"/>
        <w:rPr>
          <w:rFonts w:ascii="Arial" w:hAnsi="Arial"/>
        </w:rPr>
      </w:pPr>
      <w:r w:rsidRPr="00B35401">
        <w:rPr>
          <w:rFonts w:ascii="Arial" w:hAnsi="Arial"/>
        </w:rPr>
        <w:t>Závazný návrh smlouvy</w:t>
      </w:r>
    </w:p>
    <w:tbl>
      <w:tblPr>
        <w:tblStyle w:val="Mkatabulky12"/>
        <w:tblW w:w="9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5DCE4"/>
        <w:tblLook w:val="04A0" w:firstRow="1" w:lastRow="0" w:firstColumn="1" w:lastColumn="0" w:noHBand="0" w:noVBand="1"/>
      </w:tblPr>
      <w:tblGrid>
        <w:gridCol w:w="4432"/>
        <w:gridCol w:w="5032"/>
      </w:tblGrid>
      <w:tr w:rsidR="0071558F" w:rsidRPr="00AD660A" w14:paraId="1B97FFC9" w14:textId="77777777" w:rsidTr="00BC73E6">
        <w:tc>
          <w:tcPr>
            <w:tcW w:w="9464" w:type="dxa"/>
            <w:gridSpan w:val="2"/>
          </w:tcPr>
          <w:p w14:paraId="2A51B4F6" w14:textId="77777777" w:rsidR="0071558F" w:rsidRPr="00B35401" w:rsidRDefault="0071558F" w:rsidP="00BC73E6">
            <w:pPr>
              <w:widowControl w:val="0"/>
              <w:tabs>
                <w:tab w:val="left" w:pos="5580"/>
              </w:tabs>
              <w:spacing w:before="60" w:after="60"/>
              <w:rPr>
                <w:rFonts w:ascii="Arial" w:eastAsia="Calibri" w:hAnsi="Arial" w:cs="Arial"/>
                <w:b/>
                <w:sz w:val="28"/>
                <w:szCs w:val="28"/>
              </w:rPr>
            </w:pPr>
            <w:r w:rsidRPr="00B35401">
              <w:rPr>
                <w:rFonts w:ascii="Arial" w:hAnsi="Arial" w:cs="Arial"/>
                <w:b/>
                <w:sz w:val="28"/>
                <w:szCs w:val="28"/>
              </w:rPr>
              <w:t>Identifikace veřejné zakázky</w:t>
            </w:r>
          </w:p>
        </w:tc>
      </w:tr>
      <w:tr w:rsidR="0071558F" w:rsidRPr="00AD660A" w14:paraId="66FB816C" w14:textId="77777777" w:rsidTr="00BC73E6">
        <w:tc>
          <w:tcPr>
            <w:tcW w:w="4432" w:type="dxa"/>
          </w:tcPr>
          <w:p w14:paraId="313C8143" w14:textId="77777777" w:rsidR="0071558F" w:rsidRPr="00B35401" w:rsidRDefault="0071558F" w:rsidP="00BC73E6">
            <w:pPr>
              <w:widowControl w:val="0"/>
              <w:tabs>
                <w:tab w:val="left" w:pos="5580"/>
              </w:tabs>
              <w:spacing w:before="60" w:after="60"/>
              <w:jc w:val="right"/>
              <w:rPr>
                <w:rFonts w:ascii="Arial" w:eastAsia="Calibri" w:hAnsi="Arial" w:cs="Arial"/>
                <w:b/>
                <w:sz w:val="22"/>
                <w:szCs w:val="22"/>
              </w:rPr>
            </w:pPr>
            <w:r w:rsidRPr="00B35401">
              <w:rPr>
                <w:rFonts w:ascii="Arial" w:hAnsi="Arial" w:cs="Arial"/>
                <w:b/>
                <w:sz w:val="22"/>
              </w:rPr>
              <w:t>Název:</w:t>
            </w:r>
          </w:p>
        </w:tc>
        <w:tc>
          <w:tcPr>
            <w:tcW w:w="5032" w:type="dxa"/>
          </w:tcPr>
          <w:p w14:paraId="7937A680" w14:textId="095A65AE" w:rsidR="0071558F" w:rsidRPr="00B35401" w:rsidRDefault="0071558F" w:rsidP="00BC73E6">
            <w:pPr>
              <w:widowControl w:val="0"/>
              <w:tabs>
                <w:tab w:val="left" w:pos="5580"/>
              </w:tabs>
              <w:spacing w:before="60" w:after="60"/>
              <w:rPr>
                <w:rFonts w:ascii="Arial" w:eastAsia="Calibri" w:hAnsi="Arial" w:cs="Arial"/>
                <w:b/>
                <w:sz w:val="22"/>
                <w:szCs w:val="22"/>
              </w:rPr>
            </w:pPr>
            <w:r w:rsidRPr="00B35401">
              <w:rPr>
                <w:rFonts w:ascii="Arial" w:hAnsi="Arial" w:cs="Arial"/>
                <w:b/>
                <w:sz w:val="22"/>
                <w:lang w:bidi="en-US"/>
              </w:rPr>
              <w:t xml:space="preserve">Zajištění </w:t>
            </w:r>
            <w:r w:rsidR="006475DB">
              <w:rPr>
                <w:rFonts w:ascii="Arial" w:hAnsi="Arial" w:cs="Arial"/>
                <w:b/>
                <w:sz w:val="22"/>
                <w:lang w:bidi="en-US"/>
              </w:rPr>
              <w:t xml:space="preserve">služeb </w:t>
            </w:r>
            <w:r w:rsidRPr="00B35401">
              <w:rPr>
                <w:rFonts w:ascii="Arial" w:hAnsi="Arial" w:cs="Arial"/>
                <w:b/>
                <w:sz w:val="22"/>
                <w:lang w:bidi="en-US"/>
              </w:rPr>
              <w:t xml:space="preserve">odpadového hospodářství </w:t>
            </w:r>
            <w:r w:rsidR="006475DB">
              <w:rPr>
                <w:rFonts w:ascii="Arial" w:hAnsi="Arial" w:cs="Arial"/>
                <w:b/>
                <w:sz w:val="22"/>
                <w:lang w:bidi="en-US"/>
              </w:rPr>
              <w:t>ve městě</w:t>
            </w:r>
            <w:r w:rsidR="006475DB" w:rsidRPr="00B35401">
              <w:rPr>
                <w:rFonts w:ascii="Arial" w:hAnsi="Arial" w:cs="Arial"/>
                <w:b/>
                <w:sz w:val="22"/>
                <w:lang w:bidi="en-US"/>
              </w:rPr>
              <w:t xml:space="preserve"> </w:t>
            </w:r>
            <w:r w:rsidRPr="00B35401">
              <w:rPr>
                <w:rFonts w:ascii="Arial" w:hAnsi="Arial" w:cs="Arial"/>
                <w:b/>
                <w:sz w:val="22"/>
                <w:lang w:bidi="en-US"/>
              </w:rPr>
              <w:t>Žďár nad Sázavou</w:t>
            </w:r>
            <w:r w:rsidRPr="00B35401">
              <w:rPr>
                <w:rFonts w:ascii="Arial" w:hAnsi="Arial" w:cs="Arial"/>
                <w:b/>
                <w:sz w:val="22"/>
                <w:highlight w:val="yellow"/>
                <w:lang w:bidi="en-US"/>
              </w:rPr>
              <w:t xml:space="preserve"> </w:t>
            </w:r>
          </w:p>
        </w:tc>
      </w:tr>
      <w:tr w:rsidR="0071558F" w:rsidRPr="00AD660A" w14:paraId="3733DBAC" w14:textId="77777777" w:rsidTr="00BC73E6">
        <w:tc>
          <w:tcPr>
            <w:tcW w:w="4432" w:type="dxa"/>
          </w:tcPr>
          <w:p w14:paraId="59A0EF10" w14:textId="77777777" w:rsidR="0071558F" w:rsidRPr="00B35401" w:rsidRDefault="0071558F" w:rsidP="00BC73E6">
            <w:pPr>
              <w:widowControl w:val="0"/>
              <w:tabs>
                <w:tab w:val="left" w:pos="5580"/>
              </w:tabs>
              <w:spacing w:before="60" w:after="60"/>
              <w:jc w:val="right"/>
              <w:rPr>
                <w:rFonts w:ascii="Arial" w:eastAsia="Calibri" w:hAnsi="Arial" w:cs="Arial"/>
                <w:sz w:val="22"/>
                <w:szCs w:val="22"/>
              </w:rPr>
            </w:pPr>
            <w:r w:rsidRPr="00B35401">
              <w:rPr>
                <w:rFonts w:ascii="Arial" w:hAnsi="Arial" w:cs="Arial"/>
                <w:sz w:val="22"/>
              </w:rPr>
              <w:t>Druh veřejné zakázky:</w:t>
            </w:r>
          </w:p>
        </w:tc>
        <w:tc>
          <w:tcPr>
            <w:tcW w:w="5032" w:type="dxa"/>
          </w:tcPr>
          <w:p w14:paraId="0E00290F" w14:textId="6BFB712A" w:rsidR="0071558F" w:rsidRPr="00B35401" w:rsidRDefault="006475DB" w:rsidP="00BC73E6">
            <w:pPr>
              <w:widowControl w:val="0"/>
              <w:tabs>
                <w:tab w:val="left" w:pos="5580"/>
              </w:tabs>
              <w:spacing w:before="60" w:after="60"/>
              <w:rPr>
                <w:rFonts w:ascii="Arial" w:eastAsia="Calibri" w:hAnsi="Arial" w:cs="Arial"/>
                <w:sz w:val="22"/>
                <w:szCs w:val="22"/>
              </w:rPr>
            </w:pPr>
            <w:r>
              <w:rPr>
                <w:rFonts w:ascii="Arial" w:hAnsi="Arial" w:cs="Arial"/>
                <w:sz w:val="22"/>
              </w:rPr>
              <w:t>S</w:t>
            </w:r>
            <w:r w:rsidR="0071558F" w:rsidRPr="00B35401">
              <w:rPr>
                <w:rFonts w:ascii="Arial" w:hAnsi="Arial" w:cs="Arial"/>
                <w:sz w:val="22"/>
              </w:rPr>
              <w:t>lužby</w:t>
            </w:r>
          </w:p>
        </w:tc>
      </w:tr>
      <w:tr w:rsidR="0071558F" w:rsidRPr="00AD660A" w14:paraId="2420455F" w14:textId="77777777" w:rsidTr="00BC73E6">
        <w:tc>
          <w:tcPr>
            <w:tcW w:w="4432" w:type="dxa"/>
          </w:tcPr>
          <w:p w14:paraId="5B7F2A4D" w14:textId="77777777" w:rsidR="0071558F" w:rsidRPr="00B35401" w:rsidRDefault="0071558F" w:rsidP="00BC73E6">
            <w:pPr>
              <w:widowControl w:val="0"/>
              <w:tabs>
                <w:tab w:val="left" w:pos="5580"/>
              </w:tabs>
              <w:spacing w:before="60" w:after="60"/>
              <w:jc w:val="right"/>
              <w:rPr>
                <w:rFonts w:ascii="Arial" w:eastAsia="Calibri" w:hAnsi="Arial" w:cs="Arial"/>
                <w:sz w:val="22"/>
                <w:szCs w:val="22"/>
              </w:rPr>
            </w:pPr>
            <w:r w:rsidRPr="00B35401">
              <w:rPr>
                <w:rFonts w:ascii="Arial" w:hAnsi="Arial" w:cs="Arial"/>
                <w:sz w:val="22"/>
              </w:rPr>
              <w:t>Druh výběrového řízení:</w:t>
            </w:r>
          </w:p>
        </w:tc>
        <w:tc>
          <w:tcPr>
            <w:tcW w:w="5032" w:type="dxa"/>
          </w:tcPr>
          <w:p w14:paraId="3886BD7D" w14:textId="4A686471" w:rsidR="0071558F" w:rsidRPr="00B35401" w:rsidRDefault="006B67FF" w:rsidP="00BC73E6">
            <w:pPr>
              <w:widowControl w:val="0"/>
              <w:tabs>
                <w:tab w:val="left" w:pos="5580"/>
              </w:tabs>
              <w:spacing w:before="60" w:after="60"/>
              <w:rPr>
                <w:rFonts w:ascii="Arial" w:eastAsia="Calibri" w:hAnsi="Arial" w:cs="Arial"/>
                <w:sz w:val="22"/>
                <w:szCs w:val="22"/>
              </w:rPr>
            </w:pPr>
            <w:sdt>
              <w:sdtPr>
                <w:rPr>
                  <w:rFonts w:ascii="Arial" w:hAnsi="Arial" w:cs="Arial"/>
                  <w:sz w:val="22"/>
                </w:rPr>
                <w:id w:val="825864881"/>
                <w:placeholder>
                  <w:docPart w:val="A8D5334D57C84709BED08DF5E17B1095"/>
                </w:placeholder>
                <w:comboBox>
                  <w:listItem w:value="Zvolte položku."/>
                  <w:listItem w:displayText="Zjednodušené podlimitní řízení" w:value="Zjednodušené podlimitní řízení"/>
                  <w:listItem w:displayText="Otevřené řízení" w:value="Otevřené řízení"/>
                  <w:listItem w:displayText="Užší řízení" w:value="Užší řízení"/>
                  <w:listItem w:displayText="Jednací řízení bez uveřejnění" w:value="Jednací řízení bez uveřejnění"/>
                  <w:listItem w:displayText="Jednací řízení s uveřejněním" w:value="Jednací řízení s uveřejněním"/>
                  <w:listItem w:displayText="Veřejná zakázka malého rozsahu" w:value="Veřejná zakázka malého rozsahu"/>
                </w:comboBox>
              </w:sdtPr>
              <w:sdtEndPr/>
              <w:sdtContent>
                <w:r w:rsidR="0071558F" w:rsidRPr="00B35401">
                  <w:rPr>
                    <w:rFonts w:ascii="Arial" w:hAnsi="Arial" w:cs="Arial"/>
                    <w:sz w:val="22"/>
                  </w:rPr>
                  <w:t>Otevřené řízení</w:t>
                </w:r>
              </w:sdtContent>
            </w:sdt>
          </w:p>
        </w:tc>
      </w:tr>
      <w:tr w:rsidR="0071558F" w:rsidRPr="00AD660A" w14:paraId="4382361D" w14:textId="77777777" w:rsidTr="00BC73E6">
        <w:tc>
          <w:tcPr>
            <w:tcW w:w="4432" w:type="dxa"/>
          </w:tcPr>
          <w:p w14:paraId="051202A4" w14:textId="77777777" w:rsidR="0071558F" w:rsidRPr="00B35401" w:rsidRDefault="0071558F" w:rsidP="00BC73E6">
            <w:pPr>
              <w:widowControl w:val="0"/>
              <w:tabs>
                <w:tab w:val="left" w:pos="5580"/>
              </w:tabs>
              <w:spacing w:before="60" w:after="60"/>
              <w:jc w:val="right"/>
              <w:rPr>
                <w:rFonts w:ascii="Arial" w:eastAsia="Calibri" w:hAnsi="Arial" w:cs="Arial"/>
                <w:sz w:val="22"/>
                <w:szCs w:val="22"/>
              </w:rPr>
            </w:pPr>
            <w:r w:rsidRPr="00B35401">
              <w:rPr>
                <w:rFonts w:ascii="Arial" w:hAnsi="Arial" w:cs="Arial"/>
                <w:sz w:val="22"/>
              </w:rPr>
              <w:t>Adresa veřejné zakázky:</w:t>
            </w:r>
          </w:p>
        </w:tc>
        <w:tc>
          <w:tcPr>
            <w:tcW w:w="5032" w:type="dxa"/>
          </w:tcPr>
          <w:p w14:paraId="1EFBF8BD" w14:textId="21E216E6" w:rsidR="0071558F" w:rsidRPr="00B35401" w:rsidRDefault="0071558F" w:rsidP="00BC73E6">
            <w:pPr>
              <w:widowControl w:val="0"/>
              <w:tabs>
                <w:tab w:val="left" w:pos="5580"/>
              </w:tabs>
              <w:spacing w:before="60" w:after="60"/>
              <w:rPr>
                <w:rFonts w:ascii="Arial" w:eastAsia="Calibri" w:hAnsi="Arial" w:cs="Arial"/>
                <w:color w:val="0000FF"/>
                <w:sz w:val="22"/>
                <w:szCs w:val="22"/>
              </w:rPr>
            </w:pPr>
          </w:p>
        </w:tc>
      </w:tr>
      <w:tr w:rsidR="0071558F" w:rsidRPr="00AD660A" w14:paraId="69806B3E" w14:textId="77777777" w:rsidTr="00BC73E6">
        <w:tc>
          <w:tcPr>
            <w:tcW w:w="9464" w:type="dxa"/>
            <w:gridSpan w:val="2"/>
          </w:tcPr>
          <w:p w14:paraId="7562CD00" w14:textId="77777777" w:rsidR="0071558F" w:rsidRPr="00B35401" w:rsidRDefault="0071558F" w:rsidP="00BC73E6">
            <w:pPr>
              <w:widowControl w:val="0"/>
              <w:spacing w:before="60" w:after="60"/>
              <w:rPr>
                <w:rFonts w:ascii="Arial" w:eastAsia="Calibri" w:hAnsi="Arial" w:cs="Arial"/>
                <w:b/>
                <w:sz w:val="24"/>
              </w:rPr>
            </w:pPr>
          </w:p>
          <w:p w14:paraId="6A5F6A5D" w14:textId="77777777" w:rsidR="0071558F" w:rsidRPr="00B35401" w:rsidRDefault="0071558F" w:rsidP="00BC73E6">
            <w:pPr>
              <w:widowControl w:val="0"/>
              <w:spacing w:before="60" w:after="60"/>
              <w:rPr>
                <w:rFonts w:ascii="Arial" w:eastAsia="Calibri" w:hAnsi="Arial" w:cs="Arial"/>
                <w:sz w:val="28"/>
                <w:szCs w:val="28"/>
              </w:rPr>
            </w:pPr>
            <w:r w:rsidRPr="00B35401">
              <w:rPr>
                <w:rFonts w:ascii="Arial" w:eastAsia="Calibri" w:hAnsi="Arial" w:cs="Arial"/>
                <w:b/>
                <w:sz w:val="28"/>
                <w:szCs w:val="28"/>
              </w:rPr>
              <w:t>Identifikační údaje zadavatele</w:t>
            </w:r>
          </w:p>
        </w:tc>
      </w:tr>
      <w:tr w:rsidR="0071558F" w:rsidRPr="00AD660A" w14:paraId="656FEB5E" w14:textId="77777777" w:rsidTr="00BC73E6">
        <w:tc>
          <w:tcPr>
            <w:tcW w:w="4432" w:type="dxa"/>
          </w:tcPr>
          <w:p w14:paraId="7E9F1438" w14:textId="77777777" w:rsidR="0071558F" w:rsidRPr="00B35401" w:rsidRDefault="0071558F" w:rsidP="00BC73E6">
            <w:pPr>
              <w:widowControl w:val="0"/>
              <w:spacing w:before="60" w:after="60"/>
              <w:jc w:val="right"/>
              <w:rPr>
                <w:rFonts w:ascii="Arial" w:eastAsia="Calibri" w:hAnsi="Arial" w:cs="Arial"/>
                <w:b/>
                <w:sz w:val="22"/>
                <w:szCs w:val="22"/>
              </w:rPr>
            </w:pPr>
            <w:r w:rsidRPr="00B35401">
              <w:rPr>
                <w:rFonts w:ascii="Arial" w:hAnsi="Arial" w:cs="Arial"/>
                <w:b/>
                <w:sz w:val="22"/>
              </w:rPr>
              <w:t>Název:</w:t>
            </w:r>
          </w:p>
        </w:tc>
        <w:tc>
          <w:tcPr>
            <w:tcW w:w="5032" w:type="dxa"/>
          </w:tcPr>
          <w:p w14:paraId="37D79B5C" w14:textId="77777777" w:rsidR="0071558F" w:rsidRPr="00B35401" w:rsidRDefault="0071558F" w:rsidP="00BC73E6">
            <w:pPr>
              <w:widowControl w:val="0"/>
              <w:spacing w:before="60" w:after="60"/>
              <w:rPr>
                <w:rFonts w:ascii="Arial" w:hAnsi="Arial" w:cs="Arial"/>
                <w:b/>
                <w:sz w:val="22"/>
                <w:szCs w:val="22"/>
              </w:rPr>
            </w:pPr>
            <w:r w:rsidRPr="00B35401">
              <w:rPr>
                <w:rFonts w:ascii="Arial" w:hAnsi="Arial" w:cs="Arial"/>
                <w:b/>
                <w:sz w:val="22"/>
                <w:lang w:bidi="en-US"/>
              </w:rPr>
              <w:t>Město Žďár nad Sázavou</w:t>
            </w:r>
          </w:p>
        </w:tc>
      </w:tr>
      <w:tr w:rsidR="0071558F" w:rsidRPr="00AD660A" w14:paraId="686D7C41" w14:textId="77777777" w:rsidTr="00BC73E6">
        <w:tc>
          <w:tcPr>
            <w:tcW w:w="4432" w:type="dxa"/>
          </w:tcPr>
          <w:p w14:paraId="11A551EA" w14:textId="77777777" w:rsidR="0071558F" w:rsidRPr="00B35401" w:rsidRDefault="0071558F" w:rsidP="00BC73E6">
            <w:pPr>
              <w:widowControl w:val="0"/>
              <w:spacing w:before="60" w:after="60"/>
              <w:jc w:val="right"/>
              <w:rPr>
                <w:rFonts w:ascii="Arial" w:eastAsia="Calibri" w:hAnsi="Arial" w:cs="Arial"/>
                <w:sz w:val="22"/>
                <w:szCs w:val="22"/>
              </w:rPr>
            </w:pPr>
            <w:r w:rsidRPr="00B35401">
              <w:rPr>
                <w:rFonts w:ascii="Arial" w:hAnsi="Arial" w:cs="Arial"/>
                <w:sz w:val="22"/>
              </w:rPr>
              <w:t>Sídlo:</w:t>
            </w:r>
          </w:p>
        </w:tc>
        <w:tc>
          <w:tcPr>
            <w:tcW w:w="5032" w:type="dxa"/>
          </w:tcPr>
          <w:p w14:paraId="0E442C8B" w14:textId="77777777" w:rsidR="0071558F" w:rsidRPr="00B35401" w:rsidRDefault="0071558F" w:rsidP="00BC73E6">
            <w:pPr>
              <w:widowControl w:val="0"/>
              <w:spacing w:before="60" w:after="60"/>
              <w:rPr>
                <w:rFonts w:ascii="Arial" w:hAnsi="Arial" w:cs="Arial"/>
                <w:sz w:val="22"/>
                <w:szCs w:val="22"/>
              </w:rPr>
            </w:pPr>
            <w:r w:rsidRPr="00B35401">
              <w:rPr>
                <w:rFonts w:ascii="Arial" w:hAnsi="Arial" w:cs="Arial"/>
                <w:sz w:val="22"/>
                <w:lang w:bidi="en-US"/>
              </w:rPr>
              <w:t>Žižkova 227/1, 591 01 Žďár nad Sázavou</w:t>
            </w:r>
          </w:p>
        </w:tc>
      </w:tr>
      <w:tr w:rsidR="0071558F" w:rsidRPr="00AD660A" w14:paraId="0DF21295" w14:textId="77777777" w:rsidTr="00BC73E6">
        <w:tc>
          <w:tcPr>
            <w:tcW w:w="4432" w:type="dxa"/>
          </w:tcPr>
          <w:p w14:paraId="4B44A673" w14:textId="77777777" w:rsidR="0071558F" w:rsidRPr="00B35401" w:rsidRDefault="0071558F" w:rsidP="00BC73E6">
            <w:pPr>
              <w:widowControl w:val="0"/>
              <w:spacing w:before="60" w:after="60"/>
              <w:jc w:val="right"/>
              <w:rPr>
                <w:rFonts w:ascii="Arial" w:eastAsia="Calibri" w:hAnsi="Arial" w:cs="Arial"/>
                <w:sz w:val="22"/>
                <w:szCs w:val="22"/>
              </w:rPr>
            </w:pPr>
            <w:r w:rsidRPr="00B35401">
              <w:rPr>
                <w:rFonts w:ascii="Arial" w:hAnsi="Arial" w:cs="Arial"/>
                <w:sz w:val="22"/>
              </w:rPr>
              <w:t>IČO:</w:t>
            </w:r>
          </w:p>
        </w:tc>
        <w:tc>
          <w:tcPr>
            <w:tcW w:w="5032" w:type="dxa"/>
          </w:tcPr>
          <w:p w14:paraId="23B265A4" w14:textId="77777777" w:rsidR="0071558F" w:rsidRPr="00B35401" w:rsidRDefault="0071558F" w:rsidP="00BC73E6">
            <w:pPr>
              <w:widowControl w:val="0"/>
              <w:spacing w:before="60" w:after="60"/>
              <w:rPr>
                <w:rFonts w:ascii="Arial" w:eastAsia="Calibri" w:hAnsi="Arial" w:cs="Arial"/>
                <w:sz w:val="22"/>
                <w:szCs w:val="22"/>
              </w:rPr>
            </w:pPr>
            <w:r w:rsidRPr="00B35401">
              <w:rPr>
                <w:rFonts w:ascii="Arial" w:hAnsi="Arial" w:cs="Arial"/>
                <w:sz w:val="22"/>
                <w:lang w:bidi="en-US"/>
              </w:rPr>
              <w:t>00295841</w:t>
            </w:r>
          </w:p>
        </w:tc>
      </w:tr>
      <w:tr w:rsidR="0071558F" w:rsidRPr="00AD660A" w14:paraId="50C2EBA7" w14:textId="77777777" w:rsidTr="00BC73E6">
        <w:tc>
          <w:tcPr>
            <w:tcW w:w="4432" w:type="dxa"/>
          </w:tcPr>
          <w:p w14:paraId="1ABF94FB" w14:textId="77777777" w:rsidR="0071558F" w:rsidRPr="00B35401" w:rsidRDefault="0071558F" w:rsidP="00BC73E6">
            <w:pPr>
              <w:widowControl w:val="0"/>
              <w:spacing w:before="60" w:after="60"/>
              <w:jc w:val="right"/>
              <w:rPr>
                <w:rFonts w:ascii="Arial" w:eastAsia="Calibri" w:hAnsi="Arial" w:cs="Arial"/>
                <w:sz w:val="22"/>
                <w:szCs w:val="22"/>
              </w:rPr>
            </w:pPr>
            <w:r w:rsidRPr="00B35401">
              <w:rPr>
                <w:rFonts w:ascii="Arial" w:hAnsi="Arial" w:cs="Arial"/>
                <w:sz w:val="22"/>
              </w:rPr>
              <w:t>Zastoupen:</w:t>
            </w:r>
          </w:p>
        </w:tc>
        <w:tc>
          <w:tcPr>
            <w:tcW w:w="5032" w:type="dxa"/>
          </w:tcPr>
          <w:p w14:paraId="42C31329" w14:textId="77777777" w:rsidR="0071558F" w:rsidRPr="00B35401" w:rsidRDefault="0071558F" w:rsidP="00BC73E6">
            <w:pPr>
              <w:widowControl w:val="0"/>
              <w:spacing w:before="60" w:after="60"/>
              <w:rPr>
                <w:rFonts w:ascii="Arial" w:hAnsi="Arial" w:cs="Arial"/>
                <w:sz w:val="22"/>
                <w:szCs w:val="22"/>
              </w:rPr>
            </w:pPr>
            <w:r w:rsidRPr="00B35401">
              <w:rPr>
                <w:rFonts w:ascii="Arial" w:hAnsi="Arial" w:cs="Arial"/>
                <w:sz w:val="22"/>
                <w:lang w:bidi="en-US"/>
              </w:rPr>
              <w:t>Ing. Martin Mrkos, ACCA, starosta</w:t>
            </w:r>
          </w:p>
        </w:tc>
      </w:tr>
      <w:tr w:rsidR="0071558F" w:rsidRPr="00AD660A" w14:paraId="5BF7584A" w14:textId="77777777" w:rsidTr="00BC73E6">
        <w:tc>
          <w:tcPr>
            <w:tcW w:w="4432" w:type="dxa"/>
          </w:tcPr>
          <w:p w14:paraId="60D744C0" w14:textId="77777777" w:rsidR="0071558F" w:rsidRPr="00B35401" w:rsidRDefault="0071558F" w:rsidP="00BC73E6">
            <w:pPr>
              <w:widowControl w:val="0"/>
              <w:spacing w:before="60" w:after="60"/>
              <w:jc w:val="right"/>
              <w:rPr>
                <w:rFonts w:ascii="Arial" w:hAnsi="Arial" w:cs="Arial"/>
                <w:sz w:val="22"/>
                <w:szCs w:val="22"/>
              </w:rPr>
            </w:pPr>
          </w:p>
        </w:tc>
        <w:tc>
          <w:tcPr>
            <w:tcW w:w="5032" w:type="dxa"/>
          </w:tcPr>
          <w:p w14:paraId="3D7566D9" w14:textId="77777777" w:rsidR="0071558F" w:rsidRPr="00B35401" w:rsidRDefault="0071558F" w:rsidP="00BC73E6">
            <w:pPr>
              <w:widowControl w:val="0"/>
              <w:spacing w:before="60" w:after="60"/>
              <w:rPr>
                <w:rFonts w:ascii="Arial" w:hAnsi="Arial" w:cs="Arial"/>
                <w:sz w:val="22"/>
                <w:szCs w:val="22"/>
                <w:lang w:bidi="en-US"/>
              </w:rPr>
            </w:pPr>
          </w:p>
        </w:tc>
      </w:tr>
    </w:tbl>
    <w:p w14:paraId="3B02F755" w14:textId="23E311BA" w:rsidR="0071558F" w:rsidRPr="00B35401" w:rsidRDefault="0071558F" w:rsidP="00B35401">
      <w:pPr>
        <w:jc w:val="both"/>
        <w:rPr>
          <w:rFonts w:ascii="Arial" w:hAnsi="Arial" w:cs="Arial"/>
          <w:sz w:val="22"/>
        </w:rPr>
      </w:pPr>
      <w:r w:rsidRPr="00B35401">
        <w:rPr>
          <w:rFonts w:ascii="Arial" w:hAnsi="Arial" w:cs="Arial"/>
          <w:sz w:val="22"/>
        </w:rPr>
        <w:t>Obchodní podmínky, které jsou zadavatelem předkládány ve formě tohoto návrhu smlouvy o</w:t>
      </w:r>
      <w:r w:rsidR="00AD660A">
        <w:rPr>
          <w:rFonts w:ascii="Arial" w:hAnsi="Arial" w:cs="Arial"/>
          <w:sz w:val="22"/>
        </w:rPr>
        <w:t xml:space="preserve"> zajištění služeb odpadového hospodářství </w:t>
      </w:r>
      <w:r w:rsidR="006475DB">
        <w:rPr>
          <w:rFonts w:ascii="Arial" w:hAnsi="Arial" w:cs="Arial"/>
          <w:sz w:val="22"/>
        </w:rPr>
        <w:t xml:space="preserve">ve městě </w:t>
      </w:r>
      <w:r w:rsidR="00AD660A">
        <w:rPr>
          <w:rFonts w:ascii="Arial" w:hAnsi="Arial" w:cs="Arial"/>
          <w:sz w:val="22"/>
        </w:rPr>
        <w:t>Žďár nad Sázavou</w:t>
      </w:r>
      <w:r w:rsidRPr="00B35401">
        <w:rPr>
          <w:rFonts w:ascii="Arial" w:hAnsi="Arial" w:cs="Arial"/>
          <w:sz w:val="22"/>
        </w:rPr>
        <w:t>, jsou pro dodavatele závazné a musí být v plném rozsahu respektovány.</w:t>
      </w:r>
    </w:p>
    <w:p w14:paraId="7BD759A8" w14:textId="77777777" w:rsidR="0071558F" w:rsidRDefault="0071558F" w:rsidP="00B35401">
      <w:pPr>
        <w:jc w:val="both"/>
        <w:rPr>
          <w:rFonts w:ascii="Arial" w:hAnsi="Arial" w:cs="Arial"/>
          <w:sz w:val="22"/>
        </w:rPr>
      </w:pPr>
      <w:r w:rsidRPr="00B35401">
        <w:rPr>
          <w:rFonts w:ascii="Arial" w:hAnsi="Arial" w:cs="Arial"/>
          <w:sz w:val="22"/>
        </w:rPr>
        <w:t xml:space="preserve">Zadavatel </w:t>
      </w:r>
      <w:r w:rsidRPr="00B35401">
        <w:rPr>
          <w:rFonts w:ascii="Arial" w:hAnsi="Arial" w:cs="Arial"/>
          <w:b/>
          <w:bCs/>
          <w:sz w:val="22"/>
          <w:u w:val="single"/>
        </w:rPr>
        <w:t>vyžaduje</w:t>
      </w:r>
      <w:r w:rsidRPr="00B35401">
        <w:rPr>
          <w:rFonts w:ascii="Arial" w:hAnsi="Arial" w:cs="Arial"/>
          <w:sz w:val="22"/>
        </w:rPr>
        <w:t>, aby byl návrh smlouvy předložen v nabídce.</w:t>
      </w:r>
    </w:p>
    <w:p w14:paraId="69595995" w14:textId="4F885337" w:rsidR="00AD660A" w:rsidRPr="00B35401" w:rsidRDefault="00AD660A" w:rsidP="00B35401">
      <w:pPr>
        <w:jc w:val="both"/>
        <w:rPr>
          <w:rFonts w:ascii="Arial" w:hAnsi="Arial" w:cs="Arial"/>
          <w:sz w:val="22"/>
        </w:rPr>
      </w:pPr>
      <w:r w:rsidRPr="00B35401">
        <w:rPr>
          <w:rFonts w:ascii="Arial" w:hAnsi="Arial" w:cs="Arial"/>
          <w:sz w:val="22"/>
        </w:rPr>
        <w:t>Účastník zadávacího řízení podáním nabídky projevuje svoji vůli k akceptaci veškerých obchodních podmínek tak, jak byly zadavatelem stanoveny v návrhu smlouvy.</w:t>
      </w:r>
    </w:p>
    <w:p w14:paraId="0F9783CF" w14:textId="77777777" w:rsidR="0071558F" w:rsidRPr="00B35401" w:rsidRDefault="0071558F" w:rsidP="0071558F">
      <w:pPr>
        <w:rPr>
          <w:rFonts w:ascii="Arial" w:hAnsi="Arial" w:cs="Arial"/>
          <w:sz w:val="22"/>
        </w:rPr>
      </w:pPr>
      <w:r w:rsidRPr="00B35401">
        <w:rPr>
          <w:rFonts w:ascii="Arial" w:hAnsi="Arial" w:cs="Arial"/>
          <w:sz w:val="22"/>
        </w:rPr>
        <w:br w:type="page"/>
      </w:r>
    </w:p>
    <w:p w14:paraId="6244AB30" w14:textId="592BDF11" w:rsidR="00444EBA" w:rsidRPr="00B35401" w:rsidRDefault="00D112DA" w:rsidP="00D112DA">
      <w:pPr>
        <w:pStyle w:val="Nzev"/>
        <w:rPr>
          <w:rFonts w:ascii="Arial" w:hAnsi="Arial"/>
        </w:rPr>
      </w:pPr>
      <w:r w:rsidRPr="00B35401">
        <w:rPr>
          <w:rFonts w:ascii="Arial" w:hAnsi="Arial"/>
        </w:rPr>
        <w:lastRenderedPageBreak/>
        <w:t xml:space="preserve">Smlouva o zajištění </w:t>
      </w:r>
      <w:r w:rsidR="007347C9" w:rsidRPr="00B35401">
        <w:rPr>
          <w:rFonts w:ascii="Arial" w:hAnsi="Arial"/>
        </w:rPr>
        <w:t xml:space="preserve">služeb </w:t>
      </w:r>
      <w:r w:rsidRPr="00B35401">
        <w:rPr>
          <w:rFonts w:ascii="Arial" w:hAnsi="Arial"/>
        </w:rPr>
        <w:t xml:space="preserve">odpadového hospodářství </w:t>
      </w:r>
      <w:r w:rsidR="006475DB">
        <w:rPr>
          <w:rFonts w:ascii="Arial" w:hAnsi="Arial"/>
        </w:rPr>
        <w:t>ve městě</w:t>
      </w:r>
      <w:r w:rsidR="006475DB" w:rsidRPr="00B35401">
        <w:rPr>
          <w:rFonts w:ascii="Arial" w:hAnsi="Arial"/>
        </w:rPr>
        <w:t xml:space="preserve"> </w:t>
      </w:r>
      <w:r w:rsidRPr="00B35401">
        <w:rPr>
          <w:rFonts w:ascii="Arial" w:hAnsi="Arial"/>
        </w:rPr>
        <w:t>Žďár nad Sázavou</w:t>
      </w:r>
    </w:p>
    <w:p w14:paraId="21A0E9FF" w14:textId="66822DB7" w:rsidR="00504949" w:rsidRPr="00B35401" w:rsidRDefault="00504949" w:rsidP="000D01F0">
      <w:pPr>
        <w:jc w:val="center"/>
        <w:rPr>
          <w:rFonts w:ascii="Arial" w:hAnsi="Arial" w:cs="Arial"/>
          <w:sz w:val="22"/>
          <w:lang w:eastAsia="cs-CZ"/>
        </w:rPr>
      </w:pPr>
      <w:r w:rsidRPr="00B35401">
        <w:rPr>
          <w:rFonts w:ascii="Arial" w:hAnsi="Arial" w:cs="Arial"/>
          <w:sz w:val="22"/>
          <w:lang w:eastAsia="cs-CZ"/>
        </w:rPr>
        <w:t xml:space="preserve">uzavíraná podle § </w:t>
      </w:r>
      <w:r w:rsidR="000D01F0" w:rsidRPr="00B35401">
        <w:rPr>
          <w:rFonts w:ascii="Arial" w:hAnsi="Arial" w:cs="Arial"/>
          <w:sz w:val="22"/>
          <w:lang w:eastAsia="cs-CZ"/>
        </w:rPr>
        <w:t>1746 odst. 2 zákona č. 89/2012 Sb., občanský zákoník, ve znění pozdějších předpisů (dále jen „</w:t>
      </w:r>
      <w:r w:rsidR="000D01F0" w:rsidRPr="00B35401">
        <w:rPr>
          <w:rFonts w:ascii="Arial" w:hAnsi="Arial" w:cs="Arial"/>
          <w:b/>
          <w:bCs/>
          <w:sz w:val="22"/>
          <w:lang w:eastAsia="cs-CZ"/>
        </w:rPr>
        <w:t>OZ</w:t>
      </w:r>
      <w:r w:rsidR="000D01F0" w:rsidRPr="00B35401">
        <w:rPr>
          <w:rFonts w:ascii="Arial" w:hAnsi="Arial" w:cs="Arial"/>
          <w:sz w:val="22"/>
          <w:lang w:eastAsia="cs-CZ"/>
        </w:rPr>
        <w:t xml:space="preserve">“), </w:t>
      </w:r>
      <w:r w:rsidRPr="00B35401">
        <w:rPr>
          <w:rFonts w:ascii="Arial" w:hAnsi="Arial" w:cs="Arial"/>
          <w:sz w:val="22"/>
          <w:lang w:eastAsia="cs-CZ"/>
        </w:rPr>
        <w:t>(</w:t>
      </w:r>
      <w:r w:rsidR="000D01F0" w:rsidRPr="00B35401">
        <w:rPr>
          <w:rFonts w:ascii="Arial" w:hAnsi="Arial" w:cs="Arial"/>
          <w:sz w:val="22"/>
          <w:lang w:eastAsia="cs-CZ"/>
        </w:rPr>
        <w:t xml:space="preserve">smlouva </w:t>
      </w:r>
      <w:r w:rsidRPr="00B35401">
        <w:rPr>
          <w:rFonts w:ascii="Arial" w:hAnsi="Arial" w:cs="Arial"/>
          <w:sz w:val="22"/>
          <w:lang w:eastAsia="cs-CZ"/>
        </w:rPr>
        <w:t>dále jen „</w:t>
      </w:r>
      <w:r w:rsidRPr="00B35401">
        <w:rPr>
          <w:rFonts w:ascii="Arial" w:hAnsi="Arial" w:cs="Arial"/>
          <w:b/>
          <w:bCs/>
          <w:sz w:val="22"/>
          <w:lang w:eastAsia="cs-CZ"/>
        </w:rPr>
        <w:t>Smlouva</w:t>
      </w:r>
      <w:r w:rsidRPr="00B35401">
        <w:rPr>
          <w:rFonts w:ascii="Arial" w:hAnsi="Arial" w:cs="Arial"/>
          <w:sz w:val="22"/>
          <w:lang w:eastAsia="cs-CZ"/>
        </w:rPr>
        <w:t>“)</w:t>
      </w:r>
    </w:p>
    <w:p w14:paraId="64FE1ABB" w14:textId="619D89FE" w:rsidR="00D112DA" w:rsidRPr="00B35401" w:rsidRDefault="00D112DA" w:rsidP="00D112DA">
      <w:pPr>
        <w:contextualSpacing/>
        <w:rPr>
          <w:rFonts w:ascii="Arial" w:hAnsi="Arial" w:cs="Arial"/>
          <w:b/>
          <w:bCs/>
          <w:color w:val="000000"/>
          <w:sz w:val="22"/>
        </w:rPr>
      </w:pPr>
      <w:r w:rsidRPr="00B35401">
        <w:rPr>
          <w:rFonts w:ascii="Arial" w:hAnsi="Arial" w:cs="Arial"/>
          <w:b/>
          <w:bCs/>
          <w:sz w:val="22"/>
        </w:rPr>
        <w:t>Město Žďár nad Sázavou</w:t>
      </w:r>
    </w:p>
    <w:p w14:paraId="035451ED" w14:textId="2B83BEAA" w:rsidR="00D112DA" w:rsidRPr="00B35401" w:rsidRDefault="00D112DA" w:rsidP="00D112DA">
      <w:pPr>
        <w:tabs>
          <w:tab w:val="left" w:pos="2127"/>
        </w:tabs>
        <w:contextualSpacing/>
        <w:rPr>
          <w:rFonts w:ascii="Arial" w:hAnsi="Arial" w:cs="Arial"/>
          <w:bCs/>
          <w:color w:val="000000"/>
          <w:sz w:val="22"/>
        </w:rPr>
      </w:pPr>
      <w:r w:rsidRPr="00B35401">
        <w:rPr>
          <w:rFonts w:ascii="Arial" w:hAnsi="Arial" w:cs="Arial"/>
          <w:sz w:val="22"/>
        </w:rPr>
        <w:t xml:space="preserve">sídlo: </w:t>
      </w:r>
      <w:r w:rsidRPr="00B35401">
        <w:rPr>
          <w:rFonts w:ascii="Arial" w:hAnsi="Arial" w:cs="Arial"/>
          <w:sz w:val="22"/>
        </w:rPr>
        <w:tab/>
      </w:r>
      <w:r w:rsidRPr="00B35401">
        <w:rPr>
          <w:rFonts w:ascii="Arial" w:hAnsi="Arial" w:cs="Arial"/>
          <w:bCs/>
          <w:sz w:val="22"/>
          <w:lang w:bidi="en-US"/>
        </w:rPr>
        <w:t>Žižkova 227/1</w:t>
      </w:r>
      <w:r w:rsidRPr="00B35401">
        <w:rPr>
          <w:rFonts w:ascii="Arial" w:hAnsi="Arial" w:cs="Arial"/>
          <w:sz w:val="22"/>
          <w:lang w:bidi="en-US"/>
        </w:rPr>
        <w:t>, 591 01 Žďár ad Sázavou</w:t>
      </w:r>
    </w:p>
    <w:p w14:paraId="54D7AA58" w14:textId="66907264" w:rsidR="00D112DA" w:rsidRPr="00B35401" w:rsidRDefault="00D112DA" w:rsidP="00D112DA">
      <w:pPr>
        <w:tabs>
          <w:tab w:val="left" w:pos="2127"/>
        </w:tabs>
        <w:contextualSpacing/>
        <w:rPr>
          <w:rFonts w:ascii="Arial" w:hAnsi="Arial" w:cs="Arial"/>
          <w:sz w:val="22"/>
          <w:lang w:bidi="en-US"/>
        </w:rPr>
      </w:pPr>
      <w:r w:rsidRPr="00B35401">
        <w:rPr>
          <w:rFonts w:ascii="Arial" w:hAnsi="Arial" w:cs="Arial"/>
          <w:color w:val="000000"/>
          <w:sz w:val="22"/>
        </w:rPr>
        <w:t xml:space="preserve">IČO: </w:t>
      </w:r>
      <w:r w:rsidRPr="00B35401">
        <w:rPr>
          <w:rFonts w:ascii="Arial" w:hAnsi="Arial" w:cs="Arial"/>
          <w:color w:val="000000"/>
          <w:sz w:val="22"/>
        </w:rPr>
        <w:tab/>
      </w:r>
      <w:r w:rsidRPr="00B35401">
        <w:rPr>
          <w:rFonts w:ascii="Arial" w:hAnsi="Arial" w:cs="Arial"/>
          <w:sz w:val="22"/>
          <w:lang w:bidi="en-US"/>
        </w:rPr>
        <w:t>00295841</w:t>
      </w:r>
    </w:p>
    <w:p w14:paraId="70AEC31E" w14:textId="4570119E" w:rsidR="00D112DA" w:rsidRPr="00B35401" w:rsidRDefault="00D112DA" w:rsidP="00D112DA">
      <w:pPr>
        <w:tabs>
          <w:tab w:val="left" w:pos="2127"/>
        </w:tabs>
        <w:contextualSpacing/>
        <w:rPr>
          <w:rFonts w:ascii="Arial" w:hAnsi="Arial" w:cs="Arial"/>
          <w:color w:val="000000"/>
          <w:sz w:val="22"/>
        </w:rPr>
      </w:pPr>
      <w:r w:rsidRPr="00B35401">
        <w:rPr>
          <w:rFonts w:ascii="Arial" w:hAnsi="Arial" w:cs="Arial"/>
          <w:color w:val="000000"/>
          <w:sz w:val="22"/>
        </w:rPr>
        <w:t xml:space="preserve">DIČ: </w:t>
      </w:r>
      <w:r w:rsidRPr="00B35401">
        <w:rPr>
          <w:rFonts w:ascii="Arial" w:hAnsi="Arial" w:cs="Arial"/>
          <w:color w:val="000000"/>
          <w:sz w:val="22"/>
        </w:rPr>
        <w:tab/>
      </w:r>
      <w:r w:rsidRPr="00B35401">
        <w:rPr>
          <w:rFonts w:ascii="Arial" w:hAnsi="Arial" w:cs="Arial"/>
          <w:sz w:val="22"/>
          <w:lang w:bidi="en-US"/>
        </w:rPr>
        <w:t>CZ00295841</w:t>
      </w:r>
    </w:p>
    <w:p w14:paraId="7B803BDF" w14:textId="57269F1E" w:rsidR="00D112DA" w:rsidRPr="00B35401" w:rsidRDefault="00D112DA" w:rsidP="00D112DA">
      <w:pPr>
        <w:tabs>
          <w:tab w:val="left" w:pos="2127"/>
        </w:tabs>
        <w:contextualSpacing/>
        <w:rPr>
          <w:rFonts w:ascii="Arial" w:hAnsi="Arial" w:cs="Arial"/>
          <w:color w:val="000000" w:themeColor="text1"/>
          <w:sz w:val="22"/>
          <w:lang w:bidi="en-US"/>
        </w:rPr>
      </w:pPr>
      <w:r w:rsidRPr="00B35401">
        <w:rPr>
          <w:rFonts w:ascii="Arial" w:hAnsi="Arial" w:cs="Arial"/>
          <w:color w:val="000000"/>
          <w:sz w:val="22"/>
        </w:rPr>
        <w:t xml:space="preserve">bankovní spojení: </w:t>
      </w:r>
      <w:r w:rsidRPr="00B35401">
        <w:rPr>
          <w:rFonts w:ascii="Arial" w:hAnsi="Arial" w:cs="Arial"/>
          <w:color w:val="000000"/>
          <w:sz w:val="22"/>
        </w:rPr>
        <w:tab/>
      </w:r>
      <w:r w:rsidRPr="00B35401">
        <w:rPr>
          <w:rFonts w:ascii="Arial" w:hAnsi="Arial" w:cs="Arial"/>
          <w:color w:val="000000" w:themeColor="text1"/>
          <w:sz w:val="22"/>
          <w:lang w:bidi="en-US"/>
        </w:rPr>
        <w:t>KB, a.s., číslo účtu: 131-2575450247/0100</w:t>
      </w:r>
    </w:p>
    <w:p w14:paraId="0185E276" w14:textId="1552F24D" w:rsidR="00D112DA" w:rsidRPr="00B35401" w:rsidRDefault="00D112DA" w:rsidP="00D112DA">
      <w:pPr>
        <w:tabs>
          <w:tab w:val="left" w:pos="2127"/>
        </w:tabs>
        <w:contextualSpacing/>
        <w:rPr>
          <w:rFonts w:ascii="Arial" w:hAnsi="Arial" w:cs="Arial"/>
          <w:color w:val="000000" w:themeColor="text1"/>
          <w:sz w:val="22"/>
          <w:lang w:bidi="en-US"/>
        </w:rPr>
      </w:pPr>
      <w:r w:rsidRPr="00B35401">
        <w:rPr>
          <w:rFonts w:ascii="Arial" w:hAnsi="Arial" w:cs="Arial"/>
          <w:color w:val="000000"/>
          <w:sz w:val="22"/>
        </w:rPr>
        <w:t>zastoupený:</w:t>
      </w:r>
      <w:r w:rsidRPr="00B35401">
        <w:rPr>
          <w:rFonts w:ascii="Arial" w:hAnsi="Arial" w:cs="Arial"/>
          <w:color w:val="000000"/>
          <w:sz w:val="22"/>
        </w:rPr>
        <w:tab/>
        <w:t>I</w:t>
      </w:r>
      <w:r w:rsidRPr="00B35401">
        <w:rPr>
          <w:rFonts w:ascii="Arial" w:hAnsi="Arial" w:cs="Arial"/>
          <w:color w:val="000000" w:themeColor="text1"/>
          <w:sz w:val="22"/>
          <w:lang w:bidi="en-US"/>
        </w:rPr>
        <w:t>ng. Martin Mrkos, ACCA, starosta</w:t>
      </w:r>
    </w:p>
    <w:p w14:paraId="084D7381" w14:textId="2A6A824C" w:rsidR="00D112DA" w:rsidRPr="00B35401" w:rsidRDefault="00D112DA" w:rsidP="00D112DA">
      <w:pPr>
        <w:tabs>
          <w:tab w:val="left" w:pos="2127"/>
        </w:tabs>
        <w:ind w:right="-426"/>
        <w:contextualSpacing/>
        <w:rPr>
          <w:rFonts w:ascii="Arial" w:hAnsi="Arial" w:cs="Arial"/>
          <w:color w:val="000000"/>
          <w:sz w:val="22"/>
        </w:rPr>
      </w:pPr>
      <w:r w:rsidRPr="00B35401">
        <w:rPr>
          <w:rFonts w:ascii="Arial" w:hAnsi="Arial" w:cs="Arial"/>
          <w:color w:val="000000"/>
          <w:sz w:val="22"/>
        </w:rPr>
        <w:t>kontaktní osoba:</w:t>
      </w:r>
      <w:r w:rsidRPr="00B35401">
        <w:rPr>
          <w:rFonts w:ascii="Arial" w:hAnsi="Arial" w:cs="Arial"/>
          <w:color w:val="000000"/>
          <w:sz w:val="22"/>
        </w:rPr>
        <w:tab/>
      </w:r>
      <w:r w:rsidR="00AD660A">
        <w:rPr>
          <w:rFonts w:ascii="Arial" w:hAnsi="Arial" w:cs="Arial"/>
          <w:sz w:val="22"/>
        </w:rPr>
        <w:t>Ing. Dana Wurzelová, vedoucí odboru majetku a komunálních služeb</w:t>
      </w:r>
    </w:p>
    <w:p w14:paraId="1E54DCE8" w14:textId="749521FF" w:rsidR="00D112DA" w:rsidRPr="00B35401" w:rsidRDefault="00D112DA" w:rsidP="00D112DA">
      <w:pPr>
        <w:tabs>
          <w:tab w:val="left" w:pos="2127"/>
        </w:tabs>
        <w:ind w:right="-426"/>
        <w:rPr>
          <w:rFonts w:ascii="Arial" w:hAnsi="Arial" w:cs="Arial"/>
          <w:sz w:val="22"/>
        </w:rPr>
      </w:pPr>
      <w:r w:rsidRPr="00B35401">
        <w:rPr>
          <w:rFonts w:ascii="Arial" w:hAnsi="Arial" w:cs="Arial"/>
          <w:color w:val="000000"/>
          <w:sz w:val="22"/>
        </w:rPr>
        <w:tab/>
      </w:r>
      <w:r w:rsidRPr="00B35401">
        <w:rPr>
          <w:rFonts w:ascii="Arial" w:hAnsi="Arial" w:cs="Arial"/>
          <w:sz w:val="22"/>
        </w:rPr>
        <w:t xml:space="preserve">tel.: </w:t>
      </w:r>
      <w:r w:rsidR="00AD660A" w:rsidRPr="00B35401">
        <w:rPr>
          <w:rFonts w:ascii="Arial" w:hAnsi="Arial" w:cs="Arial"/>
          <w:sz w:val="22"/>
        </w:rPr>
        <w:t>566 688 180, 724 984 857</w:t>
      </w:r>
      <w:r w:rsidRPr="00B35401">
        <w:rPr>
          <w:rFonts w:ascii="Arial" w:hAnsi="Arial" w:cs="Arial"/>
          <w:sz w:val="22"/>
        </w:rPr>
        <w:t xml:space="preserve">, e-mail: </w:t>
      </w:r>
      <w:hyperlink r:id="rId8" w:tooltip="mailto:dana.wurzelova@zdarns.cz" w:history="1">
        <w:r w:rsidR="00AD660A" w:rsidRPr="00B35401">
          <w:rPr>
            <w:rStyle w:val="outlook-search-highlight"/>
            <w:rFonts w:ascii="Arial" w:hAnsi="Arial" w:cs="Arial"/>
            <w:color w:val="3F3F3F"/>
            <w:sz w:val="22"/>
            <w:u w:val="single"/>
          </w:rPr>
          <w:t>dana.wurzelova@zdarns.cz</w:t>
        </w:r>
      </w:hyperlink>
      <w:r w:rsidR="00AD660A" w:rsidRPr="00AD660A" w:rsidDel="00AD660A">
        <w:rPr>
          <w:rFonts w:ascii="Arial" w:hAnsi="Arial" w:cs="Arial"/>
          <w:sz w:val="22"/>
          <w:highlight w:val="green"/>
        </w:rPr>
        <w:t xml:space="preserve"> </w:t>
      </w:r>
    </w:p>
    <w:p w14:paraId="3C7B65D3" w14:textId="037B4741" w:rsidR="00D112DA" w:rsidRPr="00B35401" w:rsidRDefault="00D112DA" w:rsidP="00D112DA">
      <w:pPr>
        <w:pStyle w:val="identifiktory"/>
        <w:contextualSpacing w:val="0"/>
        <w:rPr>
          <w:rFonts w:ascii="Arial" w:hAnsi="Arial" w:cs="Arial"/>
          <w:sz w:val="22"/>
          <w:lang w:eastAsia="cs-CZ"/>
        </w:rPr>
      </w:pPr>
      <w:r w:rsidRPr="00B35401">
        <w:rPr>
          <w:rFonts w:ascii="Arial" w:hAnsi="Arial" w:cs="Arial"/>
          <w:sz w:val="22"/>
          <w:lang w:eastAsia="cs-CZ"/>
        </w:rPr>
        <w:t>(dále jen „</w:t>
      </w:r>
      <w:r w:rsidRPr="00B35401">
        <w:rPr>
          <w:rFonts w:ascii="Arial" w:hAnsi="Arial" w:cs="Arial"/>
          <w:b/>
          <w:bCs/>
          <w:sz w:val="22"/>
          <w:lang w:eastAsia="cs-CZ"/>
        </w:rPr>
        <w:t>Objednatel</w:t>
      </w:r>
      <w:r w:rsidRPr="00B35401">
        <w:rPr>
          <w:rFonts w:ascii="Arial" w:hAnsi="Arial" w:cs="Arial"/>
          <w:sz w:val="22"/>
          <w:lang w:eastAsia="cs-CZ"/>
        </w:rPr>
        <w:t>“)</w:t>
      </w:r>
    </w:p>
    <w:p w14:paraId="57E425A7" w14:textId="668557A6" w:rsidR="00D112DA" w:rsidRPr="00B35401" w:rsidRDefault="00D112DA" w:rsidP="00D112DA">
      <w:pPr>
        <w:pStyle w:val="identifiktory"/>
        <w:spacing w:before="240"/>
        <w:contextualSpacing w:val="0"/>
        <w:rPr>
          <w:rFonts w:ascii="Arial" w:hAnsi="Arial" w:cs="Arial"/>
          <w:sz w:val="22"/>
          <w:lang w:eastAsia="cs-CZ"/>
        </w:rPr>
      </w:pPr>
      <w:r w:rsidRPr="00B35401">
        <w:rPr>
          <w:rFonts w:ascii="Arial" w:hAnsi="Arial" w:cs="Arial"/>
          <w:sz w:val="22"/>
          <w:lang w:eastAsia="cs-CZ"/>
        </w:rPr>
        <w:t>a</w:t>
      </w:r>
    </w:p>
    <w:p w14:paraId="153A7D16" w14:textId="70E6D7F3" w:rsidR="00D112DA" w:rsidRPr="00B35401" w:rsidRDefault="00D112DA" w:rsidP="00D112DA">
      <w:pPr>
        <w:contextualSpacing/>
        <w:rPr>
          <w:rFonts w:ascii="Arial" w:hAnsi="Arial" w:cs="Arial"/>
          <w:b/>
          <w:bCs/>
          <w:color w:val="000000"/>
          <w:sz w:val="22"/>
        </w:rPr>
      </w:pPr>
      <w:r w:rsidRPr="00B35401">
        <w:rPr>
          <w:rFonts w:ascii="Arial" w:hAnsi="Arial" w:cs="Arial"/>
          <w:b/>
          <w:bCs/>
          <w:sz w:val="22"/>
          <w:highlight w:val="yellow"/>
        </w:rPr>
        <w:t>[doplní dodavatel]</w:t>
      </w:r>
    </w:p>
    <w:p w14:paraId="7FDD64DE" w14:textId="77D776C0" w:rsidR="00D112DA" w:rsidRPr="00B35401" w:rsidRDefault="00D112DA" w:rsidP="00D112DA">
      <w:pPr>
        <w:tabs>
          <w:tab w:val="left" w:pos="2127"/>
        </w:tabs>
        <w:contextualSpacing/>
        <w:rPr>
          <w:rFonts w:ascii="Arial" w:hAnsi="Arial" w:cs="Arial"/>
          <w:bCs/>
          <w:color w:val="000000"/>
          <w:sz w:val="22"/>
        </w:rPr>
      </w:pPr>
      <w:r w:rsidRPr="00B35401">
        <w:rPr>
          <w:rFonts w:ascii="Arial" w:hAnsi="Arial" w:cs="Arial"/>
          <w:sz w:val="22"/>
        </w:rPr>
        <w:t xml:space="preserve">sídlo: </w:t>
      </w:r>
      <w:r w:rsidRPr="00B35401">
        <w:rPr>
          <w:rFonts w:ascii="Arial" w:hAnsi="Arial" w:cs="Arial"/>
          <w:sz w:val="22"/>
        </w:rPr>
        <w:tab/>
      </w:r>
      <w:bookmarkStart w:id="0" w:name="_Hlk198067817"/>
      <w:r w:rsidRPr="00B35401">
        <w:rPr>
          <w:rFonts w:ascii="Arial" w:hAnsi="Arial" w:cs="Arial"/>
          <w:sz w:val="22"/>
          <w:highlight w:val="yellow"/>
        </w:rPr>
        <w:t>[doplní dodavatel]</w:t>
      </w:r>
      <w:bookmarkEnd w:id="0"/>
    </w:p>
    <w:p w14:paraId="6B739B79" w14:textId="4022014B" w:rsidR="00D112DA" w:rsidRPr="00B35401" w:rsidRDefault="00D112DA" w:rsidP="00D112DA">
      <w:pPr>
        <w:tabs>
          <w:tab w:val="left" w:pos="2127"/>
        </w:tabs>
        <w:contextualSpacing/>
        <w:rPr>
          <w:rFonts w:ascii="Arial" w:hAnsi="Arial" w:cs="Arial"/>
          <w:sz w:val="22"/>
          <w:lang w:bidi="en-US"/>
        </w:rPr>
      </w:pPr>
      <w:r w:rsidRPr="00B35401">
        <w:rPr>
          <w:rFonts w:ascii="Arial" w:hAnsi="Arial" w:cs="Arial"/>
          <w:color w:val="000000"/>
          <w:sz w:val="22"/>
        </w:rPr>
        <w:t xml:space="preserve">IČO: </w:t>
      </w:r>
      <w:r w:rsidRPr="00B35401">
        <w:rPr>
          <w:rFonts w:ascii="Arial" w:hAnsi="Arial" w:cs="Arial"/>
          <w:color w:val="000000"/>
          <w:sz w:val="22"/>
        </w:rPr>
        <w:tab/>
      </w:r>
      <w:r w:rsidRPr="00B35401">
        <w:rPr>
          <w:rFonts w:ascii="Arial" w:hAnsi="Arial" w:cs="Arial"/>
          <w:sz w:val="22"/>
          <w:highlight w:val="yellow"/>
        </w:rPr>
        <w:t>[doplní dodavatel]</w:t>
      </w:r>
    </w:p>
    <w:p w14:paraId="4D20507D" w14:textId="3A8D82F5" w:rsidR="00D112DA" w:rsidRPr="00B35401" w:rsidRDefault="00D112DA" w:rsidP="00D112DA">
      <w:pPr>
        <w:tabs>
          <w:tab w:val="left" w:pos="2127"/>
        </w:tabs>
        <w:contextualSpacing/>
        <w:rPr>
          <w:rFonts w:ascii="Arial" w:hAnsi="Arial" w:cs="Arial"/>
          <w:color w:val="000000"/>
          <w:sz w:val="22"/>
        </w:rPr>
      </w:pPr>
      <w:r w:rsidRPr="00B35401">
        <w:rPr>
          <w:rFonts w:ascii="Arial" w:hAnsi="Arial" w:cs="Arial"/>
          <w:color w:val="000000"/>
          <w:sz w:val="22"/>
        </w:rPr>
        <w:t xml:space="preserve">DIČ: </w:t>
      </w:r>
      <w:r w:rsidRPr="00B35401">
        <w:rPr>
          <w:rFonts w:ascii="Arial" w:hAnsi="Arial" w:cs="Arial"/>
          <w:color w:val="000000"/>
          <w:sz w:val="22"/>
        </w:rPr>
        <w:tab/>
      </w:r>
      <w:r w:rsidRPr="00B35401">
        <w:rPr>
          <w:rFonts w:ascii="Arial" w:hAnsi="Arial" w:cs="Arial"/>
          <w:sz w:val="22"/>
          <w:highlight w:val="yellow"/>
        </w:rPr>
        <w:t>[doplní dodavatel]</w:t>
      </w:r>
    </w:p>
    <w:p w14:paraId="7FB4F84E" w14:textId="77777777" w:rsidR="00D112DA" w:rsidRPr="00B35401" w:rsidRDefault="00D112DA" w:rsidP="00D112DA">
      <w:pPr>
        <w:tabs>
          <w:tab w:val="left" w:pos="2127"/>
        </w:tabs>
        <w:contextualSpacing/>
        <w:rPr>
          <w:rFonts w:ascii="Arial" w:hAnsi="Arial" w:cs="Arial"/>
          <w:sz w:val="22"/>
        </w:rPr>
      </w:pPr>
      <w:r w:rsidRPr="00B35401">
        <w:rPr>
          <w:rFonts w:ascii="Arial" w:hAnsi="Arial" w:cs="Arial"/>
          <w:color w:val="000000"/>
          <w:sz w:val="22"/>
        </w:rPr>
        <w:t xml:space="preserve">bankovní spojení: </w:t>
      </w:r>
      <w:r w:rsidRPr="00B35401">
        <w:rPr>
          <w:rFonts w:ascii="Arial" w:hAnsi="Arial" w:cs="Arial"/>
          <w:color w:val="000000"/>
          <w:sz w:val="22"/>
        </w:rPr>
        <w:tab/>
      </w:r>
      <w:r w:rsidRPr="00B35401">
        <w:rPr>
          <w:rFonts w:ascii="Arial" w:hAnsi="Arial" w:cs="Arial"/>
          <w:sz w:val="22"/>
          <w:highlight w:val="yellow"/>
        </w:rPr>
        <w:t>[doplní dodavatel]</w:t>
      </w:r>
    </w:p>
    <w:p w14:paraId="4286329B" w14:textId="03A7BC0F" w:rsidR="00D112DA" w:rsidRPr="00B35401" w:rsidRDefault="00D112DA" w:rsidP="00D112DA">
      <w:pPr>
        <w:tabs>
          <w:tab w:val="left" w:pos="2127"/>
        </w:tabs>
        <w:contextualSpacing/>
        <w:rPr>
          <w:rFonts w:ascii="Arial" w:hAnsi="Arial" w:cs="Arial"/>
          <w:color w:val="000000" w:themeColor="text1"/>
          <w:sz w:val="22"/>
          <w:lang w:bidi="en-US"/>
        </w:rPr>
      </w:pPr>
      <w:r w:rsidRPr="00B35401">
        <w:rPr>
          <w:rFonts w:ascii="Arial" w:hAnsi="Arial" w:cs="Arial"/>
          <w:color w:val="000000"/>
          <w:sz w:val="22"/>
        </w:rPr>
        <w:t>zastoupený:</w:t>
      </w:r>
      <w:r w:rsidRPr="00B35401">
        <w:rPr>
          <w:rFonts w:ascii="Arial" w:hAnsi="Arial" w:cs="Arial"/>
          <w:color w:val="000000"/>
          <w:sz w:val="22"/>
        </w:rPr>
        <w:tab/>
      </w:r>
      <w:r w:rsidRPr="00B35401">
        <w:rPr>
          <w:rFonts w:ascii="Arial" w:hAnsi="Arial" w:cs="Arial"/>
          <w:sz w:val="22"/>
          <w:highlight w:val="yellow"/>
        </w:rPr>
        <w:t>[doplní dodavatel]</w:t>
      </w:r>
    </w:p>
    <w:p w14:paraId="31504B09" w14:textId="5D1055AD" w:rsidR="00D112DA" w:rsidRPr="00B35401" w:rsidRDefault="00D112DA" w:rsidP="00D112DA">
      <w:pPr>
        <w:tabs>
          <w:tab w:val="left" w:pos="2127"/>
        </w:tabs>
        <w:ind w:right="-426"/>
        <w:contextualSpacing/>
        <w:rPr>
          <w:rFonts w:ascii="Arial" w:hAnsi="Arial" w:cs="Arial"/>
          <w:color w:val="000000"/>
          <w:sz w:val="22"/>
        </w:rPr>
      </w:pPr>
      <w:r w:rsidRPr="00B35401">
        <w:rPr>
          <w:rFonts w:ascii="Arial" w:hAnsi="Arial" w:cs="Arial"/>
          <w:color w:val="000000"/>
          <w:sz w:val="22"/>
        </w:rPr>
        <w:t>kontaktní osoba:</w:t>
      </w:r>
      <w:r w:rsidRPr="00B35401">
        <w:rPr>
          <w:rFonts w:ascii="Arial" w:hAnsi="Arial" w:cs="Arial"/>
          <w:color w:val="000000"/>
          <w:sz w:val="22"/>
        </w:rPr>
        <w:tab/>
      </w:r>
      <w:r w:rsidRPr="00B35401">
        <w:rPr>
          <w:rFonts w:ascii="Arial" w:hAnsi="Arial" w:cs="Arial"/>
          <w:sz w:val="22"/>
          <w:highlight w:val="yellow"/>
        </w:rPr>
        <w:t>[doplní dodavatel]</w:t>
      </w:r>
    </w:p>
    <w:p w14:paraId="705B733B" w14:textId="35C15DFB" w:rsidR="00D112DA" w:rsidRPr="00B35401" w:rsidRDefault="00D112DA" w:rsidP="00D112DA">
      <w:pPr>
        <w:tabs>
          <w:tab w:val="left" w:pos="2127"/>
        </w:tabs>
        <w:ind w:right="-426"/>
        <w:rPr>
          <w:rFonts w:ascii="Arial" w:hAnsi="Arial" w:cs="Arial"/>
          <w:sz w:val="22"/>
        </w:rPr>
      </w:pPr>
      <w:r w:rsidRPr="00B35401">
        <w:rPr>
          <w:rFonts w:ascii="Arial" w:hAnsi="Arial" w:cs="Arial"/>
          <w:color w:val="000000"/>
          <w:sz w:val="22"/>
        </w:rPr>
        <w:t xml:space="preserve">kontakt: </w:t>
      </w:r>
      <w:r w:rsidRPr="00B35401">
        <w:rPr>
          <w:rFonts w:ascii="Arial" w:hAnsi="Arial" w:cs="Arial"/>
          <w:color w:val="000000"/>
          <w:sz w:val="22"/>
        </w:rPr>
        <w:tab/>
      </w:r>
      <w:r w:rsidRPr="00B35401">
        <w:rPr>
          <w:rFonts w:ascii="Arial" w:hAnsi="Arial" w:cs="Arial"/>
          <w:sz w:val="22"/>
          <w:lang w:bidi="en-US"/>
        </w:rPr>
        <w:t>tel.:</w:t>
      </w:r>
      <w:r w:rsidRPr="00B35401">
        <w:rPr>
          <w:rFonts w:ascii="Arial" w:hAnsi="Arial" w:cs="Arial"/>
          <w:sz w:val="22"/>
        </w:rPr>
        <w:t xml:space="preserve"> </w:t>
      </w:r>
      <w:r w:rsidRPr="00B35401">
        <w:rPr>
          <w:rFonts w:ascii="Arial" w:hAnsi="Arial" w:cs="Arial"/>
          <w:sz w:val="22"/>
          <w:highlight w:val="yellow"/>
        </w:rPr>
        <w:t>[doplní dodavatel]</w:t>
      </w:r>
      <w:r w:rsidRPr="00B35401">
        <w:rPr>
          <w:rFonts w:ascii="Arial" w:hAnsi="Arial" w:cs="Arial"/>
          <w:sz w:val="22"/>
        </w:rPr>
        <w:t xml:space="preserve">, e-mail: </w:t>
      </w:r>
      <w:r w:rsidRPr="00B35401">
        <w:rPr>
          <w:rFonts w:ascii="Arial" w:hAnsi="Arial" w:cs="Arial"/>
          <w:sz w:val="22"/>
          <w:highlight w:val="yellow"/>
        </w:rPr>
        <w:t>[doplní dodavatel]</w:t>
      </w:r>
    </w:p>
    <w:p w14:paraId="064F57FB" w14:textId="0A121E07" w:rsidR="00D112DA" w:rsidRPr="00B35401" w:rsidRDefault="00D112DA" w:rsidP="00D112DA">
      <w:pPr>
        <w:pStyle w:val="identifiktory"/>
        <w:spacing w:after="120"/>
        <w:contextualSpacing w:val="0"/>
        <w:rPr>
          <w:rFonts w:ascii="Arial" w:hAnsi="Arial" w:cs="Arial"/>
          <w:sz w:val="22"/>
          <w:lang w:eastAsia="cs-CZ"/>
        </w:rPr>
      </w:pPr>
      <w:r w:rsidRPr="00B35401">
        <w:rPr>
          <w:rFonts w:ascii="Arial" w:hAnsi="Arial" w:cs="Arial"/>
          <w:sz w:val="22"/>
          <w:lang w:eastAsia="cs-CZ"/>
        </w:rPr>
        <w:t>(dále jen „</w:t>
      </w:r>
      <w:r w:rsidRPr="00B35401">
        <w:rPr>
          <w:rFonts w:ascii="Arial" w:hAnsi="Arial" w:cs="Arial"/>
          <w:b/>
          <w:bCs/>
          <w:sz w:val="22"/>
          <w:lang w:eastAsia="cs-CZ"/>
        </w:rPr>
        <w:t>Poskytovatel</w:t>
      </w:r>
      <w:r w:rsidRPr="00B35401">
        <w:rPr>
          <w:rFonts w:ascii="Arial" w:hAnsi="Arial" w:cs="Arial"/>
          <w:sz w:val="22"/>
          <w:lang w:eastAsia="cs-CZ"/>
        </w:rPr>
        <w:t>“)</w:t>
      </w:r>
    </w:p>
    <w:p w14:paraId="2FE154E0" w14:textId="05207E7D" w:rsidR="005D2B91" w:rsidRPr="00B35401" w:rsidRDefault="005D2B91" w:rsidP="00D112DA">
      <w:pPr>
        <w:pStyle w:val="identifiktory"/>
        <w:spacing w:after="120"/>
        <w:contextualSpacing w:val="0"/>
        <w:rPr>
          <w:rFonts w:ascii="Arial" w:hAnsi="Arial" w:cs="Arial"/>
          <w:sz w:val="22"/>
          <w:lang w:eastAsia="cs-CZ"/>
        </w:rPr>
      </w:pPr>
      <w:r w:rsidRPr="00B35401">
        <w:rPr>
          <w:rFonts w:ascii="Arial" w:hAnsi="Arial" w:cs="Arial"/>
          <w:sz w:val="22"/>
          <w:lang w:eastAsia="cs-CZ"/>
        </w:rPr>
        <w:t>(společně též „</w:t>
      </w:r>
      <w:r w:rsidRPr="00B35401">
        <w:rPr>
          <w:rFonts w:ascii="Arial" w:hAnsi="Arial" w:cs="Arial"/>
          <w:b/>
          <w:bCs/>
          <w:sz w:val="22"/>
          <w:lang w:eastAsia="cs-CZ"/>
        </w:rPr>
        <w:t>Smluvní strany</w:t>
      </w:r>
      <w:r w:rsidRPr="00B35401">
        <w:rPr>
          <w:rFonts w:ascii="Arial" w:hAnsi="Arial" w:cs="Arial"/>
          <w:sz w:val="22"/>
          <w:lang w:eastAsia="cs-CZ"/>
        </w:rPr>
        <w:t>“ nebo jednotlivě „</w:t>
      </w:r>
      <w:r w:rsidRPr="00B35401">
        <w:rPr>
          <w:rFonts w:ascii="Arial" w:hAnsi="Arial" w:cs="Arial"/>
          <w:b/>
          <w:bCs/>
          <w:sz w:val="22"/>
          <w:lang w:eastAsia="cs-CZ"/>
        </w:rPr>
        <w:t>Smluvní strana</w:t>
      </w:r>
      <w:r w:rsidRPr="00B35401">
        <w:rPr>
          <w:rFonts w:ascii="Arial" w:hAnsi="Arial" w:cs="Arial"/>
          <w:sz w:val="22"/>
          <w:lang w:eastAsia="cs-CZ"/>
        </w:rPr>
        <w:t>“)</w:t>
      </w:r>
    </w:p>
    <w:p w14:paraId="0958DA83" w14:textId="36C9FD72" w:rsidR="000D01F0" w:rsidRPr="00B35401" w:rsidRDefault="000D01F0" w:rsidP="00F64924">
      <w:pPr>
        <w:pStyle w:val="Nadpis1"/>
        <w:numPr>
          <w:ilvl w:val="0"/>
          <w:numId w:val="0"/>
        </w:numPr>
        <w:ind w:left="709"/>
        <w:rPr>
          <w:rFonts w:ascii="Arial" w:hAnsi="Arial" w:cs="Arial"/>
          <w:szCs w:val="22"/>
        </w:rPr>
      </w:pPr>
      <w:r w:rsidRPr="00B35401">
        <w:rPr>
          <w:rFonts w:ascii="Arial" w:hAnsi="Arial" w:cs="Arial"/>
          <w:szCs w:val="22"/>
        </w:rPr>
        <w:t>Preambule</w:t>
      </w:r>
    </w:p>
    <w:p w14:paraId="25FFA791" w14:textId="715F0FC8" w:rsidR="00D112DA" w:rsidRPr="00B35401" w:rsidRDefault="00D112DA" w:rsidP="004B418F">
      <w:pPr>
        <w:pStyle w:val="slovanbody"/>
        <w:ind w:left="851" w:hanging="567"/>
      </w:pPr>
      <w:r w:rsidRPr="00B35401">
        <w:t>Objednatel jako zadavatel veřejné zakázky s názvem „</w:t>
      </w:r>
      <w:r w:rsidRPr="004B418F">
        <w:t xml:space="preserve">Zajištění </w:t>
      </w:r>
      <w:r w:rsidR="008E4E9F" w:rsidRPr="004B418F">
        <w:t xml:space="preserve">služeb </w:t>
      </w:r>
      <w:r w:rsidRPr="004B418F">
        <w:t xml:space="preserve">odpadového hospodářství </w:t>
      </w:r>
      <w:r w:rsidR="00083FAB">
        <w:t xml:space="preserve">ve městě </w:t>
      </w:r>
      <w:r w:rsidRPr="004B418F">
        <w:t>Žďár nad Sázavou</w:t>
      </w:r>
      <w:r w:rsidRPr="00B35401">
        <w:t>“ (dále jen „</w:t>
      </w:r>
      <w:r w:rsidRPr="00B35401">
        <w:rPr>
          <w:b/>
          <w:bCs/>
        </w:rPr>
        <w:t>Veřejná zakázka</w:t>
      </w:r>
      <w:r w:rsidRPr="00B35401">
        <w:t>“) zadávané v otevřeném zadávacím řízení v nadlimitním režimu</w:t>
      </w:r>
      <w:r w:rsidR="00504949" w:rsidRPr="00B35401">
        <w:t xml:space="preserve"> (dále jen „</w:t>
      </w:r>
      <w:r w:rsidR="00504949" w:rsidRPr="00B35401">
        <w:rPr>
          <w:b/>
          <w:bCs/>
        </w:rPr>
        <w:t>Zadávací řízení</w:t>
      </w:r>
      <w:r w:rsidR="00504949" w:rsidRPr="00B35401">
        <w:t>“)</w:t>
      </w:r>
      <w:r w:rsidRPr="00B35401">
        <w:t xml:space="preserve"> dle § 56 a</w:t>
      </w:r>
      <w:r w:rsidR="00D27B0E">
        <w:t> </w:t>
      </w:r>
      <w:r w:rsidRPr="00B35401">
        <w:t>násl. zákona č. 134/2016 Sb., o</w:t>
      </w:r>
      <w:r w:rsidR="00611CEA" w:rsidRPr="00B35401">
        <w:t> </w:t>
      </w:r>
      <w:r w:rsidRPr="00B35401">
        <w:t>zadávání veřejných zakázek, ve znění pozdějších předpisů (zákon dále jen „</w:t>
      </w:r>
      <w:r w:rsidRPr="00B35401">
        <w:rPr>
          <w:b/>
          <w:bCs/>
        </w:rPr>
        <w:t>ZZVZ</w:t>
      </w:r>
      <w:r w:rsidRPr="00B35401">
        <w:t xml:space="preserve">“), uzavírá </w:t>
      </w:r>
      <w:r w:rsidR="00504949" w:rsidRPr="00B35401">
        <w:t>tuto Smlouvu s Poskytovatelem jako vybraným dodavatelem, který splnil všechny podmínky účasti v Zadávacím řízení a podmínky pro podpis Smlouvy.</w:t>
      </w:r>
      <w:r w:rsidR="000D01F0" w:rsidRPr="00B35401">
        <w:t xml:space="preserve"> Ustanovení této smlouvy je třeba vykládat ve smyslu zadávacích podmínek Zadávacího řízení. </w:t>
      </w:r>
    </w:p>
    <w:p w14:paraId="2A7646FF" w14:textId="6945F002" w:rsidR="000D01F0" w:rsidRPr="00B35401" w:rsidRDefault="000D01F0" w:rsidP="004B418F">
      <w:pPr>
        <w:pStyle w:val="slovanbody"/>
        <w:ind w:left="851" w:hanging="567"/>
      </w:pPr>
      <w:r w:rsidRPr="00B35401">
        <w:t xml:space="preserve">Účelem Smlouvy je komplexní zajištění odpadového hospodářství Poskytovatelem pro Objednatele. Poskytovatel prohlašuje, že disponuje veškerými oprávněními </w:t>
      </w:r>
      <w:r w:rsidR="00F64924" w:rsidRPr="00B35401">
        <w:t xml:space="preserve">a povoleními </w:t>
      </w:r>
      <w:r w:rsidRPr="00B35401">
        <w:t xml:space="preserve">dle zákona č. 541/2020 Sb., o odpadech, ve znění pozdějších předpisů (dále </w:t>
      </w:r>
      <w:r w:rsidR="00A121A0" w:rsidRPr="00B35401">
        <w:t>též</w:t>
      </w:r>
      <w:r w:rsidRPr="00B35401">
        <w:t xml:space="preserve"> „</w:t>
      </w:r>
      <w:r w:rsidRPr="00B35401">
        <w:rPr>
          <w:b/>
          <w:bCs/>
        </w:rPr>
        <w:t>ZO</w:t>
      </w:r>
      <w:r w:rsidRPr="00B35401">
        <w:t>“</w:t>
      </w:r>
      <w:r w:rsidR="00A121A0" w:rsidRPr="00B35401">
        <w:t xml:space="preserve"> nebo „</w:t>
      </w:r>
      <w:r w:rsidR="00A121A0" w:rsidRPr="00B35401">
        <w:rPr>
          <w:b/>
          <w:bCs/>
        </w:rPr>
        <w:t>zákon o</w:t>
      </w:r>
      <w:r w:rsidR="00AD660A" w:rsidRPr="00B35401">
        <w:rPr>
          <w:b/>
          <w:bCs/>
        </w:rPr>
        <w:t> </w:t>
      </w:r>
      <w:r w:rsidR="00A121A0" w:rsidRPr="00B35401">
        <w:rPr>
          <w:b/>
          <w:bCs/>
        </w:rPr>
        <w:t>odpadech</w:t>
      </w:r>
      <w:r w:rsidR="00A121A0" w:rsidRPr="00B35401">
        <w:t>“</w:t>
      </w:r>
      <w:r w:rsidRPr="00B35401">
        <w:t>), potřebnou odborností a kapacitami pro řádné plnění závazků plynoucích z této Smlouvy</w:t>
      </w:r>
      <w:r w:rsidR="00445D8D" w:rsidRPr="00B35401">
        <w:t xml:space="preserve"> a považuje se za odborníka v tomto oboru</w:t>
      </w:r>
      <w:r w:rsidRPr="00B35401">
        <w:t>.</w:t>
      </w:r>
    </w:p>
    <w:p w14:paraId="0FD9A665" w14:textId="66ED4E41" w:rsidR="009E7699" w:rsidRPr="00B35401" w:rsidRDefault="009E7699" w:rsidP="004B418F">
      <w:pPr>
        <w:pStyle w:val="slovanbody"/>
        <w:ind w:left="851" w:hanging="567"/>
      </w:pPr>
      <w:r w:rsidRPr="00B35401">
        <w:lastRenderedPageBreak/>
        <w:t xml:space="preserve">Smluvní strany jsou srozuměny s tím, že pojmy odpadového hospodářství užívané v této </w:t>
      </w:r>
      <w:r w:rsidR="00083FAB">
        <w:t>S</w:t>
      </w:r>
      <w:r w:rsidRPr="00B35401">
        <w:t>mlouvě odpovídají výkladu dle pojmů a jednotlivých ustanovení ZO a je nutné je v tomto smyslu pro účely této Smlouvy a plnění závazků z ní vykládat.</w:t>
      </w:r>
    </w:p>
    <w:p w14:paraId="671A1EDB" w14:textId="7197D2DA" w:rsidR="007347C9" w:rsidRPr="00B35401" w:rsidRDefault="007347C9" w:rsidP="004B418F">
      <w:pPr>
        <w:pStyle w:val="slovanbody"/>
        <w:ind w:left="851" w:hanging="567"/>
      </w:pPr>
      <w:r w:rsidRPr="00B35401">
        <w:t>Smluvní strany úvodem této Smlouvy deklarují opravdový, určitý a vážný zájem na společném rozvoji udržitelného, environmentálně odpovědného a inovativního odpadového hospodářství Objednatele. Smluvní strany se zavazují v zájmu naplnění tohoto cíle spolu v průběhu plnění Smlouvy</w:t>
      </w:r>
      <w:r w:rsidR="005D2B91" w:rsidRPr="00B35401">
        <w:t xml:space="preserve"> aktivně</w:t>
      </w:r>
      <w:r w:rsidRPr="00B35401">
        <w:t xml:space="preserve"> komunikovat za</w:t>
      </w:r>
      <w:r w:rsidR="005D2B91" w:rsidRPr="00B35401">
        <w:t xml:space="preserve"> účelem informování druhé Smluvní strany o možnostech zlepšení, zefektivnění a zkvalitnění služeb poskytovaných na základě této Smlouvy. </w:t>
      </w:r>
    </w:p>
    <w:p w14:paraId="6F1E5998" w14:textId="7BD557DD" w:rsidR="000D01F0" w:rsidRPr="00B35401" w:rsidRDefault="00F64924" w:rsidP="00F64924">
      <w:pPr>
        <w:pStyle w:val="Nadpis1"/>
        <w:rPr>
          <w:rFonts w:ascii="Arial" w:hAnsi="Arial" w:cs="Arial"/>
          <w:szCs w:val="22"/>
        </w:rPr>
      </w:pPr>
      <w:r w:rsidRPr="00B35401">
        <w:rPr>
          <w:rFonts w:ascii="Arial" w:hAnsi="Arial" w:cs="Arial"/>
          <w:szCs w:val="22"/>
        </w:rPr>
        <w:t>Předmět smlouvy</w:t>
      </w:r>
    </w:p>
    <w:p w14:paraId="3A602C53" w14:textId="04BEA91F" w:rsidR="00F64924" w:rsidRPr="00B35401" w:rsidRDefault="00F64924" w:rsidP="004B418F">
      <w:pPr>
        <w:pStyle w:val="slovanodstavce"/>
      </w:pPr>
      <w:r w:rsidRPr="00412DC9">
        <w:t xml:space="preserve">Poskytovatel se v rozsahu a za podmínek stanovených touto Smlouvou a jejími přílohami zavazuje poskytovat Objednateli po stanovenou dobu </w:t>
      </w:r>
      <w:r w:rsidRPr="004B418F">
        <w:t xml:space="preserve">služby odpadového hospodářství </w:t>
      </w:r>
      <w:r w:rsidRPr="00412DC9">
        <w:t xml:space="preserve">spočívající v zajištění nakládání s komunálním a separovaným odpadem v souladu se </w:t>
      </w:r>
      <w:r w:rsidR="00DD2000">
        <w:t>ZO</w:t>
      </w:r>
      <w:r w:rsidR="00AD660A" w:rsidRPr="00412DC9">
        <w:t xml:space="preserve"> </w:t>
      </w:r>
      <w:r w:rsidRPr="00412DC9">
        <w:t>a v souladu s vyhláškou Ministerstva životního prostředí č. 273/2021 Sb., o podrobnostech nakládání s odpady, a dalšími obecně závaznými právními předpisy, které souvisejí s</w:t>
      </w:r>
      <w:r w:rsidR="00D27B0E">
        <w:t> </w:t>
      </w:r>
      <w:r w:rsidRPr="00412DC9">
        <w:t>problematikou odpadového hospodářství a v souladu s obecně závaznou vyhláškou města</w:t>
      </w:r>
      <w:r w:rsidRPr="00B35401">
        <w:t>.</w:t>
      </w:r>
    </w:p>
    <w:p w14:paraId="784D1F5D" w14:textId="27A41252" w:rsidR="00F64924" w:rsidRPr="00B35401" w:rsidRDefault="009E7699" w:rsidP="00412DC9">
      <w:pPr>
        <w:pStyle w:val="slovanodstavce"/>
      </w:pPr>
      <w:r w:rsidRPr="00B35401">
        <w:t>Službami odpadového hospodářství (dále jen „</w:t>
      </w:r>
      <w:r w:rsidRPr="00B35401">
        <w:rPr>
          <w:b/>
          <w:bCs/>
        </w:rPr>
        <w:t>Služby</w:t>
      </w:r>
      <w:r w:rsidRPr="00B35401">
        <w:t>“) se pro účely této Smlouvy rozumí:</w:t>
      </w:r>
    </w:p>
    <w:p w14:paraId="1D68EFE5" w14:textId="216ACAC7" w:rsidR="00AD660A" w:rsidRDefault="00AD660A" w:rsidP="004B418F">
      <w:pPr>
        <w:pStyle w:val="Psmenka"/>
        <w:ind w:left="1276" w:hanging="425"/>
      </w:pPr>
      <w:r w:rsidRPr="00B35401">
        <w:t xml:space="preserve">sběr, svoz, kategorizace, přeprava, soustřeďování, třídění, úprava, využívání, přebírání </w:t>
      </w:r>
      <w:r w:rsidR="00AC6299">
        <w:t xml:space="preserve">a předávání </w:t>
      </w:r>
      <w:r w:rsidRPr="00B35401">
        <w:t>do zařízení určeného k nakládání s</w:t>
      </w:r>
      <w:r w:rsidR="00AC6299">
        <w:t> </w:t>
      </w:r>
      <w:r w:rsidRPr="00B35401">
        <w:t>odpady</w:t>
      </w:r>
      <w:r w:rsidR="00AC6299">
        <w:t xml:space="preserve"> nebo os</w:t>
      </w:r>
      <w:r w:rsidR="000E5D5B">
        <w:t>o</w:t>
      </w:r>
      <w:r w:rsidR="00AC6299">
        <w:t xml:space="preserve">bám </w:t>
      </w:r>
      <w:r w:rsidR="000E5D5B" w:rsidRPr="00354895">
        <w:t>oprávněným nakládat s odpady, odstraňování</w:t>
      </w:r>
      <w:r w:rsidRPr="00B35401">
        <w:t xml:space="preserve"> v souladu s touto Smlouvou a</w:t>
      </w:r>
      <w:r w:rsidR="00B35401">
        <w:t> </w:t>
      </w:r>
      <w:r w:rsidRPr="00B35401">
        <w:t xml:space="preserve">jejími přílohami pro </w:t>
      </w:r>
      <w:r>
        <w:t>občany města Žďár nad Sázavou (nepodnikající fyzické osob</w:t>
      </w:r>
      <w:r w:rsidR="00DD2000">
        <w:t>y</w:t>
      </w:r>
      <w:r>
        <w:t xml:space="preserve">) i pro fyzické a právnické osoby zapojené do systému odpadového hospodářství Objednatele (dále též </w:t>
      </w:r>
      <w:r w:rsidRPr="00D264B8">
        <w:rPr>
          <w:b/>
          <w:bCs/>
        </w:rPr>
        <w:t>„Podnikatelé</w:t>
      </w:r>
      <w:r>
        <w:t xml:space="preserve">“); </w:t>
      </w:r>
    </w:p>
    <w:p w14:paraId="5C167C5C" w14:textId="5F9DC613" w:rsidR="009E7699" w:rsidRPr="00254B24" w:rsidRDefault="000D112F" w:rsidP="004B418F">
      <w:pPr>
        <w:pStyle w:val="Psmenka"/>
        <w:ind w:left="1276" w:hanging="425"/>
      </w:pPr>
      <w:r w:rsidRPr="00354895">
        <w:t>zajištění, udržování,</w:t>
      </w:r>
      <w:r w:rsidR="00150C9C" w:rsidRPr="00354895">
        <w:t xml:space="preserve"> čištění, opravy,</w:t>
      </w:r>
      <w:r w:rsidRPr="00354895">
        <w:t xml:space="preserve"> údržba, a je-li to nezbytné</w:t>
      </w:r>
      <w:r w:rsidR="00DD2000">
        <w:t>,</w:t>
      </w:r>
      <w:r w:rsidRPr="00354895">
        <w:t xml:space="preserve"> vytvoření a obnova veškerých potřebných personálních, technických či jiných kapacit </w:t>
      </w:r>
      <w:r w:rsidR="0096672C" w:rsidRPr="00354895">
        <w:t>včetně</w:t>
      </w:r>
      <w:r w:rsidRPr="00354895">
        <w:t xml:space="preserve"> vozového parku dle podmínek vymezených touto Smlouvou a její</w:t>
      </w:r>
      <w:r w:rsidR="00AD660A" w:rsidRPr="00354895">
        <w:t>mi přílohami</w:t>
      </w:r>
      <w:r w:rsidRPr="00354895">
        <w:t>;</w:t>
      </w:r>
    </w:p>
    <w:p w14:paraId="277697FD" w14:textId="18F1F6D5" w:rsidR="00E33D28" w:rsidRDefault="008F6777" w:rsidP="00765D8C">
      <w:pPr>
        <w:pStyle w:val="Psmenka"/>
        <w:ind w:left="1276" w:hanging="425"/>
      </w:pPr>
      <w:r>
        <w:t>plnění evidenčních a ohlašovacích povinností</w:t>
      </w:r>
      <w:r w:rsidR="00175FCD">
        <w:t xml:space="preserve"> za Objednatele</w:t>
      </w:r>
      <w:r>
        <w:t xml:space="preserve"> dle </w:t>
      </w:r>
      <w:r w:rsidR="00DD2000">
        <w:t>ZO</w:t>
      </w:r>
      <w:r>
        <w:t xml:space="preserve"> a jeho prováděcích předpisů;</w:t>
      </w:r>
    </w:p>
    <w:p w14:paraId="0654E744" w14:textId="00B4BA95" w:rsidR="006D2044" w:rsidRPr="00B35401" w:rsidRDefault="006D2044" w:rsidP="004B418F">
      <w:pPr>
        <w:pStyle w:val="Psmenka"/>
        <w:ind w:left="1276" w:hanging="425"/>
        <w:contextualSpacing w:val="0"/>
      </w:pPr>
      <w:r w:rsidRPr="00B35401">
        <w:t>nabývání vlastnického práva k odpadu, kterého je Objednatel původcem ve smyslu § 5 odst. 1 písm. c) ZO</w:t>
      </w:r>
      <w:r w:rsidR="00DD2000">
        <w:t>.</w:t>
      </w:r>
      <w:r w:rsidRPr="00B35401">
        <w:t xml:space="preserve"> Poskytovatel nabývá bezúplatným převodem vlastnické právo k veškerému odpadu, který </w:t>
      </w:r>
      <w:r w:rsidR="00A321E2" w:rsidRPr="00B35401">
        <w:t xml:space="preserve">v souvislosti s plněním této Smlouvy </w:t>
      </w:r>
      <w:r w:rsidRPr="00B35401">
        <w:t xml:space="preserve">svezl, sebral, </w:t>
      </w:r>
      <w:r w:rsidR="00A321E2" w:rsidRPr="00B35401">
        <w:t>byl u něj odložen ve Sběrném dvoře</w:t>
      </w:r>
      <w:r w:rsidR="00DD2000">
        <w:t xml:space="preserve">, </w:t>
      </w:r>
      <w:r w:rsidRPr="00B35401">
        <w:t xml:space="preserve">převzal </w:t>
      </w:r>
      <w:r w:rsidR="00DD2000">
        <w:t xml:space="preserve">jej </w:t>
      </w:r>
      <w:r w:rsidRPr="00B35401">
        <w:t>do přepravy</w:t>
      </w:r>
      <w:r w:rsidR="00A321E2" w:rsidRPr="00B35401">
        <w:t>, anebo mu z této Smlouvy vyplývá povinnost tyto činnosti provést</w:t>
      </w:r>
      <w:r w:rsidR="003156F4">
        <w:t xml:space="preserve">, s výjimkou směsného komunálního odpadu předávaného do zařízení </w:t>
      </w:r>
      <w:r w:rsidR="00354895">
        <w:t xml:space="preserve">pro nakládání s odpady </w:t>
      </w:r>
      <w:r w:rsidR="003156F4">
        <w:t>určených Objednatelem</w:t>
      </w:r>
      <w:r w:rsidR="00A321E2" w:rsidRPr="00B35401">
        <w:t>;</w:t>
      </w:r>
    </w:p>
    <w:p w14:paraId="56C5314C" w14:textId="30669988" w:rsidR="004F50DA" w:rsidRPr="00B35401" w:rsidRDefault="004F50DA" w:rsidP="00412DC9">
      <w:pPr>
        <w:pStyle w:val="Psmenka"/>
        <w:numPr>
          <w:ilvl w:val="0"/>
          <w:numId w:val="0"/>
        </w:numPr>
        <w:ind w:left="709"/>
      </w:pPr>
      <w:r w:rsidRPr="00B35401">
        <w:t>to vše v souladu s platnými právními předpisy České republiky (zejména ZO a jeho prováděcími právními předpisy),</w:t>
      </w:r>
      <w:r w:rsidR="00150C9C" w:rsidRPr="00B35401">
        <w:t xml:space="preserve"> platnými technickými normami,</w:t>
      </w:r>
      <w:r w:rsidRPr="00B35401">
        <w:t xml:space="preserve"> obecně závaznými vyhláškami Objednatele </w:t>
      </w:r>
      <w:r w:rsidR="008B1E33" w:rsidRPr="00B35401">
        <w:t>a</w:t>
      </w:r>
      <w:r w:rsidR="00AD660A" w:rsidRPr="00B35401">
        <w:t xml:space="preserve"> aktuální </w:t>
      </w:r>
      <w:r w:rsidR="00820877" w:rsidRPr="00820877">
        <w:t>Strategi</w:t>
      </w:r>
      <w:r w:rsidR="00820877">
        <w:t>í</w:t>
      </w:r>
      <w:r w:rsidR="00820877" w:rsidRPr="00820877">
        <w:t xml:space="preserve"> rozvoje odpadového </w:t>
      </w:r>
      <w:r w:rsidR="00820877" w:rsidRPr="00354895">
        <w:t xml:space="preserve">hospodářství </w:t>
      </w:r>
      <w:r w:rsidR="00EC4729" w:rsidRPr="004B418F">
        <w:t>Objednatele</w:t>
      </w:r>
      <w:r w:rsidR="00EC4729" w:rsidRPr="00354895">
        <w:t xml:space="preserve"> </w:t>
      </w:r>
      <w:r w:rsidR="00820877" w:rsidRPr="00354895">
        <w:t xml:space="preserve">a </w:t>
      </w:r>
      <w:r w:rsidR="00EC4729" w:rsidRPr="00354895">
        <w:t>Implementačním plánem této strategie</w:t>
      </w:r>
      <w:r w:rsidR="005A180C" w:rsidRPr="004B418F">
        <w:t xml:space="preserve">, </w:t>
      </w:r>
      <w:r w:rsidR="00EC4729" w:rsidRPr="004B418F">
        <w:t xml:space="preserve">které jsou dostupné </w:t>
      </w:r>
      <w:r w:rsidR="00AD660A" w:rsidRPr="004B418F">
        <w:t xml:space="preserve">na webových stránkách </w:t>
      </w:r>
      <w:r w:rsidR="00D27B0E">
        <w:t>O</w:t>
      </w:r>
      <w:r w:rsidR="00AD660A" w:rsidRPr="004B418F">
        <w:t>bjednatele.</w:t>
      </w:r>
      <w:r w:rsidR="005A180C" w:rsidRPr="004B418F">
        <w:t xml:space="preserve"> </w:t>
      </w:r>
    </w:p>
    <w:p w14:paraId="519389F3" w14:textId="71EE0111" w:rsidR="00AD660A" w:rsidRDefault="00AD660A" w:rsidP="004B418F">
      <w:pPr>
        <w:pStyle w:val="Nadpis1"/>
        <w:rPr>
          <w:rFonts w:ascii="Arial" w:hAnsi="Arial" w:cs="Arial"/>
          <w:szCs w:val="22"/>
        </w:rPr>
      </w:pPr>
      <w:r w:rsidRPr="00D264B8">
        <w:rPr>
          <w:rFonts w:ascii="Arial" w:hAnsi="Arial" w:cs="Arial"/>
          <w:szCs w:val="22"/>
        </w:rPr>
        <w:lastRenderedPageBreak/>
        <w:t>Doba a místo plnění</w:t>
      </w:r>
    </w:p>
    <w:p w14:paraId="0B5289A1" w14:textId="77777777" w:rsidR="00AD660A" w:rsidRDefault="00AD660A" w:rsidP="004B418F">
      <w:pPr>
        <w:pStyle w:val="slovanodstavce"/>
        <w:keepNext/>
      </w:pPr>
      <w:r w:rsidRPr="00D264B8">
        <w:t>Smlouva se uzavírá na dobu neurčitou.</w:t>
      </w:r>
    </w:p>
    <w:p w14:paraId="5D9509EB" w14:textId="0457A832" w:rsidR="00AD660A" w:rsidRDefault="00AD660A" w:rsidP="004B418F">
      <w:pPr>
        <w:pStyle w:val="slovanodstavce"/>
        <w:keepNext/>
      </w:pPr>
      <w:bookmarkStart w:id="1" w:name="_Ref201739423"/>
      <w:r>
        <w:t xml:space="preserve">Poskytování Služeb bude zahájeno do 30 dnů od doručení výzvy Objednatele k zahájení poskytování Služeb Poskytovateli, nejdříve však </w:t>
      </w:r>
      <w:r w:rsidR="00575DBC" w:rsidRPr="004B418F">
        <w:t>01</w:t>
      </w:r>
      <w:r w:rsidRPr="004B418F">
        <w:t>.</w:t>
      </w:r>
      <w:r w:rsidR="00575DBC" w:rsidRPr="004B418F">
        <w:t>01</w:t>
      </w:r>
      <w:r w:rsidRPr="004B418F">
        <w:t>.</w:t>
      </w:r>
      <w:r w:rsidR="00575DBC" w:rsidRPr="004B418F">
        <w:t>202</w:t>
      </w:r>
      <w:r w:rsidR="002C22B1" w:rsidRPr="00354895">
        <w:t>6</w:t>
      </w:r>
      <w:r>
        <w:t>.</w:t>
      </w:r>
      <w:bookmarkEnd w:id="1"/>
      <w:r>
        <w:t xml:space="preserve"> </w:t>
      </w:r>
    </w:p>
    <w:p w14:paraId="268B3B11" w14:textId="69A41C4E" w:rsidR="00943D35" w:rsidRDefault="00943D35" w:rsidP="00412DC9">
      <w:pPr>
        <w:pStyle w:val="slovanodstavce"/>
      </w:pPr>
      <w:r>
        <w:t>Poskytování Služeb, které jsou v přílohách Smlouvy označeny jako „opční“ (</w:t>
      </w:r>
      <w:r w:rsidRPr="004B418F">
        <w:t>svoz textilu, re-use centrum</w:t>
      </w:r>
      <w:r>
        <w:t>; dále jen „</w:t>
      </w:r>
      <w:r w:rsidRPr="00B35401">
        <w:rPr>
          <w:b/>
          <w:bCs/>
        </w:rPr>
        <w:t>Opční Služby</w:t>
      </w:r>
      <w:r>
        <w:t xml:space="preserve">“) bude zahájeno do 30 dnů ode doručení výzvy Objednatele k zahájení poskytování Opčních Služeb Poskytovateli, nedomluví-li se Smluvní strany jinak. Objednatel není povinen učinit výzvu k zahájení poskytování Opčních Služeb. </w:t>
      </w:r>
    </w:p>
    <w:p w14:paraId="40885540" w14:textId="1D3C160A" w:rsidR="00AD660A" w:rsidRDefault="00AD660A" w:rsidP="00412DC9">
      <w:pPr>
        <w:pStyle w:val="slovanodstavce"/>
      </w:pPr>
      <w:r>
        <w:t xml:space="preserve">Objednatel předloží Poskytovateli seznam Podnikatelů </w:t>
      </w:r>
      <w:r w:rsidR="00FE0201">
        <w:t xml:space="preserve">nejpozději </w:t>
      </w:r>
      <w:r>
        <w:t xml:space="preserve">14 dnů </w:t>
      </w:r>
      <w:r w:rsidR="00034201">
        <w:t>před zahájením poskytování Služeb</w:t>
      </w:r>
      <w:r>
        <w:t>. Objednatel je povinen bez zbytečného odkladu informovat Poskytovatele o změnách v tomto seznamu, včetně uvedení účinnosti každé změny pro Poskytovatele. Poskytovatel je povinen poskytovat Služby Podnikatelům vždy v rozsahu aktuálního seznamu Podnikatelů, ode dne účinnosti stanovené Objednatelem.</w:t>
      </w:r>
    </w:p>
    <w:p w14:paraId="5FA72841" w14:textId="60F83EB1" w:rsidR="00AD660A" w:rsidRPr="00943D35" w:rsidRDefault="00AD660A" w:rsidP="00412DC9">
      <w:pPr>
        <w:pStyle w:val="slovanodstavce"/>
      </w:pPr>
      <w:r w:rsidRPr="00B35401">
        <w:t>Místem plnění Smlouvy je katastrální území Města Žďár nad Sázavou</w:t>
      </w:r>
      <w:r w:rsidR="00354895">
        <w:t>, případně místa zařízení pro nakládání s odpady určen</w:t>
      </w:r>
      <w:r w:rsidR="008D72AF">
        <w:t>á</w:t>
      </w:r>
      <w:r w:rsidR="00354895">
        <w:t xml:space="preserve"> Objednatelem.</w:t>
      </w:r>
    </w:p>
    <w:p w14:paraId="2EB4671B" w14:textId="52A050E4" w:rsidR="008B1E33" w:rsidRPr="00B35401" w:rsidRDefault="00150C9C" w:rsidP="00150C9C">
      <w:pPr>
        <w:pStyle w:val="Nadpis1"/>
        <w:rPr>
          <w:rFonts w:ascii="Arial" w:hAnsi="Arial" w:cs="Arial"/>
          <w:szCs w:val="22"/>
        </w:rPr>
      </w:pPr>
      <w:r w:rsidRPr="00B35401">
        <w:rPr>
          <w:rFonts w:ascii="Arial" w:hAnsi="Arial" w:cs="Arial"/>
          <w:szCs w:val="22"/>
        </w:rPr>
        <w:t>Cena</w:t>
      </w:r>
      <w:r w:rsidR="00C37FC5" w:rsidRPr="00B35401">
        <w:rPr>
          <w:rFonts w:ascii="Arial" w:hAnsi="Arial" w:cs="Arial"/>
          <w:szCs w:val="22"/>
        </w:rPr>
        <w:t xml:space="preserve"> a</w:t>
      </w:r>
      <w:r w:rsidRPr="00B35401">
        <w:rPr>
          <w:rFonts w:ascii="Arial" w:hAnsi="Arial" w:cs="Arial"/>
          <w:szCs w:val="22"/>
        </w:rPr>
        <w:t xml:space="preserve"> platební podmínky</w:t>
      </w:r>
    </w:p>
    <w:p w14:paraId="78D67346" w14:textId="6311DB26" w:rsidR="00150C9C" w:rsidRPr="00B35401" w:rsidRDefault="00785D67" w:rsidP="00412DC9">
      <w:pPr>
        <w:pStyle w:val="slovanodstavce"/>
      </w:pPr>
      <w:r w:rsidRPr="00B35401">
        <w:t>Dílčí c</w:t>
      </w:r>
      <w:r w:rsidR="00150C9C" w:rsidRPr="00B35401">
        <w:t>en</w:t>
      </w:r>
      <w:r w:rsidR="00CD2C55" w:rsidRPr="00B35401">
        <w:t>y</w:t>
      </w:r>
      <w:r w:rsidR="00150C9C" w:rsidRPr="00B35401">
        <w:t xml:space="preserve"> za </w:t>
      </w:r>
      <w:r w:rsidRPr="00B35401">
        <w:t>S</w:t>
      </w:r>
      <w:r w:rsidR="00150C9C" w:rsidRPr="00B35401">
        <w:t xml:space="preserve">lužby uvedené </w:t>
      </w:r>
      <w:r w:rsidR="003D74E1" w:rsidRPr="00B35401">
        <w:t>v této</w:t>
      </w:r>
      <w:r w:rsidR="00150C9C" w:rsidRPr="00B35401">
        <w:t xml:space="preserve"> Smlouv</w:t>
      </w:r>
      <w:r w:rsidR="003D74E1" w:rsidRPr="00B35401">
        <w:t>ě (zejména čl. 1 Smlouvy)</w:t>
      </w:r>
      <w:r w:rsidR="00150C9C" w:rsidRPr="00B35401">
        <w:t xml:space="preserve"> </w:t>
      </w:r>
      <w:r w:rsidR="00CD2C55" w:rsidRPr="00B35401">
        <w:t>jsou</w:t>
      </w:r>
      <w:r w:rsidR="00150C9C" w:rsidRPr="00B35401">
        <w:t xml:space="preserve"> uveden</w:t>
      </w:r>
      <w:r w:rsidR="00CD2C55" w:rsidRPr="00B35401">
        <w:t>y</w:t>
      </w:r>
      <w:r w:rsidR="00150C9C" w:rsidRPr="00B35401">
        <w:t xml:space="preserve"> v Ceníku, který je </w:t>
      </w:r>
      <w:r w:rsidR="00150C9C" w:rsidRPr="004B418F">
        <w:t xml:space="preserve">přílohou č. </w:t>
      </w:r>
      <w:r w:rsidR="00AD660A" w:rsidRPr="004B418F">
        <w:t>3</w:t>
      </w:r>
      <w:r w:rsidR="00150C9C" w:rsidRPr="00B35401">
        <w:t xml:space="preserve"> této Smlouvy</w:t>
      </w:r>
      <w:r w:rsidR="003D74E1" w:rsidRPr="00B35401">
        <w:t xml:space="preserve"> (dále jen „</w:t>
      </w:r>
      <w:r w:rsidR="003D74E1" w:rsidRPr="00B35401">
        <w:rPr>
          <w:b/>
          <w:bCs/>
        </w:rPr>
        <w:t>Ceník</w:t>
      </w:r>
      <w:r w:rsidR="003D74E1" w:rsidRPr="00B35401">
        <w:t>“)</w:t>
      </w:r>
      <w:r w:rsidR="00150C9C" w:rsidRPr="00B35401">
        <w:t>.</w:t>
      </w:r>
      <w:r w:rsidRPr="00B35401">
        <w:t xml:space="preserve"> </w:t>
      </w:r>
    </w:p>
    <w:p w14:paraId="2CDC8D7E" w14:textId="368CB556" w:rsidR="003D74E1" w:rsidRPr="00B35401" w:rsidRDefault="003D74E1" w:rsidP="00412DC9">
      <w:pPr>
        <w:pStyle w:val="slovanodstavce"/>
      </w:pPr>
      <w:r w:rsidRPr="00B35401">
        <w:t xml:space="preserve">Všechny </w:t>
      </w:r>
      <w:r w:rsidR="00785D67" w:rsidRPr="00B35401">
        <w:t>c</w:t>
      </w:r>
      <w:r w:rsidRPr="00B35401">
        <w:t>eny uvedené v Ceníku jsou uvedeny bez DPH. V rámci fakturace bude k ceně uvedené v Ceníku vždy přičteno DPH v zákonné výši.</w:t>
      </w:r>
    </w:p>
    <w:p w14:paraId="237C6AF1" w14:textId="472CF344" w:rsidR="003D74E1" w:rsidRPr="00B35401" w:rsidRDefault="00785D67" w:rsidP="00412DC9">
      <w:pPr>
        <w:pStyle w:val="slovanodstavce"/>
      </w:pPr>
      <w:r w:rsidRPr="00B35401">
        <w:t>Výsledná cena za všechny Služby poskytnuté v jednom kalendářním měsíci bude vypočtena dle Ceníku jako součet všech dílčích cen za Služby, které Poskytovatel skutečně v daném kalendářním měsíci poskytl Objednateli (dále jen „</w:t>
      </w:r>
      <w:r w:rsidRPr="00B35401">
        <w:rPr>
          <w:b/>
          <w:bCs/>
        </w:rPr>
        <w:t>Cena</w:t>
      </w:r>
      <w:r w:rsidRPr="00B35401">
        <w:t>“).</w:t>
      </w:r>
    </w:p>
    <w:p w14:paraId="466D2151" w14:textId="698645EA" w:rsidR="00AD660A" w:rsidRDefault="00AD660A" w:rsidP="00412DC9">
      <w:pPr>
        <w:pStyle w:val="slovanodstavce"/>
      </w:pPr>
      <w:r w:rsidRPr="00B35401">
        <w:t xml:space="preserve">Cena, resp. její část, bude Objednatelem uhrazena v korunách českých (CZK) </w:t>
      </w:r>
      <w:r w:rsidRPr="004B418F">
        <w:t>průběžně, a to měsíčně zpětně</w:t>
      </w:r>
      <w:r>
        <w:t>,</w:t>
      </w:r>
      <w:r w:rsidRPr="00B35401">
        <w:t xml:space="preserve"> na základě daňového dokladu (dále jen „</w:t>
      </w:r>
      <w:r w:rsidRPr="00B35401">
        <w:rPr>
          <w:b/>
          <w:bCs/>
        </w:rPr>
        <w:t>Faktura</w:t>
      </w:r>
      <w:r w:rsidRPr="00B35401">
        <w:t xml:space="preserve">") doručeného Poskytovatelem Objednateli na bankovní účet </w:t>
      </w:r>
      <w:r w:rsidR="00E70B61">
        <w:t>Poskytovatele</w:t>
      </w:r>
      <w:r w:rsidR="00E70B61" w:rsidRPr="00B35401">
        <w:t xml:space="preserve"> </w:t>
      </w:r>
      <w:r w:rsidRPr="00B35401">
        <w:t xml:space="preserve">uvedený v identifikaci Smluvních stran. Tento bankovní účet musí být účtem vedeným </w:t>
      </w:r>
      <w:r w:rsidR="00E70B61">
        <w:t>Poskytovatel</w:t>
      </w:r>
      <w:r w:rsidR="00E70B61" w:rsidRPr="00B35401">
        <w:t xml:space="preserve">em </w:t>
      </w:r>
      <w:r w:rsidRPr="00B35401">
        <w:t>platebních služeb na území České republiky a musí být dle § 98 zákona č. 235/2004 Sb., o dani z přidané hodnoty, ve znění pozdějších předpisů (dále jen „</w:t>
      </w:r>
      <w:proofErr w:type="spellStart"/>
      <w:r w:rsidRPr="00B35401">
        <w:rPr>
          <w:b/>
          <w:bCs/>
        </w:rPr>
        <w:t>ZoDPH</w:t>
      </w:r>
      <w:proofErr w:type="spellEnd"/>
      <w:r w:rsidRPr="00B35401">
        <w:t xml:space="preserve">“), správcem daně zveřejněn jako údaj z registru plátců, a to způsobem umožňujícím dálkový přístup. </w:t>
      </w:r>
      <w:r w:rsidR="00E70B61">
        <w:t>Poskytovatel</w:t>
      </w:r>
      <w:r w:rsidRPr="00B35401">
        <w:t xml:space="preserve"> je touto Smlouvou zavázán ke zveřejnění výše uvedeného účtu výše uvedeným způsobem nejméně do okamžiku úhrady poslední části peněžního závazku Objednatele vůči </w:t>
      </w:r>
      <w:r w:rsidR="00E70B61">
        <w:t>Poskytovate</w:t>
      </w:r>
      <w:r w:rsidRPr="00B35401">
        <w:t xml:space="preserve">li vyplývajícího z této Smlouvy. </w:t>
      </w:r>
    </w:p>
    <w:p w14:paraId="1707FC66" w14:textId="5B8380A8" w:rsidR="001336C6" w:rsidRDefault="00AD660A" w:rsidP="00412DC9">
      <w:pPr>
        <w:pStyle w:val="slovanodstavce"/>
      </w:pPr>
      <w:r>
        <w:t>Každá Faktura musí obsahovat</w:t>
      </w:r>
      <w:r w:rsidR="00785D67" w:rsidRPr="00B35401">
        <w:t xml:space="preserve"> </w:t>
      </w:r>
      <w:r w:rsidR="00853A59" w:rsidRPr="00B35401">
        <w:t>číslo této Smlouvy</w:t>
      </w:r>
      <w:r>
        <w:t xml:space="preserve"> a její součástí bude Objednatelem schválený soupis skutečně </w:t>
      </w:r>
      <w:r w:rsidR="00785D67" w:rsidRPr="00B35401">
        <w:t>proveden</w:t>
      </w:r>
      <w:r>
        <w:t>ých</w:t>
      </w:r>
      <w:r w:rsidR="00785D67" w:rsidRPr="00B35401">
        <w:t xml:space="preserve"> </w:t>
      </w:r>
      <w:r w:rsidR="0070636A" w:rsidRPr="00B35401">
        <w:t>Služ</w:t>
      </w:r>
      <w:r w:rsidR="00A231C3">
        <w:t>e</w:t>
      </w:r>
      <w:r w:rsidR="0070636A" w:rsidRPr="00B35401">
        <w:t xml:space="preserve">b </w:t>
      </w:r>
      <w:r w:rsidR="001336C6">
        <w:t>rozčleněný</w:t>
      </w:r>
      <w:r w:rsidR="0070636A" w:rsidRPr="00B35401">
        <w:t xml:space="preserve"> </w:t>
      </w:r>
      <w:r w:rsidR="001336C6">
        <w:t xml:space="preserve">podle jednotlivých </w:t>
      </w:r>
      <w:r w:rsidR="001336C6" w:rsidRPr="00B35401">
        <w:t xml:space="preserve">položek Ceníku, </w:t>
      </w:r>
      <w:r w:rsidR="001336C6">
        <w:t xml:space="preserve">a to </w:t>
      </w:r>
      <w:r w:rsidR="001336C6" w:rsidRPr="00B35401">
        <w:t>s uvedením počtu skutečně provedených Služeb v odpovídajících měrných jednotkách dle Ceníku</w:t>
      </w:r>
      <w:r w:rsidR="001336C6">
        <w:t xml:space="preserve">.  </w:t>
      </w:r>
    </w:p>
    <w:p w14:paraId="0AB105B3" w14:textId="6B1CC11C" w:rsidR="00A002B1" w:rsidRPr="00A002B1" w:rsidRDefault="001336C6" w:rsidP="00412DC9">
      <w:pPr>
        <w:pStyle w:val="slovanodstavce"/>
      </w:pPr>
      <w:r>
        <w:t xml:space="preserve">Cena bude ve Faktuře strukturovaná </w:t>
      </w:r>
      <w:r w:rsidR="00A231C3">
        <w:t>podle rozpočtové skladby Objednatele</w:t>
      </w:r>
      <w:r w:rsidR="00354895">
        <w:t>.</w:t>
      </w:r>
      <w:r w:rsidR="00A231C3">
        <w:t xml:space="preserve"> Objednatel </w:t>
      </w:r>
      <w:r w:rsidR="00354895">
        <w:t xml:space="preserve">je </w:t>
      </w:r>
      <w:r w:rsidR="00A231C3">
        <w:t>povinen sdělit</w:t>
      </w:r>
      <w:r w:rsidR="00354895">
        <w:t xml:space="preserve"> strukturu rozpočtové sklad</w:t>
      </w:r>
      <w:r w:rsidR="00D27B0E">
        <w:t>b</w:t>
      </w:r>
      <w:r w:rsidR="00354895">
        <w:t xml:space="preserve">y </w:t>
      </w:r>
      <w:r w:rsidR="00A231C3">
        <w:t>Poskytovateli</w:t>
      </w:r>
      <w:r w:rsidR="00A231C3" w:rsidRPr="00CB6B73">
        <w:t xml:space="preserve"> </w:t>
      </w:r>
      <w:r w:rsidR="00354895">
        <w:t>nejpozději 14 dnů před první fakturací.</w:t>
      </w:r>
      <w:r w:rsidR="00A231C3">
        <w:t xml:space="preserve"> </w:t>
      </w:r>
      <w:r w:rsidR="00354895">
        <w:t xml:space="preserve">Objednatel </w:t>
      </w:r>
      <w:r w:rsidR="00A231C3">
        <w:t xml:space="preserve">je oprávněn rozpočtovou skladbu v průběhu </w:t>
      </w:r>
      <w:r w:rsidR="00354895">
        <w:t>trvání Smlouvy</w:t>
      </w:r>
      <w:r w:rsidR="00A231C3">
        <w:t xml:space="preserve"> měnit</w:t>
      </w:r>
      <w:r>
        <w:t xml:space="preserve">, </w:t>
      </w:r>
      <w:r>
        <w:lastRenderedPageBreak/>
        <w:t>a</w:t>
      </w:r>
      <w:r w:rsidR="004B418F">
        <w:t> </w:t>
      </w:r>
      <w:r>
        <w:t>to vždy s účinností od fakturace za měsíc následující po měsíci, ve kterém Objednatel změnu rozpočtové skl</w:t>
      </w:r>
      <w:r w:rsidR="00D27B0E">
        <w:t>a</w:t>
      </w:r>
      <w:r>
        <w:t>d</w:t>
      </w:r>
      <w:r w:rsidR="00D27B0E">
        <w:t>b</w:t>
      </w:r>
      <w:r>
        <w:t xml:space="preserve">y sdělil Poskytovateli. </w:t>
      </w:r>
      <w:r w:rsidR="00A231C3">
        <w:t>Poskytovatel je povinen se</w:t>
      </w:r>
      <w:r w:rsidR="00354895">
        <w:t xml:space="preserve"> změnami</w:t>
      </w:r>
      <w:r w:rsidR="00A231C3">
        <w:t xml:space="preserve"> </w:t>
      </w:r>
      <w:r>
        <w:t xml:space="preserve">rozpočtové skladby </w:t>
      </w:r>
      <w:r w:rsidR="00A231C3">
        <w:t xml:space="preserve">řídit. </w:t>
      </w:r>
    </w:p>
    <w:p w14:paraId="0B1BCEE8" w14:textId="6020CB65" w:rsidR="00AD660A" w:rsidRPr="00B35401" w:rsidRDefault="00AD660A" w:rsidP="00412DC9">
      <w:pPr>
        <w:pStyle w:val="slovanodstavce"/>
      </w:pPr>
      <w:r w:rsidRPr="00B35401">
        <w:t xml:space="preserve">Faktura vystavená </w:t>
      </w:r>
      <w:r w:rsidR="00E70B61">
        <w:t>Poskytovatel</w:t>
      </w:r>
      <w:r w:rsidRPr="00B35401">
        <w:t xml:space="preserve">em, který je plátcem DPH, musí splňovat náležitosti daňového dokladu dle </w:t>
      </w:r>
      <w:proofErr w:type="spellStart"/>
      <w:r w:rsidRPr="00B35401">
        <w:t>ZoDPH</w:t>
      </w:r>
      <w:proofErr w:type="spellEnd"/>
      <w:r w:rsidRPr="00B35401">
        <w:t>. Faktura musí zároveň vždy obsahovat všechny náležitosti podle účinných právních předpisů, a to zejména náležitosti dle zákona č. 563/1991 Sb., o</w:t>
      </w:r>
      <w:r w:rsidR="00B35401">
        <w:t> </w:t>
      </w:r>
      <w:r w:rsidRPr="00B35401">
        <w:t xml:space="preserve">účetnictví, ve znění pozdějších předpisů, a náležitosti stanovené v § 435 </w:t>
      </w:r>
      <w:proofErr w:type="spellStart"/>
      <w:r w:rsidRPr="00B35401">
        <w:t>ObčZ</w:t>
      </w:r>
      <w:proofErr w:type="spellEnd"/>
      <w:r w:rsidRPr="00B35401">
        <w:t>. Předchozí věta se uplatní u plátců i neplátců DPH.</w:t>
      </w:r>
    </w:p>
    <w:p w14:paraId="221FEB77" w14:textId="496E0F2D" w:rsidR="00853A59" w:rsidRPr="00B35401" w:rsidRDefault="00853A59" w:rsidP="00412DC9">
      <w:pPr>
        <w:pStyle w:val="slovanodstavce"/>
      </w:pPr>
      <w:r w:rsidRPr="00B35401">
        <w:t>Faktura je řádně vystavená, pokud obsahuje všechny náležitosti dle předchozího odstavce a</w:t>
      </w:r>
      <w:r w:rsidR="00AD660A">
        <w:t> </w:t>
      </w:r>
      <w:r w:rsidRPr="00B35401">
        <w:t xml:space="preserve">je vystavená ve </w:t>
      </w:r>
      <w:proofErr w:type="gramStart"/>
      <w:r w:rsidRPr="00B35401">
        <w:t>formátu .ISDOC</w:t>
      </w:r>
      <w:proofErr w:type="gramEnd"/>
      <w:r w:rsidRPr="00B35401">
        <w:t xml:space="preserve"> </w:t>
      </w:r>
      <w:proofErr w:type="gramStart"/>
      <w:r w:rsidRPr="00B35401">
        <w:t>nebo .ISDOCX</w:t>
      </w:r>
      <w:proofErr w:type="gramEnd"/>
      <w:r w:rsidRPr="00B35401">
        <w:t>. Faktura je řádně doručená, pokud ji</w:t>
      </w:r>
      <w:r w:rsidR="00AD660A">
        <w:t> </w:t>
      </w:r>
      <w:r w:rsidRPr="00B35401">
        <w:t xml:space="preserve">Poskytovatel zašle Objednateli na </w:t>
      </w:r>
      <w:r w:rsidR="0007782F" w:rsidRPr="00B35401">
        <w:t xml:space="preserve">e-mailovou adresu k tomu určenou: </w:t>
      </w:r>
      <w:hyperlink r:id="rId9" w:history="1">
        <w:r w:rsidR="0007782F" w:rsidRPr="00B35401">
          <w:rPr>
            <w:rStyle w:val="Hypertextovodkaz"/>
          </w:rPr>
          <w:t>faktury@zdarns.cz</w:t>
        </w:r>
      </w:hyperlink>
      <w:r w:rsidR="0007782F" w:rsidRPr="00B35401">
        <w:t>.</w:t>
      </w:r>
    </w:p>
    <w:p w14:paraId="0F60E651" w14:textId="77777777" w:rsidR="00AD660A" w:rsidRPr="00B35401" w:rsidRDefault="00AD660A" w:rsidP="00412DC9">
      <w:pPr>
        <w:pStyle w:val="slovanodstavce"/>
      </w:pPr>
      <w:r w:rsidRPr="00B35401">
        <w:t>Splatnost řádně vystavené a doručené Faktury činí 30 kalendářních dnů ode dne jejího prokazatelného doručení Objednateli.</w:t>
      </w:r>
    </w:p>
    <w:p w14:paraId="313A4674" w14:textId="68F975EC" w:rsidR="00AD660A" w:rsidRPr="00B35401" w:rsidRDefault="00AD660A" w:rsidP="00412DC9">
      <w:pPr>
        <w:pStyle w:val="slovanodstavce"/>
      </w:pPr>
      <w:r w:rsidRPr="00B35401">
        <w:t>V případě, že faktura bude obsahovat věcné či formální nesprávnosti, popřípadě nebude obsahovat všechny zákonné náležitosti nebo náležitosti ujednané v této Smlouvě či přílohy této Smlouvy, je Objednatel oprávněn ji vrátit ve lhůtě splatnosti zpět Poskytovateli k</w:t>
      </w:r>
      <w:r w:rsidR="000173CC">
        <w:t> </w:t>
      </w:r>
      <w:r w:rsidRPr="00B35401">
        <w:t>doplnění či opravě, aniž se tak dostane do prodlení se splatností. Lhůta splatnosti počíná běžet znovu od opětovného doručení řádně doplněné či opravené faktury Objednateli.</w:t>
      </w:r>
    </w:p>
    <w:p w14:paraId="67E1AABB" w14:textId="77A56864" w:rsidR="00AD660A" w:rsidRPr="00B35401" w:rsidRDefault="00AD660A" w:rsidP="00412DC9">
      <w:pPr>
        <w:pStyle w:val="slovanodstavce"/>
      </w:pPr>
      <w:r w:rsidRPr="00B35401">
        <w:t xml:space="preserve">Smluvní strany se výslovně dohodly, že Objednatel je oprávněn započíst své i nesplatné pohledávky vzniklé na základě této Smlouvy proti pohledávce </w:t>
      </w:r>
      <w:r w:rsidR="003E5862">
        <w:t>Poskytovatel</w:t>
      </w:r>
      <w:r w:rsidRPr="00B35401">
        <w:t>e na zaplacení Ceny rovněž bez ohledu na její splatnost.</w:t>
      </w:r>
    </w:p>
    <w:p w14:paraId="6A0EEDFC" w14:textId="45B0DA96" w:rsidR="00AD660A" w:rsidRPr="00B35401" w:rsidRDefault="003E5862" w:rsidP="00412DC9">
      <w:pPr>
        <w:pStyle w:val="slovanodstavce"/>
      </w:pPr>
      <w:r>
        <w:t>Poskytovatel</w:t>
      </w:r>
      <w:r w:rsidR="00AD660A" w:rsidRPr="00B35401">
        <w:t xml:space="preserve"> se zavazuje, že v případě nabytí statutu „nespolehlivý plátce" ve smyslu </w:t>
      </w:r>
      <w:proofErr w:type="spellStart"/>
      <w:r w:rsidR="00AD660A" w:rsidRPr="00B35401">
        <w:t>ZoDPH</w:t>
      </w:r>
      <w:proofErr w:type="spellEnd"/>
      <w:r w:rsidR="00AD660A" w:rsidRPr="00B35401">
        <w:t xml:space="preserve">, bude o této skutečnosti neprodleně Objednatele informovat. Objednatel je poté oprávněn zaslat část Ceny odpovídající dani z přidané hodnoty přímo na účet správce daně </w:t>
      </w:r>
      <w:r>
        <w:t>Poskytovatel</w:t>
      </w:r>
      <w:r w:rsidR="00AD660A" w:rsidRPr="00B35401">
        <w:t xml:space="preserve">e v režimu podle § 109a </w:t>
      </w:r>
      <w:proofErr w:type="spellStart"/>
      <w:r w:rsidR="00AD660A" w:rsidRPr="00B35401">
        <w:t>ZoDPH</w:t>
      </w:r>
      <w:proofErr w:type="spellEnd"/>
      <w:r w:rsidR="00AD660A" w:rsidRPr="00B35401">
        <w:t>.</w:t>
      </w:r>
    </w:p>
    <w:p w14:paraId="1538D48C" w14:textId="41D160E0" w:rsidR="00FC23A1" w:rsidRPr="00B35401" w:rsidRDefault="00FC23A1" w:rsidP="00FC23A1">
      <w:pPr>
        <w:pStyle w:val="Nadpis1"/>
        <w:rPr>
          <w:rFonts w:ascii="Arial" w:hAnsi="Arial" w:cs="Arial"/>
          <w:szCs w:val="22"/>
        </w:rPr>
      </w:pPr>
      <w:r w:rsidRPr="00B35401">
        <w:rPr>
          <w:rFonts w:ascii="Arial" w:hAnsi="Arial" w:cs="Arial"/>
          <w:szCs w:val="22"/>
        </w:rPr>
        <w:t>Vyhrazené změny závazku</w:t>
      </w:r>
    </w:p>
    <w:p w14:paraId="7A90BB50" w14:textId="77777777" w:rsidR="00FC23A1" w:rsidRPr="00B35401" w:rsidRDefault="00FC23A1" w:rsidP="00412DC9">
      <w:pPr>
        <w:pStyle w:val="slovanodstavce"/>
      </w:pPr>
      <w:r w:rsidRPr="00B35401">
        <w:t>Smluvní strany tímto výslovně ujednávají následující vyhrazené změny závazku ve smyslu § 100 odst. 1 ZZVZ:</w:t>
      </w:r>
    </w:p>
    <w:p w14:paraId="1D6EE6DF" w14:textId="77777777" w:rsidR="00FC23A1" w:rsidRPr="00B35401" w:rsidRDefault="00FC23A1" w:rsidP="004B418F">
      <w:pPr>
        <w:pStyle w:val="Pod-lnek"/>
        <w:ind w:hanging="992"/>
      </w:pPr>
      <w:r w:rsidRPr="00B35401">
        <w:t>inflační doložku, a to následovně:</w:t>
      </w:r>
    </w:p>
    <w:p w14:paraId="429BC7C3" w14:textId="46AE1EE3" w:rsidR="00FC23A1" w:rsidRPr="00B35401" w:rsidRDefault="00FC23A1" w:rsidP="00412DC9">
      <w:pPr>
        <w:pStyle w:val="Pod-lnek"/>
        <w:numPr>
          <w:ilvl w:val="0"/>
          <w:numId w:val="0"/>
        </w:numPr>
        <w:ind w:left="1843"/>
      </w:pPr>
      <w:r w:rsidRPr="00B35401">
        <w:t xml:space="preserve">Poskytovatel je oprávněn předložit Objednateli nejvýše 1x ročně návrh Ceníku s aktualizovanými dílčími cenami u jednotlivých položek. Poskytovatel je oprávněn dílčí ceny navýšit pouze o </w:t>
      </w:r>
      <w:r w:rsidR="00AD660A">
        <w:t xml:space="preserve">meziroční </w:t>
      </w:r>
      <w:r w:rsidR="00AD660A" w:rsidRPr="00B35401">
        <w:t>míru inflace, vyjádřen</w:t>
      </w:r>
      <w:r w:rsidR="00AD660A">
        <w:t>ou</w:t>
      </w:r>
      <w:r w:rsidR="00AD660A" w:rsidRPr="00B35401">
        <w:t xml:space="preserve"> přírůstkem průměrného indexu </w:t>
      </w:r>
      <w:r w:rsidR="00AD660A">
        <w:t>spotřebitelských cen</w:t>
      </w:r>
      <w:r w:rsidR="00AD660A" w:rsidRPr="00B35401">
        <w:t>, zjištěn</w:t>
      </w:r>
      <w:r w:rsidR="00AD660A">
        <w:t>ou</w:t>
      </w:r>
      <w:r w:rsidR="00AD660A" w:rsidRPr="00B35401">
        <w:t xml:space="preserve"> z úředního sdělení Českého statistického úřadu</w:t>
      </w:r>
      <w:r w:rsidR="00AD660A">
        <w:t xml:space="preserve"> (dále jen „</w:t>
      </w:r>
      <w:r w:rsidR="00AD660A" w:rsidRPr="00B35401">
        <w:rPr>
          <w:b/>
          <w:bCs/>
        </w:rPr>
        <w:t>Zjištěná inflace</w:t>
      </w:r>
      <w:r w:rsidR="00AD660A">
        <w:t>“).</w:t>
      </w:r>
      <w:r w:rsidRPr="00B35401">
        <w:t xml:space="preserve"> Poskytovatel není oprávněn měnit (doplňovat či mazat) dílčí položky Ceníku.</w:t>
      </w:r>
      <w:r w:rsidR="00AD660A">
        <w:t xml:space="preserve"> Bude-li mít Zjištěná inflace zápornou hodnotu (tj. dojde k poklesu spotřebitelských cen), je Objednatel oprávněn navrhnout změnu Ceníku s odpovídajícím snížením </w:t>
      </w:r>
      <w:r w:rsidR="00257627">
        <w:t xml:space="preserve">dílčích </w:t>
      </w:r>
      <w:r w:rsidR="00AD660A">
        <w:t xml:space="preserve">cen u jednotlivých položek. </w:t>
      </w:r>
      <w:r w:rsidR="003E5862">
        <w:t xml:space="preserve">Poskytovatel </w:t>
      </w:r>
      <w:r w:rsidR="00AD660A">
        <w:t>je v takovém případě povinen změnu Ceníku akceptovat.</w:t>
      </w:r>
    </w:p>
    <w:p w14:paraId="6D4B5A01" w14:textId="3F2BE237" w:rsidR="00FC23A1" w:rsidRDefault="00FC23A1" w:rsidP="00412DC9">
      <w:pPr>
        <w:pStyle w:val="Pod-lnek"/>
        <w:numPr>
          <w:ilvl w:val="0"/>
          <w:numId w:val="0"/>
        </w:numPr>
        <w:ind w:left="1843"/>
      </w:pPr>
      <w:r w:rsidRPr="00B35401">
        <w:t xml:space="preserve">Inflační doložku může Poskytovatel uplatnit nejdříve po uplynutí </w:t>
      </w:r>
      <w:r w:rsidR="004B418F">
        <w:t xml:space="preserve">jednoho </w:t>
      </w:r>
      <w:r w:rsidR="001336C6">
        <w:t>roku</w:t>
      </w:r>
      <w:r w:rsidRPr="00B35401">
        <w:t xml:space="preserve"> od </w:t>
      </w:r>
      <w:r w:rsidR="00AD660A">
        <w:t>zahájení poskytování Služeb</w:t>
      </w:r>
      <w:r w:rsidRPr="00B35401">
        <w:t xml:space="preserve">. Objednatel posoudí soulad změn Ceníku s tímto </w:t>
      </w:r>
      <w:r w:rsidRPr="00B35401">
        <w:lastRenderedPageBreak/>
        <w:t xml:space="preserve">ustanovením a pokud Poskytovatel splnil podmínky, uzavře s Poskytovatelem dodatek k této Smlouvě, jehož přílohou bude nový Ceník. </w:t>
      </w:r>
    </w:p>
    <w:p w14:paraId="16679B6D" w14:textId="288CD786" w:rsidR="00AD660A" w:rsidRDefault="00AD660A" w:rsidP="00412DC9">
      <w:pPr>
        <w:pStyle w:val="Pod-lnek"/>
        <w:numPr>
          <w:ilvl w:val="0"/>
          <w:numId w:val="0"/>
        </w:numPr>
        <w:ind w:left="1843"/>
      </w:pPr>
      <w:r>
        <w:t xml:space="preserve">V případě, že Zjištěná inflace bude mít zápornou hodnotu (tj. dojde k poklesu spotřebitelských cen), je Objednatel oprávněn navrhnout změnu Ceníku s odpovídajícím snížením dílčím cen u jednotlivých položek. Poskytovatel je v takovém případě povinen změnu Ceníku akceptovat a uzavřít dodatek ke Smlouvě, </w:t>
      </w:r>
      <w:r w:rsidRPr="00D264B8">
        <w:t>jehož přílohou bude nový Ceník</w:t>
      </w:r>
      <w:r>
        <w:t>.</w:t>
      </w:r>
    </w:p>
    <w:p w14:paraId="13E66608" w14:textId="687DCB5E" w:rsidR="00AD660A" w:rsidRPr="00B35401" w:rsidRDefault="00AD660A" w:rsidP="00412DC9">
      <w:pPr>
        <w:pStyle w:val="Pod-lnek"/>
        <w:numPr>
          <w:ilvl w:val="0"/>
          <w:numId w:val="0"/>
        </w:numPr>
        <w:ind w:left="1843"/>
      </w:pPr>
      <w:r w:rsidRPr="00D264B8">
        <w:t>Ceny dle Ceníku</w:t>
      </w:r>
      <w:r>
        <w:t xml:space="preserve"> upraveného postupem dle tohoto odst. Smlouvy</w:t>
      </w:r>
      <w:r w:rsidRPr="00D264B8">
        <w:t xml:space="preserve"> se uplatní na Služby poskytované od 1. kalendářního dne následujícího měsíce po měsíci, ve kterém došlo k podpisu dodatku.</w:t>
      </w:r>
    </w:p>
    <w:p w14:paraId="7EC8D437" w14:textId="77777777" w:rsidR="00FC23A1" w:rsidRPr="00B35401" w:rsidRDefault="00FC23A1" w:rsidP="004B418F">
      <w:pPr>
        <w:pStyle w:val="Pod-lnek"/>
        <w:ind w:hanging="992"/>
      </w:pPr>
      <w:r w:rsidRPr="00B35401">
        <w:t>kompenzační mechanismus pro úpravu ceny, a to následovně:</w:t>
      </w:r>
    </w:p>
    <w:p w14:paraId="79824BEC" w14:textId="0F7EE50F" w:rsidR="00FC23A1" w:rsidRPr="00B35401" w:rsidRDefault="00FC23A1" w:rsidP="00412DC9">
      <w:pPr>
        <w:pStyle w:val="Pod-lnek"/>
        <w:numPr>
          <w:ilvl w:val="0"/>
          <w:numId w:val="0"/>
        </w:numPr>
        <w:ind w:left="1843"/>
      </w:pPr>
      <w:r w:rsidRPr="00B35401">
        <w:t>V případě, že množství sváženého komunálního odpadu</w:t>
      </w:r>
      <w:r w:rsidR="003444BA">
        <w:t xml:space="preserve"> za kalendářní rok </w:t>
      </w:r>
      <w:r w:rsidRPr="00B35401">
        <w:t xml:space="preserve">poklesne o více než </w:t>
      </w:r>
      <w:r w:rsidR="001336C6" w:rsidRPr="000173CC">
        <w:t xml:space="preserve">5 </w:t>
      </w:r>
      <w:r w:rsidRPr="000173CC">
        <w:t>%</w:t>
      </w:r>
      <w:r w:rsidR="003444BA">
        <w:t xml:space="preserve"> vůči </w:t>
      </w:r>
      <w:r w:rsidR="003444BA" w:rsidRPr="00B35401">
        <w:t>průměrné</w:t>
      </w:r>
      <w:r w:rsidR="003444BA">
        <w:t xml:space="preserve">mu ročnímu </w:t>
      </w:r>
      <w:r w:rsidR="003444BA" w:rsidRPr="00B35401">
        <w:t xml:space="preserve">množství svezeného </w:t>
      </w:r>
      <w:r w:rsidR="003444BA">
        <w:t xml:space="preserve">směsného </w:t>
      </w:r>
      <w:r w:rsidR="003444BA" w:rsidRPr="00B35401">
        <w:t xml:space="preserve">komunálního odpadu za roky </w:t>
      </w:r>
      <w:r w:rsidR="003444BA">
        <w:t>2025,</w:t>
      </w:r>
      <w:r w:rsidR="001336C6">
        <w:t xml:space="preserve"> </w:t>
      </w:r>
      <w:r w:rsidR="003444BA">
        <w:t>2024 a 2023</w:t>
      </w:r>
      <w:r w:rsidR="00175FCD">
        <w:t xml:space="preserve"> (dále též „</w:t>
      </w:r>
      <w:r w:rsidR="00175FCD" w:rsidRPr="004B418F">
        <w:rPr>
          <w:b/>
          <w:bCs/>
        </w:rPr>
        <w:t>Referenční období</w:t>
      </w:r>
      <w:r w:rsidR="00175FCD">
        <w:t>“</w:t>
      </w:r>
      <w:r w:rsidR="00380D6E">
        <w:t>; hlášení o produkci a nakládání s odpady za roky 2023 a 2024 je přílohou Smlouvy, hlášení za rok 2025 předá Objednatel Poskytovateli bez zbytečného odkladu po jeho zpracování</w:t>
      </w:r>
      <w:r w:rsidR="00175FCD">
        <w:t>)</w:t>
      </w:r>
      <w:r w:rsidRPr="00B35401">
        <w:t xml:space="preserve">, je Poskytovatel oprávněn uplatnit u Objednatele </w:t>
      </w:r>
      <w:r w:rsidR="00F762D6">
        <w:t xml:space="preserve">návrh na změnu Ceníku </w:t>
      </w:r>
      <w:r w:rsidR="003444BA">
        <w:t xml:space="preserve">pro následující rok poskytování Služby </w:t>
      </w:r>
      <w:r w:rsidR="00F762D6">
        <w:t xml:space="preserve">jako </w:t>
      </w:r>
      <w:r w:rsidRPr="00B35401">
        <w:t>kompenzaci za pokles množství sváženého odpadu (dále jen „</w:t>
      </w:r>
      <w:r w:rsidRPr="00B35401">
        <w:rPr>
          <w:b/>
          <w:bCs/>
        </w:rPr>
        <w:t>Kompenzace</w:t>
      </w:r>
      <w:r w:rsidRPr="00B35401">
        <w:t xml:space="preserve">“). Kompenzace činí navýšení </w:t>
      </w:r>
      <w:r w:rsidR="00F762D6">
        <w:t>dílčí sazby</w:t>
      </w:r>
      <w:r w:rsidRPr="00B35401">
        <w:t xml:space="preserve"> za 1 </w:t>
      </w:r>
      <w:r w:rsidR="00F762D6">
        <w:t>t</w:t>
      </w:r>
      <w:r w:rsidRPr="00B35401">
        <w:t xml:space="preserve"> </w:t>
      </w:r>
      <w:r w:rsidR="00F762D6">
        <w:t>směsného komunálního odpadu</w:t>
      </w:r>
      <w:r w:rsidRPr="00B35401">
        <w:t xml:space="preserve"> o</w:t>
      </w:r>
      <w:r w:rsidR="00B35401">
        <w:t> </w:t>
      </w:r>
      <w:r w:rsidR="00E73769" w:rsidRPr="000173CC">
        <w:t xml:space="preserve">3 </w:t>
      </w:r>
      <w:r w:rsidRPr="000173CC">
        <w:t>%</w:t>
      </w:r>
      <w:r w:rsidR="00175FCD">
        <w:t xml:space="preserve"> (Ceník KL 1, položka: </w:t>
      </w:r>
      <w:r w:rsidR="00175FCD" w:rsidRPr="00CE5F81">
        <w:rPr>
          <w:i/>
          <w:iCs/>
        </w:rPr>
        <w:t>1</w:t>
      </w:r>
      <w:r w:rsidR="00175FCD">
        <w:rPr>
          <w:i/>
          <w:iCs/>
        </w:rPr>
        <w:t> </w:t>
      </w:r>
      <w:r w:rsidR="00175FCD" w:rsidRPr="00CE5F81">
        <w:rPr>
          <w:i/>
          <w:iCs/>
        </w:rPr>
        <w:t>t</w:t>
      </w:r>
      <w:r w:rsidR="00175FCD">
        <w:rPr>
          <w:i/>
          <w:iCs/>
        </w:rPr>
        <w:t> </w:t>
      </w:r>
      <w:r w:rsidR="00175FCD" w:rsidRPr="00CE5F81">
        <w:rPr>
          <w:i/>
          <w:iCs/>
        </w:rPr>
        <w:t>SKO svezená z nádob včetně manipulace, dopravy v rámci ZR v</w:t>
      </w:r>
      <w:r w:rsidR="00175FCD">
        <w:rPr>
          <w:i/>
          <w:iCs/>
        </w:rPr>
        <w:t> </w:t>
      </w:r>
      <w:r w:rsidR="00175FCD" w:rsidRPr="00CE5F81">
        <w:rPr>
          <w:i/>
          <w:iCs/>
        </w:rPr>
        <w:t>Kč</w:t>
      </w:r>
      <w:r w:rsidR="00175FCD">
        <w:t>), a to za každých 5 % snížení objemu SKO vůči průměrnému ročnímu množství svezeného směsného komunálního odpadu v Referenčním období</w:t>
      </w:r>
      <w:r w:rsidRPr="00B35401">
        <w:t xml:space="preserve">. </w:t>
      </w:r>
    </w:p>
    <w:p w14:paraId="046577E6" w14:textId="043AECC3" w:rsidR="00FC23A1" w:rsidRPr="00B35401" w:rsidRDefault="00445D8D" w:rsidP="00FC23A1">
      <w:pPr>
        <w:pStyle w:val="Nadpis1"/>
        <w:numPr>
          <w:ilvl w:val="0"/>
          <w:numId w:val="31"/>
        </w:numPr>
        <w:rPr>
          <w:rFonts w:ascii="Arial" w:hAnsi="Arial" w:cs="Arial"/>
          <w:szCs w:val="22"/>
        </w:rPr>
      </w:pPr>
      <w:bookmarkStart w:id="2" w:name="_Ref201262829"/>
      <w:r w:rsidRPr="00B35401">
        <w:rPr>
          <w:rFonts w:ascii="Arial" w:hAnsi="Arial" w:cs="Arial"/>
          <w:szCs w:val="22"/>
        </w:rPr>
        <w:t>Práva a povinnosti Poskytovatele</w:t>
      </w:r>
      <w:bookmarkEnd w:id="2"/>
    </w:p>
    <w:p w14:paraId="0ECB70AB" w14:textId="19608539" w:rsidR="0048471F" w:rsidRPr="00B35401" w:rsidRDefault="00445D8D" w:rsidP="00412DC9">
      <w:pPr>
        <w:pStyle w:val="slovanodstavce"/>
      </w:pPr>
      <w:r w:rsidRPr="00B35401">
        <w:t xml:space="preserve">Poskytovatel je povinen </w:t>
      </w:r>
      <w:r w:rsidR="007C56EB" w:rsidRPr="00B35401">
        <w:t>postupovat</w:t>
      </w:r>
      <w:r w:rsidRPr="00B35401">
        <w:t xml:space="preserve"> při plnění této Smlouvy</w:t>
      </w:r>
      <w:r w:rsidR="006E56E4" w:rsidRPr="00B35401">
        <w:t xml:space="preserve"> řádně,</w:t>
      </w:r>
      <w:r w:rsidRPr="00B35401">
        <w:t xml:space="preserve"> s náležitou péčí a</w:t>
      </w:r>
      <w:r w:rsidR="00B35401">
        <w:t> </w:t>
      </w:r>
      <w:r w:rsidRPr="00B35401">
        <w:t>odborností</w:t>
      </w:r>
      <w:r w:rsidR="005A180C" w:rsidRPr="00B35401">
        <w:t>, v souladu s touto Smlouvou, všemi jejími přílohami</w:t>
      </w:r>
      <w:r w:rsidR="005D2B91" w:rsidRPr="00B35401">
        <w:t xml:space="preserve"> a dodatky, a dále v souladu s</w:t>
      </w:r>
      <w:r w:rsidR="00C8760F" w:rsidRPr="00B35401">
        <w:t> </w:t>
      </w:r>
      <w:r w:rsidR="005D2B91" w:rsidRPr="00B35401">
        <w:t>relevantními právními předpisy České republiky (zejména ZO), podzákonnými předpisy</w:t>
      </w:r>
      <w:r w:rsidR="00A66ECD" w:rsidRPr="00B35401">
        <w:t xml:space="preserve">, </w:t>
      </w:r>
      <w:r w:rsidR="00E7041B" w:rsidRPr="00B35401">
        <w:t xml:space="preserve">aktuálním Plánem odpadového hospodářství České republiky, aktuálním Plánem odpadového hospodářství Kraje Vysočina, </w:t>
      </w:r>
      <w:r w:rsidR="00A66ECD" w:rsidRPr="00B35401">
        <w:t>technickými normami</w:t>
      </w:r>
      <w:r w:rsidR="005D2B91" w:rsidRPr="00B35401">
        <w:t xml:space="preserve"> a vyhláškami a nařízeními Objednatele. Poskytovatel bere na vědomí, že pokud bude v rámci nakládání s odpady prodávat nebo vyvážet odpady přes hranice České republiky, je povinen řídit se také relevantními mezinárodními smlouvami, např. Evropskou dohodou o mezinárodní silniční přepravě nebezpečných věcí (</w:t>
      </w:r>
      <w:r w:rsidR="0074428D">
        <w:t xml:space="preserve">tzv. </w:t>
      </w:r>
      <w:r w:rsidR="005D2B91" w:rsidRPr="00B35401">
        <w:t>„</w:t>
      </w:r>
      <w:r w:rsidR="005D2B91" w:rsidRPr="004B418F">
        <w:rPr>
          <w:b/>
          <w:bCs/>
        </w:rPr>
        <w:t>ADR</w:t>
      </w:r>
      <w:r w:rsidR="005D2B91" w:rsidRPr="00B35401">
        <w:t>“)</w:t>
      </w:r>
      <w:r w:rsidR="00E7041B" w:rsidRPr="00B35401">
        <w:t xml:space="preserve"> nebo Basilejskou úmluvou</w:t>
      </w:r>
      <w:r w:rsidR="0074428D">
        <w:t xml:space="preserve"> </w:t>
      </w:r>
      <w:r w:rsidR="0074428D" w:rsidRPr="004B418F">
        <w:t>o kontrole pohybu nebezpečných odpadů přes hranice států a jejich zneškodňování</w:t>
      </w:r>
      <w:r w:rsidR="0074428D">
        <w:t xml:space="preserve"> (sdělení</w:t>
      </w:r>
      <w:r w:rsidR="004B418F">
        <w:t xml:space="preserve"> Ministerstva zahraničních věcí č. 6/2015 </w:t>
      </w:r>
      <w:proofErr w:type="spellStart"/>
      <w:r w:rsidR="004B418F">
        <w:t>Sb.m.s</w:t>
      </w:r>
      <w:proofErr w:type="spellEnd"/>
      <w:r w:rsidR="004B418F">
        <w:t>.)</w:t>
      </w:r>
      <w:r w:rsidR="005D2B91" w:rsidRPr="00B35401">
        <w:t>.</w:t>
      </w:r>
    </w:p>
    <w:p w14:paraId="7051BF67" w14:textId="3D4803ED" w:rsidR="006F067E" w:rsidRPr="00B35401" w:rsidRDefault="006E56E4" w:rsidP="00412DC9">
      <w:pPr>
        <w:pStyle w:val="slovanodstavce"/>
      </w:pPr>
      <w:r w:rsidRPr="00B35401">
        <w:t>Smlouva je plněna řádně, pokud Poskytovatel postupuje v souladu s odst. 1 výše, a</w:t>
      </w:r>
      <w:r w:rsidR="0096672C" w:rsidRPr="00B35401">
        <w:t xml:space="preserve"> to po celou dobu</w:t>
      </w:r>
      <w:r w:rsidR="00135818" w:rsidRPr="00B35401">
        <w:t xml:space="preserve"> jejího plnění, a dále po celou dobu</w:t>
      </w:r>
      <w:r w:rsidR="0096672C" w:rsidRPr="00B35401">
        <w:t>, po kterou nakládá s odpady převzatými od Objednatele</w:t>
      </w:r>
      <w:r w:rsidR="00135818" w:rsidRPr="00B35401">
        <w:t xml:space="preserve">. Nakládání s odpadem je pro účely této Smlouvy zahájeno okamžikem, kdy Poskytovatel převezme odpad formou sběru, svozu nebo převzetí. Nakládání s odpadem je pro účely této Smlouvy ukončeno okamžikem </w:t>
      </w:r>
    </w:p>
    <w:p w14:paraId="6CCA26A4" w14:textId="402ED181" w:rsidR="006F067E" w:rsidRPr="00B35401" w:rsidRDefault="006F067E" w:rsidP="004B418F">
      <w:pPr>
        <w:pStyle w:val="Psmenka"/>
        <w:ind w:left="1276" w:hanging="425"/>
      </w:pPr>
      <w:r w:rsidRPr="00B35401">
        <w:t>ukončení odpadového režimu ve smyslu § 9 ZO,</w:t>
      </w:r>
    </w:p>
    <w:p w14:paraId="368FE4BF" w14:textId="3F7C0BF2" w:rsidR="006F067E" w:rsidRPr="00B35401" w:rsidRDefault="00135818" w:rsidP="004B418F">
      <w:pPr>
        <w:pStyle w:val="Psmenka"/>
        <w:ind w:left="1276" w:hanging="425"/>
      </w:pPr>
      <w:r w:rsidRPr="00B35401">
        <w:lastRenderedPageBreak/>
        <w:t>platného (legálního) převodu</w:t>
      </w:r>
      <w:r w:rsidR="006F067E" w:rsidRPr="00B35401">
        <w:t xml:space="preserve"> </w:t>
      </w:r>
      <w:r w:rsidRPr="00B35401">
        <w:t>vlastnického práva k</w:t>
      </w:r>
      <w:r w:rsidR="00DC0FE9" w:rsidRPr="00B35401">
        <w:t> </w:t>
      </w:r>
      <w:r w:rsidRPr="00B35401">
        <w:t>odpadu</w:t>
      </w:r>
      <w:r w:rsidR="00DC0FE9" w:rsidRPr="00B35401">
        <w:t xml:space="preserve"> </w:t>
      </w:r>
      <w:r w:rsidR="00F46BDC" w:rsidRPr="00B35401">
        <w:t xml:space="preserve">provozovateli zařízení pro nakládání s odpady ve smyslu § </w:t>
      </w:r>
      <w:r w:rsidR="00DC0FE9" w:rsidRPr="00B35401">
        <w:t>16 ZO</w:t>
      </w:r>
      <w:r w:rsidR="00860DC1" w:rsidRPr="00B35401">
        <w:t>, pokud Poskytovatel není současně provozovatelem takového zařízení</w:t>
      </w:r>
      <w:r w:rsidR="00DC0FE9" w:rsidRPr="00B35401">
        <w:t>,</w:t>
      </w:r>
      <w:r w:rsidR="000F4D51">
        <w:t xml:space="preserve"> </w:t>
      </w:r>
      <w:r w:rsidR="00E73769">
        <w:t>nebo</w:t>
      </w:r>
    </w:p>
    <w:p w14:paraId="12CA014A" w14:textId="1A7A5BAB" w:rsidR="0096672C" w:rsidRPr="00B35401" w:rsidRDefault="00860DC1" w:rsidP="004B418F">
      <w:pPr>
        <w:pStyle w:val="Psmenka"/>
        <w:ind w:left="1276" w:hanging="425"/>
      </w:pPr>
      <w:r w:rsidRPr="00B35401">
        <w:t>v případě, že je Poskytovatel současně provozovatelem zařízení pro nakládání s</w:t>
      </w:r>
      <w:r w:rsidR="00044C5B" w:rsidRPr="00B35401">
        <w:t> </w:t>
      </w:r>
      <w:r w:rsidRPr="00B35401">
        <w:t>odpady</w:t>
      </w:r>
      <w:r w:rsidR="00044C5B" w:rsidRPr="00B35401">
        <w:t xml:space="preserve"> zpracováním,</w:t>
      </w:r>
      <w:r w:rsidR="00E7041B" w:rsidRPr="00B35401">
        <w:t xml:space="preserve"> využitím nebo</w:t>
      </w:r>
      <w:r w:rsidR="00044C5B" w:rsidRPr="00B35401">
        <w:t xml:space="preserve"> </w:t>
      </w:r>
      <w:r w:rsidR="00E7041B" w:rsidRPr="00B35401">
        <w:t>odstraněním odpadu</w:t>
      </w:r>
      <w:r w:rsidRPr="00B35401">
        <w:t>.</w:t>
      </w:r>
    </w:p>
    <w:p w14:paraId="17D1BE53" w14:textId="0D5E2A07" w:rsidR="002E4B9D" w:rsidRDefault="0095315B" w:rsidP="00412DC9">
      <w:pPr>
        <w:pStyle w:val="slovanodstavce"/>
      </w:pPr>
      <w:bookmarkStart w:id="3" w:name="_Ref208347699"/>
      <w:bookmarkStart w:id="4" w:name="_Ref201262903"/>
      <w:r w:rsidRPr="00765D8C">
        <w:t>Poskytovatel je povinen plnit Smlouvu přezkoumatelným a transparentním</w:t>
      </w:r>
      <w:r w:rsidRPr="00E73769">
        <w:t xml:space="preserve"> způsobem</w:t>
      </w:r>
      <w:r w:rsidR="006F2E1F">
        <w:t xml:space="preserve"> tak</w:t>
      </w:r>
      <w:r w:rsidR="003D4ED6">
        <w:t>, aby měl Objednatel kdykoliv</w:t>
      </w:r>
      <w:r w:rsidR="006F2E1F">
        <w:t xml:space="preserve"> na vyžádání</w:t>
      </w:r>
      <w:r w:rsidR="003D4ED6">
        <w:t xml:space="preserve"> přehled o aktuálně </w:t>
      </w:r>
      <w:r w:rsidR="006F2E1F">
        <w:t>poskytovaných Službách</w:t>
      </w:r>
      <w:r w:rsidRPr="00E73769">
        <w:t xml:space="preserve">. </w:t>
      </w:r>
      <w:r w:rsidR="002E4B9D">
        <w:t>Poskytovatel je povinen poskytovat Objednateli průběžně měsíčně informace o</w:t>
      </w:r>
      <w:r w:rsidR="004B418F">
        <w:t> </w:t>
      </w:r>
      <w:r w:rsidR="002E4B9D">
        <w:t xml:space="preserve">poskytovaných Službách v rozsahu a struktuře dle požadavku Objednatele. Poskytovatel poskytne informace za kalendářní měsíc vždy do 10. dne následujícího měsíce. </w:t>
      </w:r>
      <w:bookmarkEnd w:id="3"/>
    </w:p>
    <w:p w14:paraId="6C1DC570" w14:textId="11B04912" w:rsidR="0095315B" w:rsidRPr="004B418F" w:rsidRDefault="0095315B" w:rsidP="00412DC9">
      <w:pPr>
        <w:pStyle w:val="slovanodstavce"/>
      </w:pPr>
      <w:bookmarkStart w:id="5" w:name="_Ref208347533"/>
      <w:r w:rsidRPr="00E73769">
        <w:t xml:space="preserve">Poskytovatel </w:t>
      </w:r>
      <w:r w:rsidR="003D4ED6">
        <w:t xml:space="preserve">je </w:t>
      </w:r>
      <w:r w:rsidRPr="00E73769">
        <w:t xml:space="preserve">povinen </w:t>
      </w:r>
      <w:r w:rsidR="00E73769">
        <w:t xml:space="preserve">vést </w:t>
      </w:r>
      <w:r w:rsidR="001613B7">
        <w:t xml:space="preserve">za Objednatele </w:t>
      </w:r>
      <w:r w:rsidR="00E73769">
        <w:t>průběžnou evidenci, a to způsobem a</w:t>
      </w:r>
      <w:r w:rsidR="00F90F14">
        <w:t> </w:t>
      </w:r>
      <w:r w:rsidR="00E73769">
        <w:t>v</w:t>
      </w:r>
      <w:r w:rsidR="00F90F14">
        <w:t> </w:t>
      </w:r>
      <w:r w:rsidR="00E73769">
        <w:t xml:space="preserve">rozsahu dle zákona o odpadech a jeho prováděcích předpisů. </w:t>
      </w:r>
      <w:bookmarkEnd w:id="4"/>
      <w:bookmarkEnd w:id="5"/>
    </w:p>
    <w:p w14:paraId="12398E5D" w14:textId="7A8C6E39" w:rsidR="002A47D6" w:rsidRDefault="002A47D6" w:rsidP="004B418F">
      <w:pPr>
        <w:pStyle w:val="slovanodstavce"/>
      </w:pPr>
      <w:r w:rsidRPr="004B418F">
        <w:t>Poskytovatel</w:t>
      </w:r>
      <w:r w:rsidR="003F4967" w:rsidRPr="004B418F">
        <w:t xml:space="preserve"> </w:t>
      </w:r>
      <w:r w:rsidRPr="004B418F">
        <w:t xml:space="preserve">do konce prvního kalendářního měsíce v roce zpracuje pro Objednatele </w:t>
      </w:r>
      <w:r w:rsidR="003F4967" w:rsidRPr="004B418F">
        <w:t>roční hlášení o produkci a nakládání s odpady (hlášení souhrnných údajů z průběžné evidence za uplynulý kalendářní rok) způsobem a v rozsahu dle zákona o odpadech a jeho prováděcích předpisů</w:t>
      </w:r>
      <w:r w:rsidRPr="004B418F">
        <w:t>.</w:t>
      </w:r>
    </w:p>
    <w:p w14:paraId="2A804934" w14:textId="1D141EE7" w:rsidR="003F4967" w:rsidRDefault="003F4967">
      <w:pPr>
        <w:pStyle w:val="slovanodstavce"/>
      </w:pPr>
      <w:bookmarkStart w:id="6" w:name="_Ref207313287"/>
      <w:r>
        <w:t>Poskytovatel dále pro Objednatele zpracuje výkazy</w:t>
      </w:r>
      <w:r w:rsidR="00D11CA9">
        <w:t xml:space="preserve"> o produkci </w:t>
      </w:r>
      <w:r w:rsidR="003A6294">
        <w:t>obalů</w:t>
      </w:r>
      <w:r>
        <w:t xml:space="preserve"> pro EKO-KOM a.s. (IČO </w:t>
      </w:r>
      <w:r w:rsidRPr="00412DC9">
        <w:t xml:space="preserve">251 34 701, se sídlem Na Pankráci </w:t>
      </w:r>
      <w:r w:rsidR="00F90F14" w:rsidRPr="00412DC9">
        <w:t>1685/17, 140 21 Praha 4)</w:t>
      </w:r>
      <w:r>
        <w:t xml:space="preserve"> ve struktuře a</w:t>
      </w:r>
      <w:r w:rsidR="004B418F">
        <w:t> </w:t>
      </w:r>
      <w:r>
        <w:t>rozsahu dle aktuálních informací uvedených na webových stránkách této společnosti, a</w:t>
      </w:r>
      <w:r w:rsidR="00765D8C">
        <w:t> </w:t>
      </w:r>
      <w:r>
        <w:t>to</w:t>
      </w:r>
      <w:r w:rsidR="00765D8C">
        <w:t> </w:t>
      </w:r>
      <w:r>
        <w:t>za každé kalendářní čtvrtletí plnění Smlouvy.</w:t>
      </w:r>
      <w:bookmarkEnd w:id="6"/>
    </w:p>
    <w:p w14:paraId="288CB05A" w14:textId="23F80030" w:rsidR="00D11CA9" w:rsidRPr="00B35401" w:rsidRDefault="00D11CA9" w:rsidP="00765D8C">
      <w:pPr>
        <w:pStyle w:val="slovanodstavce"/>
      </w:pPr>
      <w:bookmarkStart w:id="7" w:name="_Ref208348540"/>
      <w:r>
        <w:t>Součástí povinností Poskytovatele dle odst. 5.5 a 5.6 Smlouvy je</w:t>
      </w:r>
      <w:r w:rsidR="0074428D">
        <w:t xml:space="preserve"> i</w:t>
      </w:r>
      <w:r>
        <w:t xml:space="preserve"> </w:t>
      </w:r>
      <w:r w:rsidR="0074428D">
        <w:t>odevzdání výkazů nebo hlášení v souladu s příslušnými právními předpisy či dle pokynů Objednatele.</w:t>
      </w:r>
      <w:bookmarkEnd w:id="7"/>
    </w:p>
    <w:p w14:paraId="21C6DB5A" w14:textId="636C7BB9" w:rsidR="00135818" w:rsidRPr="00B35401" w:rsidRDefault="00E7041B" w:rsidP="00412DC9">
      <w:pPr>
        <w:pStyle w:val="slovanodstavce"/>
      </w:pPr>
      <w:r w:rsidRPr="00B35401">
        <w:t>Poskytovatel je povinen postupovat při plnění této Smlouvy v souladu s hierarchií odpadového hospodářství ve smyslu § 3 odst. 2 ZO.</w:t>
      </w:r>
    </w:p>
    <w:p w14:paraId="4B16A7E7" w14:textId="5DE5B5BD" w:rsidR="00B0436E" w:rsidRPr="00B35401" w:rsidRDefault="00B0436E" w:rsidP="00412DC9">
      <w:pPr>
        <w:pStyle w:val="slovanodstavce"/>
      </w:pPr>
      <w:bookmarkStart w:id="8" w:name="_Ref208348486"/>
      <w:r w:rsidRPr="00B35401">
        <w:t>Poskytovatel se zavazuje řádně pečovat o sběrné nádoby a při poškození sběrných nádob vinou Poskytovatele tyto nádoby na své náklady opravit nebo nahradit nepoškozenými nádobami stejného typu ve lhůtě do 3 (tří) pracovních dní po zjištění závady Poskytovatelem nebo na základě písemného požadavku Objednatele.</w:t>
      </w:r>
      <w:bookmarkEnd w:id="8"/>
    </w:p>
    <w:p w14:paraId="4011B018" w14:textId="115D7989" w:rsidR="00B618B3" w:rsidRDefault="00B0436E" w:rsidP="00412DC9">
      <w:pPr>
        <w:pStyle w:val="slovanodstavce"/>
      </w:pPr>
      <w:r w:rsidRPr="00B35401">
        <w:t xml:space="preserve">Poskytovatel odpovídá za veškeré škody, které způsobí </w:t>
      </w:r>
      <w:r w:rsidR="002A47D6" w:rsidRPr="00B35401">
        <w:t xml:space="preserve">v souvislosti s plněním Smlouvy </w:t>
      </w:r>
      <w:r w:rsidRPr="00B35401">
        <w:t>(ať</w:t>
      </w:r>
      <w:r w:rsidR="00B35401">
        <w:t> </w:t>
      </w:r>
      <w:r w:rsidRPr="00B35401">
        <w:t>již svojí činností, prostřednictvím jeho zaměstnanců, smluvních partnerů</w:t>
      </w:r>
      <w:r w:rsidR="002A47D6" w:rsidRPr="00B35401">
        <w:t>, poddodavatelů nebo dalších osob, které se podílejí na plnění Smlouvy nebo její části). Vzniku škody je Poskytovatel povinen předcházet např. odborným proškolením pracovníků v oblasti správné manipulace s jednotlivými typy sběrných nádob na odpad, školením řidičů v oblasti ustavování vozidel při provádění svozu odpadu, řízení vozidel vybavených zvláštním výstražným světlem oranžové barvy ve smyslu § 42 zákona č. 361/2000 Sb., o</w:t>
      </w:r>
      <w:r w:rsidR="004B418F">
        <w:t> </w:t>
      </w:r>
      <w:r w:rsidR="002A47D6" w:rsidRPr="00B35401">
        <w:t>provozu na pozemních komunikacích, ve znění pozdějších předpisů apod.</w:t>
      </w:r>
    </w:p>
    <w:p w14:paraId="03EE1285" w14:textId="02446C55" w:rsidR="00F762D6" w:rsidRDefault="00F762D6" w:rsidP="00412DC9">
      <w:pPr>
        <w:pStyle w:val="slovanodstavce"/>
      </w:pPr>
      <w:r w:rsidRPr="00D264B8">
        <w:t>Poskytovatel je povinen dodržovat ve vtah</w:t>
      </w:r>
      <w:r>
        <w:t>u</w:t>
      </w:r>
      <w:r w:rsidRPr="00D264B8">
        <w:t xml:space="preserve"> ke Službám spočívajícím ve svozu </w:t>
      </w:r>
      <w:r>
        <w:t xml:space="preserve">směsného </w:t>
      </w:r>
      <w:r w:rsidRPr="00D264B8">
        <w:t>komunálního odpadu</w:t>
      </w:r>
      <w:r>
        <w:t xml:space="preserve"> a</w:t>
      </w:r>
      <w:r w:rsidRPr="00D264B8">
        <w:t xml:space="preserve"> </w:t>
      </w:r>
      <w:r>
        <w:t xml:space="preserve">tříděného odpadu </w:t>
      </w:r>
      <w:r w:rsidRPr="00D264B8">
        <w:t>(dále jen „</w:t>
      </w:r>
      <w:r w:rsidRPr="00D264B8">
        <w:rPr>
          <w:b/>
          <w:bCs/>
        </w:rPr>
        <w:t>Svoz</w:t>
      </w:r>
      <w:r w:rsidRPr="00D264B8">
        <w:t>“)</w:t>
      </w:r>
      <w:r>
        <w:t xml:space="preserve"> </w:t>
      </w:r>
      <w:r w:rsidRPr="00D264B8">
        <w:t>zejména následující povinnosti</w:t>
      </w:r>
      <w:r>
        <w:t>:</w:t>
      </w:r>
    </w:p>
    <w:p w14:paraId="24415B8F" w14:textId="2D67183F" w:rsidR="00F762D6" w:rsidRDefault="00F762D6" w:rsidP="004B418F">
      <w:pPr>
        <w:pStyle w:val="Pod-lnek"/>
        <w:ind w:hanging="992"/>
      </w:pPr>
      <w:r w:rsidRPr="00D264B8">
        <w:t xml:space="preserve">Poskytovatel je povinen provádět </w:t>
      </w:r>
      <w:r>
        <w:t>Svoz</w:t>
      </w:r>
      <w:r w:rsidRPr="00D264B8">
        <w:t xml:space="preserve"> v termínech </w:t>
      </w:r>
      <w:r w:rsidR="00943D35">
        <w:t>dle harmonogramu stanoveného Objednatelem</w:t>
      </w:r>
      <w:r w:rsidR="006F0CD8">
        <w:t xml:space="preserve"> (dále jen „</w:t>
      </w:r>
      <w:r w:rsidR="006F0CD8" w:rsidRPr="00B35401">
        <w:rPr>
          <w:b/>
          <w:bCs/>
        </w:rPr>
        <w:t>Harmonogram</w:t>
      </w:r>
      <w:r w:rsidR="006F0CD8">
        <w:t>“)</w:t>
      </w:r>
      <w:r w:rsidRPr="00D264B8">
        <w:t>.</w:t>
      </w:r>
      <w:r w:rsidR="00943D35">
        <w:t xml:space="preserve"> Harmonogram pro první kalendářní rok poskytování Služeb je součástí přílohy č. 2 Smlouvy – Katalogové listy. Objednatel poskytne Poskytovateli písemně aktualizovaný </w:t>
      </w:r>
      <w:r w:rsidR="006F0CD8">
        <w:t>H</w:t>
      </w:r>
      <w:r w:rsidR="00943D35">
        <w:t xml:space="preserve">armonogram pro následující kalendářní rok </w:t>
      </w:r>
      <w:r w:rsidR="00943D35" w:rsidRPr="004B418F">
        <w:t>nejpozději do konce října předchozího roku</w:t>
      </w:r>
      <w:r w:rsidR="00943D35">
        <w:t xml:space="preserve">. </w:t>
      </w:r>
      <w:r w:rsidR="00943D35">
        <w:lastRenderedPageBreak/>
        <w:t xml:space="preserve">Poskytovatel je povinen poskytnout Objednateli přiměřenou součinnost při sestavování </w:t>
      </w:r>
      <w:r w:rsidR="006F0CD8">
        <w:t>H</w:t>
      </w:r>
      <w:r w:rsidR="00943D35">
        <w:t xml:space="preserve">armonogramu, a zároveň je oprávněn se k navrhovanému </w:t>
      </w:r>
      <w:r w:rsidR="006F0CD8">
        <w:t>H</w:t>
      </w:r>
      <w:r w:rsidR="00943D35">
        <w:t xml:space="preserve">armonogramu vyjádřit. Konečnou podobu </w:t>
      </w:r>
      <w:r w:rsidR="006F0CD8">
        <w:t>H</w:t>
      </w:r>
      <w:r w:rsidR="00943D35">
        <w:t>armonogramu určuje vždy Objednatel. Harmonogram je na základě dohody Smluvních stran možné upravit i kdykoliv v průběhu kalendářního roku.</w:t>
      </w:r>
    </w:p>
    <w:p w14:paraId="3C0EE40A" w14:textId="4F12FA8A" w:rsidR="00F762D6" w:rsidRDefault="00F762D6" w:rsidP="004B418F">
      <w:pPr>
        <w:pStyle w:val="Pod-lnek"/>
        <w:ind w:hanging="992"/>
      </w:pPr>
      <w:r>
        <w:t>Poskytovatel je oprávněn odmítnout provedení Svozu v případech:</w:t>
      </w:r>
    </w:p>
    <w:p w14:paraId="065855C4" w14:textId="188116AC" w:rsidR="00F762D6" w:rsidRPr="00B35401" w:rsidRDefault="00F762D6" w:rsidP="006B67FF">
      <w:pPr>
        <w:pStyle w:val="Psmenka"/>
        <w:ind w:left="2268" w:hanging="425"/>
      </w:pPr>
      <w:r w:rsidRPr="00B35401">
        <w:t>nesjízdnosti nebo neprůjezdnosti vozovek vedoucích ke sběrným nádobám,</w:t>
      </w:r>
    </w:p>
    <w:p w14:paraId="2662FFE1" w14:textId="5F523540" w:rsidR="00F762D6" w:rsidRPr="00B35401" w:rsidRDefault="00F762D6" w:rsidP="006B67FF">
      <w:pPr>
        <w:pStyle w:val="Psmenka"/>
        <w:ind w:left="2268" w:hanging="425"/>
      </w:pPr>
      <w:r w:rsidRPr="00B35401">
        <w:t>kdy sběrné nádoby nebudou volně přístupné.</w:t>
      </w:r>
    </w:p>
    <w:p w14:paraId="7A624ED8" w14:textId="09E02892" w:rsidR="00F762D6" w:rsidRPr="00D264B8" w:rsidRDefault="00F762D6" w:rsidP="00412DC9">
      <w:pPr>
        <w:pStyle w:val="Pod-lnek"/>
      </w:pPr>
      <w:r w:rsidRPr="00D264B8">
        <w:t xml:space="preserve">Není-li provedení Svozu </w:t>
      </w:r>
      <w:r>
        <w:t xml:space="preserve">z důvodů </w:t>
      </w:r>
      <w:r w:rsidRPr="00D264B8">
        <w:t>dle předchozího odstavce možné, je</w:t>
      </w:r>
      <w:r w:rsidR="00B35401">
        <w:t> </w:t>
      </w:r>
      <w:r w:rsidRPr="00D264B8">
        <w:t>Poskytovatel povinen oznámit tuto skutečnost neprodleně Objednateli, a</w:t>
      </w:r>
      <w:r>
        <w:t> </w:t>
      </w:r>
      <w:r w:rsidRPr="00D264B8">
        <w:t>to</w:t>
      </w:r>
      <w:r>
        <w:t> </w:t>
      </w:r>
      <w:r w:rsidRPr="00D264B8">
        <w:t>včetně uvedení důvodu, pro který nebylo možné Svoz provést. Poskytovatel je povinen skutečnost, která mu zabránila v provedení Svozu, zadokumentovat přezkoumatelným způsobem (např. pořízením fotografií z příslušného stanoviště sběrných nádob). Poskytovatel je povinen provést Svoz v náhradním termínu, a</w:t>
      </w:r>
      <w:r>
        <w:t> </w:t>
      </w:r>
      <w:r w:rsidRPr="00D264B8">
        <w:t xml:space="preserve">to </w:t>
      </w:r>
      <w:r>
        <w:t xml:space="preserve">nejpozději </w:t>
      </w:r>
      <w:r w:rsidRPr="00D264B8">
        <w:t>ve lhůtě 3 dnů od řádného termínu Svozu</w:t>
      </w:r>
      <w:r>
        <w:t>, nedohodnou-li se Smluvní strany jinak</w:t>
      </w:r>
      <w:r w:rsidRPr="00D264B8">
        <w:t>.</w:t>
      </w:r>
    </w:p>
    <w:p w14:paraId="2877A2C4" w14:textId="77777777" w:rsidR="00F762D6" w:rsidRPr="00D264B8" w:rsidRDefault="00F762D6" w:rsidP="00412DC9">
      <w:pPr>
        <w:pStyle w:val="Pod-lnek"/>
      </w:pPr>
      <w:r w:rsidRPr="00D264B8">
        <w:t>Poskytovatel dále zodpovídá za čistotu stanovišť sběrných nádob na odpady. Poskytovatel zejména zajistí odvoz veškerého odpadu z místa stanoviště sběrných nádob, a v případě, že došlo ke znečištění stanoviště sběrných nádob, zajistí jeho vyčištění, odstranění zbývajícího odpadu a další nezbytné úkony k tomu, aby stanoviště sběrných nádob zůstávalo čisté a nezapáchalo.</w:t>
      </w:r>
    </w:p>
    <w:p w14:paraId="10ABFB11" w14:textId="77777777" w:rsidR="00F762D6" w:rsidRPr="00D264B8" w:rsidRDefault="00F762D6" w:rsidP="00412DC9">
      <w:pPr>
        <w:pStyle w:val="Pod-lnek"/>
      </w:pPr>
      <w:r w:rsidRPr="00D264B8">
        <w:t>Poskytovatel je povinen průběžně monitorovat naplnění kapacit příslušných stanovišť sběrných nádob. V případě, kdy v období mezi řádnými Svozy opakovaně dochází k úplnému naplnění či přeplnění sběrných nádob, nebo odkládání odpadů mimo sběrné nádoby, je Poskytovatel povinen tuto skutečnost oznámit Objednateli (včetně sdělení stanovišť sběrných nádob, kterých se tato skutečnost týká).</w:t>
      </w:r>
    </w:p>
    <w:p w14:paraId="2EA54F8A" w14:textId="30CB880E" w:rsidR="00F762D6" w:rsidRDefault="00F762D6" w:rsidP="00412DC9">
      <w:pPr>
        <w:pStyle w:val="Pod-lnek"/>
      </w:pPr>
      <w:r w:rsidRPr="00D264B8">
        <w:t>Pokud opakovaně dochází k převracení sběrných nádob na jejich stanovištích či roznášení odpadků ze sběrných nádob z důvodu působení povětrnostních vlivů, je Poskytovatel povinen tuto skutečnost oznámit Objednateli (včetně sdělení stanovišť sběrných nádob, kterých se tato skutečnost týká).</w:t>
      </w:r>
    </w:p>
    <w:p w14:paraId="70E19866" w14:textId="20FA0EAD" w:rsidR="00F762D6" w:rsidRPr="00B35401" w:rsidRDefault="00F762D6" w:rsidP="00412DC9">
      <w:pPr>
        <w:pStyle w:val="slovanodstavce"/>
      </w:pPr>
      <w:r w:rsidRPr="00B35401">
        <w:t xml:space="preserve">Poskytovatel se zavazuje, že </w:t>
      </w:r>
      <w:r>
        <w:t>poskytování Služeb dle této Smlouvy bude</w:t>
      </w:r>
      <w:r w:rsidRPr="00B35401">
        <w:t xml:space="preserve"> realizo</w:t>
      </w:r>
      <w:r>
        <w:t>váno</w:t>
      </w:r>
      <w:r w:rsidRPr="00B35401">
        <w:t xml:space="preserve"> v</w:t>
      </w:r>
      <w:r>
        <w:t> souladu</w:t>
      </w:r>
      <w:r w:rsidRPr="00B35401">
        <w:t xml:space="preserve"> se zásadami sociální odpovědnosti, environmentální odpovědnosti a inovací ve smyslu </w:t>
      </w:r>
      <w:r>
        <w:t>ZZVZ</w:t>
      </w:r>
      <w:r w:rsidRPr="00B35401">
        <w:t xml:space="preserve">. Poskytovatel </w:t>
      </w:r>
      <w:r>
        <w:t xml:space="preserve">se </w:t>
      </w:r>
      <w:r w:rsidRPr="00B35401">
        <w:t>v rámci svých reálných možností</w:t>
      </w:r>
      <w:r>
        <w:t xml:space="preserve"> bude</w:t>
      </w:r>
      <w:r w:rsidRPr="00B35401">
        <w:t xml:space="preserve"> chovat tak, aby zohledňoval zachování rovných pracovních příležitostí, sociálního začleňování, důstojných pracovních podmínek a případně dalších sociálně relevantních hledisek, dále minimálního dopadu na životní prostředí, trvale udržitelného rozvoje, životní prostřední nezatěžujícího životního cyklu a případně dalších environmentálních hledisek</w:t>
      </w:r>
      <w:r>
        <w:t>,</w:t>
      </w:r>
      <w:r w:rsidRPr="00B35401">
        <w:t xml:space="preserve"> a současně implementace nového nebo značně zlepšeného produktu, služby nebo postupu.</w:t>
      </w:r>
    </w:p>
    <w:p w14:paraId="4764C648" w14:textId="7E7C72FA" w:rsidR="00F762D6" w:rsidRPr="00B35401" w:rsidRDefault="00F762D6" w:rsidP="00412DC9">
      <w:pPr>
        <w:pStyle w:val="slovanodstavce"/>
      </w:pPr>
      <w:bookmarkStart w:id="9" w:name="_Ref201736887"/>
      <w:r w:rsidRPr="00B35401">
        <w:t xml:space="preserve">Poskytovatel zavazuje po celou dobu </w:t>
      </w:r>
      <w:r>
        <w:t>poskytování Služeb dle Smlouvy</w:t>
      </w:r>
      <w:r w:rsidRPr="00B35401">
        <w:t xml:space="preserve"> zajistit důstojné pracovní podmínky a bezpečnost práce, dodržovat veškeré právní předpisy, zejména pak zákon č. 262/2006 Sb., zákoník práce, ve znění pozdějších předpisů (odměňování, pracovní doba, doba odpočinku mezi směnami, placené přesčasy) a zákon č. 435/2004 </w:t>
      </w:r>
      <w:r w:rsidRPr="00B35401">
        <w:lastRenderedPageBreak/>
        <w:t>Sb., o</w:t>
      </w:r>
      <w:r>
        <w:t> </w:t>
      </w:r>
      <w:r w:rsidRPr="00B35401">
        <w:t xml:space="preserve">zaměstnanosti, ve znění pozdějších předpisů, a to vůči všem osobám, které se </w:t>
      </w:r>
      <w:r>
        <w:t>budou podílet na poskytování Služeb.</w:t>
      </w:r>
      <w:bookmarkEnd w:id="9"/>
    </w:p>
    <w:p w14:paraId="093C5EF8" w14:textId="687906DA" w:rsidR="00F762D6" w:rsidRDefault="00F762D6" w:rsidP="00412DC9">
      <w:pPr>
        <w:pStyle w:val="slovanodstavce"/>
      </w:pPr>
      <w:r>
        <w:t>Poskytovatel je povinen při poskytování Služeb dodržovat povinnosti v oblasti bezpečnosti a ochrany zdraví při práci (dále též „</w:t>
      </w:r>
      <w:r w:rsidRPr="00B35401">
        <w:rPr>
          <w:b/>
          <w:bCs/>
        </w:rPr>
        <w:t>BOZP</w:t>
      </w:r>
      <w:r>
        <w:t xml:space="preserve">“) dle zákona </w:t>
      </w:r>
      <w:r w:rsidRPr="00B35401">
        <w:t>č. 309/2006 Sb., o zajištění dalších podmínek bezpečnosti a ochrany zdraví při práci, ve znění pozdějších předpisů, a</w:t>
      </w:r>
      <w:r w:rsidR="00811A02">
        <w:t> </w:t>
      </w:r>
      <w:r w:rsidRPr="00B35401">
        <w:t>prováděcí nařízení vlády č. 591/2006 Sb., o bližších minimálních požadavcích na bezpečnost a ochranu zdraví při práci na staveništích, ve znění pozdějších předpisů</w:t>
      </w:r>
      <w:r>
        <w:t xml:space="preserve">. </w:t>
      </w:r>
      <w:r w:rsidR="00B35401">
        <w:t>Poskytovatel</w:t>
      </w:r>
      <w:r w:rsidRPr="00B35401">
        <w:t xml:space="preserve"> je dále povinen zajistit zejména dodržování veškerých bezpečnostních, hygienických a ekologických opatření a opatření vedoucích k požární ochraně, a</w:t>
      </w:r>
      <w:r w:rsidR="00D2541B">
        <w:t> </w:t>
      </w:r>
      <w:r w:rsidRPr="00B35401">
        <w:t>to</w:t>
      </w:r>
      <w:r w:rsidR="00D2541B">
        <w:t> </w:t>
      </w:r>
      <w:r w:rsidRPr="00B35401">
        <w:t>v</w:t>
      </w:r>
      <w:r w:rsidR="00D2541B">
        <w:t> </w:t>
      </w:r>
      <w:r w:rsidRPr="00B35401">
        <w:t>rozsahu a způsobem stanoveným příslušnými právními předpisy</w:t>
      </w:r>
      <w:r>
        <w:t>.</w:t>
      </w:r>
    </w:p>
    <w:p w14:paraId="102E28DE" w14:textId="68CEF06A" w:rsidR="00F762D6" w:rsidRDefault="00F762D6" w:rsidP="00412DC9">
      <w:pPr>
        <w:pStyle w:val="slovanodstavce"/>
      </w:pPr>
      <w:bookmarkStart w:id="10" w:name="_Ref201265922"/>
      <w:r>
        <w:t xml:space="preserve">Poskytovatel je povinen veškeré osoby podílející se na poskytování Služeb vybavit odpovídajícími pracovními pomůckami. Poskytovatel </w:t>
      </w:r>
      <w:r w:rsidRPr="00B35401">
        <w:t>je</w:t>
      </w:r>
      <w:r>
        <w:t xml:space="preserve"> dále</w:t>
      </w:r>
      <w:r w:rsidRPr="00B35401">
        <w:t xml:space="preserve"> povinen provést u svých pracovníků vstupní školení o BOZP a o požární ochraně, jakož i zajistit, aby byla taková školení provedena i u svých </w:t>
      </w:r>
      <w:r>
        <w:t>pod</w:t>
      </w:r>
      <w:r w:rsidRPr="00B35401">
        <w:t>dodavatelů a jejich pracovníků. Tato školení je povinen průběžně obnovovat a kontrolovat u veškerých pracovníků znalosti o BOZP a o požární ochraně</w:t>
      </w:r>
      <w:r>
        <w:t>.</w:t>
      </w:r>
      <w:bookmarkEnd w:id="10"/>
    </w:p>
    <w:p w14:paraId="3519B8B9" w14:textId="7B912816" w:rsidR="00135818" w:rsidRPr="00B35401" w:rsidRDefault="002A47D6" w:rsidP="00135818">
      <w:pPr>
        <w:pStyle w:val="Nadpis1"/>
        <w:rPr>
          <w:rFonts w:ascii="Arial" w:hAnsi="Arial" w:cs="Arial"/>
          <w:szCs w:val="22"/>
        </w:rPr>
      </w:pPr>
      <w:r w:rsidRPr="00B35401">
        <w:rPr>
          <w:rFonts w:ascii="Arial" w:hAnsi="Arial" w:cs="Arial"/>
          <w:szCs w:val="22"/>
        </w:rPr>
        <w:t>Práva a povinnosti Objednatele</w:t>
      </w:r>
    </w:p>
    <w:p w14:paraId="641AAC76" w14:textId="77777777" w:rsidR="0048471F" w:rsidRPr="00B35401" w:rsidRDefault="002A47D6" w:rsidP="00412DC9">
      <w:pPr>
        <w:pStyle w:val="slovanodstavce"/>
      </w:pPr>
      <w:r w:rsidRPr="00B35401">
        <w:t>Objednatel se zavazuje</w:t>
      </w:r>
      <w:r w:rsidR="0048471F" w:rsidRPr="00B35401">
        <w:t xml:space="preserve"> vytvářet v mezích své působnosti podmínky pro řádné plnění Smlouvy, zejména:</w:t>
      </w:r>
    </w:p>
    <w:p w14:paraId="5EEF3C4E" w14:textId="12596D62" w:rsidR="002A47D6" w:rsidRPr="00B35401" w:rsidRDefault="002A47D6" w:rsidP="00765D8C">
      <w:pPr>
        <w:pStyle w:val="slovanbody"/>
        <w:numPr>
          <w:ilvl w:val="4"/>
          <w:numId w:val="40"/>
        </w:numPr>
        <w:ind w:left="1276" w:hanging="425"/>
      </w:pPr>
      <w:r w:rsidRPr="00B35401">
        <w:t>zajistit sjízdnost místních komunikací a přístupových cest vedoucích k jednotlivým stanovištím odpadových nádob na pozemcích Objednatele</w:t>
      </w:r>
      <w:r w:rsidR="0048471F" w:rsidRPr="00B35401">
        <w:t>,</w:t>
      </w:r>
      <w:r w:rsidRPr="00B35401">
        <w:t xml:space="preserve"> </w:t>
      </w:r>
    </w:p>
    <w:p w14:paraId="5FB7974A" w14:textId="25E6CDD7" w:rsidR="002A47D6" w:rsidRPr="00B35401" w:rsidRDefault="002A47D6" w:rsidP="00765D8C">
      <w:pPr>
        <w:pStyle w:val="slovanbody"/>
        <w:numPr>
          <w:ilvl w:val="4"/>
          <w:numId w:val="40"/>
        </w:numPr>
        <w:ind w:left="1276" w:hanging="425"/>
      </w:pPr>
      <w:r w:rsidRPr="00B35401">
        <w:t xml:space="preserve">neprodleně oznámit Poskytovateli všechny skutečnosti, </w:t>
      </w:r>
      <w:r w:rsidR="0048471F" w:rsidRPr="00B35401">
        <w:t>které jsou mu známy, a</w:t>
      </w:r>
      <w:r w:rsidR="00F762D6">
        <w:t> </w:t>
      </w:r>
      <w:r w:rsidR="0048471F" w:rsidRPr="00B35401">
        <w:t>o</w:t>
      </w:r>
      <w:r w:rsidR="00F762D6">
        <w:t> </w:t>
      </w:r>
      <w:r w:rsidR="0048471F" w:rsidRPr="00B35401">
        <w:t xml:space="preserve">kterých ví, že </w:t>
      </w:r>
      <w:r w:rsidRPr="00B35401">
        <w:t xml:space="preserve">mohou mít vliv na řádné plnění </w:t>
      </w:r>
      <w:r w:rsidR="0048471F" w:rsidRPr="00B35401">
        <w:t>S</w:t>
      </w:r>
      <w:r w:rsidRPr="00B35401">
        <w:t>mlouvy</w:t>
      </w:r>
      <w:r w:rsidR="00F762D6">
        <w:t>.</w:t>
      </w:r>
    </w:p>
    <w:p w14:paraId="4833139C" w14:textId="69F6259A" w:rsidR="0048471F" w:rsidRDefault="0048471F" w:rsidP="00412DC9">
      <w:pPr>
        <w:pStyle w:val="slovanodstavce"/>
      </w:pPr>
      <w:r w:rsidRPr="00B35401">
        <w:t xml:space="preserve">Objednatel je oprávněn kdykoliv nahlížet do </w:t>
      </w:r>
      <w:r w:rsidR="00F90F14">
        <w:t>evidence</w:t>
      </w:r>
      <w:r w:rsidR="00F90F14" w:rsidRPr="00B35401">
        <w:t xml:space="preserve"> </w:t>
      </w:r>
      <w:r w:rsidR="007A0288" w:rsidRPr="00B35401">
        <w:t xml:space="preserve">dle </w:t>
      </w:r>
      <w:r w:rsidR="00F762D6">
        <w:t>odst</w:t>
      </w:r>
      <w:r w:rsidR="007A0288" w:rsidRPr="00B35401">
        <w:t xml:space="preserve">. </w:t>
      </w:r>
      <w:r w:rsidR="00F762D6">
        <w:fldChar w:fldCharType="begin"/>
      </w:r>
      <w:r w:rsidR="00F762D6">
        <w:instrText xml:space="preserve"> REF _Ref201262903 \r \h </w:instrText>
      </w:r>
      <w:r w:rsidR="00F762D6">
        <w:fldChar w:fldCharType="separate"/>
      </w:r>
      <w:r w:rsidR="002E4B9D">
        <w:fldChar w:fldCharType="begin"/>
      </w:r>
      <w:r w:rsidR="002E4B9D">
        <w:instrText xml:space="preserve"> REF _Ref208347533 \r \h </w:instrText>
      </w:r>
      <w:r w:rsidR="002E4B9D">
        <w:fldChar w:fldCharType="separate"/>
      </w:r>
      <w:r w:rsidR="002E4B9D">
        <w:t>5.4</w:t>
      </w:r>
      <w:r w:rsidR="002E4B9D">
        <w:fldChar w:fldCharType="end"/>
      </w:r>
      <w:r w:rsidR="00F762D6">
        <w:fldChar w:fldCharType="end"/>
      </w:r>
      <w:r w:rsidR="00B35401">
        <w:t xml:space="preserve"> </w:t>
      </w:r>
      <w:r w:rsidR="007A0288" w:rsidRPr="00B35401">
        <w:t>Smlouvy</w:t>
      </w:r>
      <w:r w:rsidR="00F90F14">
        <w:t xml:space="preserve"> </w:t>
      </w:r>
      <w:r w:rsidR="000173CC">
        <w:t>a požadovat</w:t>
      </w:r>
      <w:r w:rsidR="00051C43" w:rsidRPr="00B35401">
        <w:t xml:space="preserve"> poskytnutí informací vztahujících se k plnění Smlouvy.</w:t>
      </w:r>
      <w:r w:rsidR="003D4ED6">
        <w:t xml:space="preserve"> </w:t>
      </w:r>
      <w:r w:rsidR="002E4B9D">
        <w:t>Objednatel je oprávněn požadovat poskytnutí informací o</w:t>
      </w:r>
      <w:r w:rsidR="00D11CA9">
        <w:t> </w:t>
      </w:r>
      <w:r w:rsidR="002E4B9D">
        <w:t xml:space="preserve">poskytovaných Službách i nad rámec pravidelných měsíčních reportů dle odst. </w:t>
      </w:r>
      <w:r w:rsidR="00D11CA9">
        <w:fldChar w:fldCharType="begin"/>
      </w:r>
      <w:r w:rsidR="00D11CA9">
        <w:instrText xml:space="preserve"> REF _Ref208347699 \r \h </w:instrText>
      </w:r>
      <w:r w:rsidR="00D11CA9">
        <w:fldChar w:fldCharType="separate"/>
      </w:r>
      <w:r w:rsidR="00D11CA9">
        <w:t>5.3</w:t>
      </w:r>
      <w:r w:rsidR="00D11CA9">
        <w:fldChar w:fldCharType="end"/>
      </w:r>
      <w:r w:rsidR="00D11CA9">
        <w:t xml:space="preserve"> </w:t>
      </w:r>
      <w:r w:rsidR="002E4B9D">
        <w:t>Smlouvy. Poskytovatel v takovém případě poskytne požadované informace</w:t>
      </w:r>
      <w:r w:rsidR="003D4ED6">
        <w:t xml:space="preserve"> nejpozději do 10 pracovních dnů od doručení žádosti Objednatele, nedohodnou-li se Smluvní strany jinak.</w:t>
      </w:r>
    </w:p>
    <w:p w14:paraId="3B6215CB" w14:textId="37CD501D" w:rsidR="00F762D6" w:rsidRPr="00B35401" w:rsidRDefault="00F762D6" w:rsidP="00412DC9">
      <w:pPr>
        <w:pStyle w:val="slovanodstavce"/>
      </w:pPr>
      <w:r>
        <w:t xml:space="preserve">Objednatel je oprávněn </w:t>
      </w:r>
      <w:r w:rsidRPr="00F90F14">
        <w:t>provádět průběžně kontrolu poskytování Služeb Poskytovatelem včetně kontroly sběrných míst. Zjistí-li Objednatel, že Poskytovatel provádí Služby v rozporu se svými povinnostmi, písemně na tuto skutečnost Poskytovatele upozorní a je oprávněn požadovat, aby byly vzniklé závady a nedostatky v termínu, který Objednatel určí, odstraněny.</w:t>
      </w:r>
    </w:p>
    <w:p w14:paraId="1294FC63" w14:textId="7EC8B812" w:rsidR="00CC0138" w:rsidRPr="00B35401" w:rsidRDefault="00CC0138" w:rsidP="007A0288">
      <w:pPr>
        <w:pStyle w:val="Nadpis1"/>
        <w:numPr>
          <w:ilvl w:val="0"/>
          <w:numId w:val="31"/>
        </w:numPr>
        <w:rPr>
          <w:rFonts w:ascii="Arial" w:hAnsi="Arial" w:cs="Arial"/>
          <w:szCs w:val="22"/>
        </w:rPr>
      </w:pPr>
      <w:bookmarkStart w:id="11" w:name="_Ref201739588"/>
      <w:r w:rsidRPr="00B35401">
        <w:rPr>
          <w:rFonts w:ascii="Arial" w:hAnsi="Arial" w:cs="Arial"/>
          <w:szCs w:val="22"/>
        </w:rPr>
        <w:t>Pojištění odpovědnosti za škodu</w:t>
      </w:r>
      <w:bookmarkEnd w:id="11"/>
    </w:p>
    <w:p w14:paraId="5FA9F558" w14:textId="7D96ECB7" w:rsidR="001D7FFE" w:rsidRDefault="00CC0138" w:rsidP="00412DC9">
      <w:pPr>
        <w:pStyle w:val="slovanodstavce"/>
      </w:pPr>
      <w:r w:rsidRPr="00B35401">
        <w:t xml:space="preserve">Poskytovatel je po celou dobu trvání Smlouvy povinen mít sjednáno pojištění odpovědnosti podnikatele (včetně krytí škody na věcech, např. sběrných nádobách na odpad) s minimálním limitem pojistného plnění </w:t>
      </w:r>
      <w:proofErr w:type="gramStart"/>
      <w:r w:rsidR="00943D35" w:rsidRPr="00765D8C">
        <w:t>20.000.000</w:t>
      </w:r>
      <w:r w:rsidRPr="005A5B6C">
        <w:t>,-</w:t>
      </w:r>
      <w:proofErr w:type="gramEnd"/>
      <w:r w:rsidRPr="00B35401">
        <w:t xml:space="preserve"> Kč a maximální spoluúčastí ve výši 10 % z pojistného plnění</w:t>
      </w:r>
      <w:r w:rsidR="006F0CD8">
        <w:t xml:space="preserve"> (dále jen „</w:t>
      </w:r>
      <w:r w:rsidR="006F0CD8" w:rsidRPr="00B35401">
        <w:rPr>
          <w:b/>
          <w:bCs/>
        </w:rPr>
        <w:t>Pojištění odpovědnosti</w:t>
      </w:r>
      <w:r w:rsidR="006F0CD8">
        <w:t>“)</w:t>
      </w:r>
      <w:r w:rsidRPr="00B35401">
        <w:t xml:space="preserve">. Pojištění </w:t>
      </w:r>
      <w:r w:rsidR="006F0CD8">
        <w:t xml:space="preserve">odpovědnosti </w:t>
      </w:r>
      <w:r w:rsidRPr="00B35401">
        <w:t>musí být sjednáno v nezbytném územním rozsahu k pokrytí veškerých plnění dle této Smlouvy.</w:t>
      </w:r>
    </w:p>
    <w:p w14:paraId="6EBB0F00" w14:textId="236D3AA2" w:rsidR="006F0CD8" w:rsidRPr="00B35401" w:rsidRDefault="006F0CD8" w:rsidP="00412DC9">
      <w:pPr>
        <w:pStyle w:val="slovanodstavce"/>
      </w:pPr>
      <w:r>
        <w:lastRenderedPageBreak/>
        <w:t xml:space="preserve">Poskytovatel je povinen kdykoliv nejpozději do 15 dnů na žádost Objednatele </w:t>
      </w:r>
      <w:r w:rsidRPr="00F90F14">
        <w:t>doložit splnění této povinnosti předložením příslušné pojistné smlouvy zakládající Pojištění odpovědnosti nebo dokladu vystaveného pojišťovnou prokazujícího existenci Pojištění odpovědnosti, a to v originále nebo úředně ověřené kopii.</w:t>
      </w:r>
    </w:p>
    <w:p w14:paraId="2A0C88CF" w14:textId="6C69765B" w:rsidR="006F0CD8" w:rsidRPr="00B35401" w:rsidRDefault="006F0CD8" w:rsidP="00412DC9">
      <w:pPr>
        <w:pStyle w:val="slovanodstavce"/>
      </w:pPr>
      <w:r w:rsidRPr="00F90F14">
        <w:t xml:space="preserve">Náklady na Pojištění odpovědnosti nese </w:t>
      </w:r>
      <w:r w:rsidR="00B35401" w:rsidRPr="00F90F14">
        <w:t>Poskytovatel</w:t>
      </w:r>
      <w:r w:rsidRPr="00F90F14">
        <w:t xml:space="preserve"> a jsou zahrnuty v</w:t>
      </w:r>
      <w:r w:rsidR="00811A02">
        <w:t>e</w:t>
      </w:r>
      <w:r w:rsidRPr="00F90F14">
        <w:t xml:space="preserve"> sjednaných cenách a úplatách dle této Smlouvy.</w:t>
      </w:r>
    </w:p>
    <w:p w14:paraId="52D7B8C2" w14:textId="78BEDAB6" w:rsidR="00341787" w:rsidRPr="00B35401" w:rsidRDefault="004E0466" w:rsidP="007A0288">
      <w:pPr>
        <w:pStyle w:val="Nadpis1"/>
        <w:numPr>
          <w:ilvl w:val="0"/>
          <w:numId w:val="31"/>
        </w:numPr>
        <w:rPr>
          <w:rFonts w:ascii="Arial" w:hAnsi="Arial" w:cs="Arial"/>
          <w:szCs w:val="22"/>
        </w:rPr>
      </w:pPr>
      <w:bookmarkStart w:id="12" w:name="_Ref201740351"/>
      <w:r w:rsidRPr="00B35401">
        <w:rPr>
          <w:rFonts w:ascii="Arial" w:hAnsi="Arial" w:cs="Arial"/>
          <w:szCs w:val="22"/>
        </w:rPr>
        <w:t>Požadavky na v</w:t>
      </w:r>
      <w:r w:rsidR="00341787" w:rsidRPr="00B35401">
        <w:rPr>
          <w:rFonts w:ascii="Arial" w:hAnsi="Arial" w:cs="Arial"/>
          <w:szCs w:val="22"/>
        </w:rPr>
        <w:t>ozový park</w:t>
      </w:r>
      <w:bookmarkEnd w:id="12"/>
    </w:p>
    <w:p w14:paraId="69EB2F03" w14:textId="034C2D55" w:rsidR="00341787" w:rsidRPr="00B35401" w:rsidRDefault="00087AEF" w:rsidP="00412DC9">
      <w:pPr>
        <w:pStyle w:val="slovanodstavce"/>
      </w:pPr>
      <w:r w:rsidRPr="00B35401">
        <w:t>Na předmět plnění Smlouvy se vztahuje zákon č. 360/2022 Sb., o podpoře nízkoemisních vozidel prostřednictvím veřejných zakázek a veřejných služeb v přepravě cestujících, v platném znění (dále jen „</w:t>
      </w:r>
      <w:r w:rsidRPr="00B35401">
        <w:rPr>
          <w:b/>
          <w:bCs/>
        </w:rPr>
        <w:t>Zákon o podpoře nízkoemisních vozidel</w:t>
      </w:r>
      <w:r w:rsidRPr="00B35401">
        <w:t>“). Předmět plnění Smlouvy je podle slovníku jednotného klasifikačního systému pro účely veřejných zakázek podle přímo použitelného předpisu Evropské unie (tzv. „</w:t>
      </w:r>
      <w:r w:rsidRPr="00B35401">
        <w:rPr>
          <w:i/>
          <w:iCs/>
        </w:rPr>
        <w:t>CPV kódy</w:t>
      </w:r>
      <w:r w:rsidRPr="00B35401">
        <w:t>“) klasifikován (mj.) jako 90511000-2 – Sběr odpadu</w:t>
      </w:r>
      <w:r w:rsidR="00A82914" w:rsidRPr="00B35401">
        <w:t>, a je uveden v příloze č. 1 Zákona o podpoře nízkoemisních vozidel</w:t>
      </w:r>
      <w:r w:rsidRPr="00B35401">
        <w:t>. V souladu s</w:t>
      </w:r>
      <w:r w:rsidR="00A82914" w:rsidRPr="00B35401">
        <w:t> ustanovením</w:t>
      </w:r>
      <w:r w:rsidRPr="00B35401">
        <w:t xml:space="preserve"> §</w:t>
      </w:r>
      <w:r w:rsidR="00A82914" w:rsidRPr="00B35401">
        <w:t> </w:t>
      </w:r>
      <w:r w:rsidRPr="00B35401">
        <w:t>2</w:t>
      </w:r>
      <w:r w:rsidR="00A82914" w:rsidRPr="00B35401">
        <w:t> </w:t>
      </w:r>
      <w:r w:rsidRPr="00B35401">
        <w:t>odst.</w:t>
      </w:r>
      <w:r w:rsidR="00A82914" w:rsidRPr="00B35401">
        <w:t> </w:t>
      </w:r>
      <w:r w:rsidRPr="00B35401">
        <w:t>1</w:t>
      </w:r>
      <w:r w:rsidR="00A82914" w:rsidRPr="00B35401">
        <w:t> </w:t>
      </w:r>
      <w:r w:rsidRPr="00B35401">
        <w:t>písm.</w:t>
      </w:r>
      <w:r w:rsidR="00A82914" w:rsidRPr="00B35401">
        <w:t> </w:t>
      </w:r>
      <w:r w:rsidRPr="00B35401">
        <w:t>b)</w:t>
      </w:r>
      <w:r w:rsidR="00A82914" w:rsidRPr="00B35401">
        <w:t> </w:t>
      </w:r>
      <w:r w:rsidRPr="00B35401">
        <w:t xml:space="preserve">Zákona o podpoře nízkoemisních vozidel je tedy </w:t>
      </w:r>
      <w:r w:rsidR="00A82914" w:rsidRPr="00B35401">
        <w:t>Objednatel povinen se ustanoveními Zákona o podpoře nízkoemisních vozidel řídit.</w:t>
      </w:r>
    </w:p>
    <w:p w14:paraId="54C6AAE5" w14:textId="12D80A02" w:rsidR="00A82914" w:rsidRPr="00B35401" w:rsidRDefault="00A82914" w:rsidP="00412DC9">
      <w:pPr>
        <w:pStyle w:val="slovanodstavce"/>
      </w:pPr>
      <w:r w:rsidRPr="00B35401">
        <w:t xml:space="preserve">Poskytovatel je povinen </w:t>
      </w:r>
      <w:r w:rsidR="009C6CF2" w:rsidRPr="00B35401">
        <w:t>využívat při poskytování Služeb dle této Smlouvy nízkoemisní vozidla, a to v následujících minimálních podílech pro dílčí kategorie vozidel:</w:t>
      </w:r>
    </w:p>
    <w:p w14:paraId="3FB21E8C" w14:textId="43A7E215" w:rsidR="009C6CF2" w:rsidRPr="00B35401" w:rsidRDefault="009C6CF2" w:rsidP="00FF70D4">
      <w:pPr>
        <w:pStyle w:val="Psmenka"/>
        <w:ind w:left="1276" w:hanging="425"/>
      </w:pPr>
      <w:r w:rsidRPr="00B35401">
        <w:t>pro silniční vozidla kategorie M1, M2 a N1</w:t>
      </w:r>
    </w:p>
    <w:p w14:paraId="5F84C6BC" w14:textId="03603034" w:rsidR="009C6CF2" w:rsidRPr="00B35401" w:rsidRDefault="009C6CF2" w:rsidP="00FF70D4">
      <w:pPr>
        <w:pStyle w:val="slovanbody"/>
        <w:ind w:left="1843" w:hanging="567"/>
      </w:pPr>
      <w:r w:rsidRPr="00B35401">
        <w:t>29,7 % ode dne nabytí účinnosti tohoto zákona do 31. prosince 2025 a</w:t>
      </w:r>
    </w:p>
    <w:p w14:paraId="5110DFF4" w14:textId="7755DEF1" w:rsidR="009C6CF2" w:rsidRPr="00B35401" w:rsidRDefault="009C6CF2" w:rsidP="00FF70D4">
      <w:pPr>
        <w:pStyle w:val="slovanbody"/>
        <w:ind w:left="1843" w:hanging="567"/>
      </w:pPr>
      <w:r w:rsidRPr="00B35401">
        <w:t>29,7 % od 1. ledna 2026 do 31. prosince 2030,</w:t>
      </w:r>
    </w:p>
    <w:p w14:paraId="4AE205C6" w14:textId="14FEBAFD" w:rsidR="009C6CF2" w:rsidRPr="00B35401" w:rsidRDefault="009C6CF2" w:rsidP="00FF70D4">
      <w:pPr>
        <w:pStyle w:val="Psmenka"/>
        <w:ind w:left="1276" w:hanging="425"/>
      </w:pPr>
      <w:r w:rsidRPr="00B35401">
        <w:t>pro silniční vozidla kategorie N2 a N3</w:t>
      </w:r>
    </w:p>
    <w:p w14:paraId="2E8A0957" w14:textId="4ED01E8A" w:rsidR="009C6CF2" w:rsidRPr="00B35401" w:rsidRDefault="009C6CF2" w:rsidP="00FF70D4">
      <w:pPr>
        <w:pStyle w:val="slovanbody"/>
        <w:ind w:left="1843" w:hanging="567"/>
      </w:pPr>
      <w:r w:rsidRPr="00B35401">
        <w:t>9 % ode dne nabytí účinnosti tohoto zákona do 31. prosince 2025 a</w:t>
      </w:r>
    </w:p>
    <w:p w14:paraId="4EF061C8" w14:textId="0D4E1A7D" w:rsidR="009C6CF2" w:rsidRPr="00B35401" w:rsidRDefault="009C6CF2" w:rsidP="00FF70D4">
      <w:pPr>
        <w:pStyle w:val="slovanbody"/>
        <w:ind w:left="1843" w:hanging="567"/>
      </w:pPr>
      <w:r w:rsidRPr="00B35401">
        <w:t>11 % od 1. ledna 2026 do 31. prosince 2030.</w:t>
      </w:r>
    </w:p>
    <w:p w14:paraId="733BEC9B" w14:textId="3323CE5D" w:rsidR="009C6CF2" w:rsidRPr="00B35401" w:rsidRDefault="009C6CF2" w:rsidP="00412DC9">
      <w:pPr>
        <w:pStyle w:val="slovanodstavce"/>
      </w:pPr>
      <w:bookmarkStart w:id="13" w:name="_Ref201266145"/>
      <w:r w:rsidRPr="00B35401">
        <w:t>Za nízkoemisní vozidlo dle předchozího odstavce se považuje:</w:t>
      </w:r>
      <w:bookmarkEnd w:id="13"/>
    </w:p>
    <w:p w14:paraId="55E9D0E1" w14:textId="78710C4A" w:rsidR="009C6CF2" w:rsidRPr="00B35401" w:rsidRDefault="009C6CF2" w:rsidP="00FF70D4">
      <w:pPr>
        <w:pStyle w:val="Psmenka"/>
        <w:ind w:left="1276" w:hanging="425"/>
      </w:pPr>
      <w:r w:rsidRPr="00B35401">
        <w:t>do 31. prosince 2025 silniční vozidlo kategorie M1, M2 nebo N1, které nepřesahuje emisní limit CO2 ve výši 50 g/km a 80 % emisních limitů pro látky znečišťující ovzduší v reálném provozu podle přílohy I přímo použitelného předpisu Evropské unie upravujícího schvalování typu motorových vozidel z hlediska emisí z lehkých osobních vozidel,</w:t>
      </w:r>
    </w:p>
    <w:p w14:paraId="2A3BDF78" w14:textId="1B42FF8A" w:rsidR="009C6CF2" w:rsidRPr="00B35401" w:rsidRDefault="009C6CF2" w:rsidP="00FF70D4">
      <w:pPr>
        <w:pStyle w:val="Psmenka"/>
        <w:ind w:left="1276" w:hanging="425"/>
      </w:pPr>
      <w:r w:rsidRPr="00B35401">
        <w:t>od 1. ledna 2026 do 31. prosince 2030 silniční vozidlo kategorie M1, M2 nebo N1, jehož provoz nemá žádné emise CO2,</w:t>
      </w:r>
    </w:p>
    <w:p w14:paraId="08A6BB77" w14:textId="170C3275" w:rsidR="009C6CF2" w:rsidRPr="00B35401" w:rsidRDefault="009C6CF2" w:rsidP="00FF70D4">
      <w:pPr>
        <w:pStyle w:val="Psmenka"/>
        <w:ind w:left="1276" w:hanging="425"/>
      </w:pPr>
      <w:r w:rsidRPr="00B35401">
        <w:t>silniční vozidlo kategorie N2 nebo N3 nebo silniční vozidlo třídy I kategorie M3</w:t>
      </w:r>
      <w:r w:rsidR="00B364E2">
        <w:t>,</w:t>
      </w:r>
      <w:r w:rsidRPr="00B35401">
        <w:t xml:space="preserve"> anebo třídy A kategorie M3 využívající alternativní palivo podle § 2 písm. b) zákona o</w:t>
      </w:r>
      <w:r w:rsidR="00B364E2">
        <w:t> </w:t>
      </w:r>
      <w:r w:rsidRPr="00B35401">
        <w:t xml:space="preserve">pohonných hmotách s výjimkou paliva s vysokým rizikem nepřímé změny ve využívání půdy vyráběného ze surovin, u nichž je zjištěno značné rozšíření oblasti produkce na půdu s velkou zásobou uhlíku v souladu s integrovaným vnitrostátním plánem v oblasti energetiky a klimatu podle přímo použitelného předpisu Evropské unie upravujícího správu energetické unie schváleným podle zákona o podporovaných zdrojích energie; jde-li o vozidlo využívající tekuté biopalivo nebo syntetické či </w:t>
      </w:r>
      <w:proofErr w:type="spellStart"/>
      <w:r w:rsidRPr="00B35401">
        <w:t>parafinické</w:t>
      </w:r>
      <w:proofErr w:type="spellEnd"/>
      <w:r w:rsidRPr="00B35401">
        <w:t xml:space="preserve"> palivo, nesmí být smícháno s konvenčním fosilním palivem.</w:t>
      </w:r>
    </w:p>
    <w:p w14:paraId="060EAA70" w14:textId="415F1DBE" w:rsidR="00D04F09" w:rsidRPr="00B35401" w:rsidRDefault="00D04F09" w:rsidP="00412DC9">
      <w:pPr>
        <w:pStyle w:val="slovanodstavce"/>
      </w:pPr>
      <w:bookmarkStart w:id="14" w:name="_Ref201266167"/>
      <w:r w:rsidRPr="00B35401">
        <w:lastRenderedPageBreak/>
        <w:t xml:space="preserve">Nad rámec výše uvedeného je Poskytovatel povinen využívat při poskytování Služeb </w:t>
      </w:r>
      <w:r w:rsidR="00B270BC" w:rsidRPr="00B35401">
        <w:t>vozidla kategorie N2 a N3, která splňují minimálně emisní normu EURO VI</w:t>
      </w:r>
      <w:r w:rsidR="00314047" w:rsidRPr="00B35401">
        <w:t xml:space="preserve"> a jsou mladší 8 let</w:t>
      </w:r>
      <w:r w:rsidR="00A5388B" w:rsidRPr="00B35401">
        <w:t xml:space="preserve"> od okamžiku první registrace vozidla</w:t>
      </w:r>
      <w:r w:rsidR="00B270BC" w:rsidRPr="00B35401">
        <w:t>, a to v minimálním podílu 80 % z celkového počtu vozidel využívaného k poskytování Služeb, v rámci příslušné kategorie vozidla (</w:t>
      </w:r>
      <w:r w:rsidR="00BB1371" w:rsidRPr="00B35401">
        <w:t xml:space="preserve">N1, </w:t>
      </w:r>
      <w:r w:rsidR="00B270BC" w:rsidRPr="00B35401">
        <w:t>N2, N3).</w:t>
      </w:r>
      <w:bookmarkEnd w:id="14"/>
    </w:p>
    <w:p w14:paraId="14811863" w14:textId="4549ED22" w:rsidR="00D04F09" w:rsidRPr="00B35401" w:rsidRDefault="00D04F09" w:rsidP="00412DC9">
      <w:pPr>
        <w:pStyle w:val="slovanodstavce"/>
      </w:pPr>
      <w:r w:rsidRPr="00B35401">
        <w:t xml:space="preserve">Poskytovatel sdělí Objednateli vždy </w:t>
      </w:r>
      <w:r w:rsidR="00B364E2" w:rsidRPr="00B35401">
        <w:t xml:space="preserve">nejpozději </w:t>
      </w:r>
      <w:r w:rsidR="00B364E2" w:rsidRPr="000173CC">
        <w:t>do</w:t>
      </w:r>
      <w:r w:rsidR="00F90F14">
        <w:t xml:space="preserve"> konce prvního měsíce v roce</w:t>
      </w:r>
      <w:r w:rsidRPr="00B35401">
        <w:t xml:space="preserve"> seznam vozidel využívaných při poskytování Služeb, s uvedením nejméně následujících údajů:</w:t>
      </w:r>
    </w:p>
    <w:p w14:paraId="61CABF60" w14:textId="77777777" w:rsidR="00D04F09" w:rsidRPr="00B35401" w:rsidRDefault="00D04F09" w:rsidP="004B418F">
      <w:pPr>
        <w:pStyle w:val="Psmenka"/>
        <w:ind w:left="1276" w:hanging="425"/>
      </w:pPr>
      <w:r w:rsidRPr="00B35401">
        <w:t>SPZ vozidla,</w:t>
      </w:r>
    </w:p>
    <w:p w14:paraId="2983B13C" w14:textId="77777777" w:rsidR="00D04F09" w:rsidRPr="00B35401" w:rsidRDefault="00D04F09" w:rsidP="004B418F">
      <w:pPr>
        <w:pStyle w:val="Psmenka"/>
        <w:ind w:left="1276" w:hanging="425"/>
      </w:pPr>
      <w:r w:rsidRPr="00B35401">
        <w:t>zařazení vozidla do kategorie (N1 / N2 / N3),</w:t>
      </w:r>
    </w:p>
    <w:p w14:paraId="57209EEE" w14:textId="3318A2A7" w:rsidR="00D04F09" w:rsidRPr="00B35401" w:rsidRDefault="00D04F09" w:rsidP="004B418F">
      <w:pPr>
        <w:pStyle w:val="Psmenka"/>
        <w:ind w:left="1276" w:hanging="425"/>
      </w:pPr>
      <w:r w:rsidRPr="00B35401">
        <w:t xml:space="preserve">zařazení do skupiny vozidel (nízkoemisní vozidla dle odst. </w:t>
      </w:r>
      <w:r w:rsidR="00F762D6">
        <w:fldChar w:fldCharType="begin"/>
      </w:r>
      <w:r w:rsidR="00F762D6">
        <w:instrText xml:space="preserve"> REF _Ref201266145 \r \h </w:instrText>
      </w:r>
      <w:r w:rsidR="00F762D6">
        <w:fldChar w:fldCharType="separate"/>
      </w:r>
      <w:r w:rsidR="00F762D6">
        <w:t>8.3</w:t>
      </w:r>
      <w:r w:rsidR="00F762D6">
        <w:fldChar w:fldCharType="end"/>
      </w:r>
      <w:r w:rsidRPr="00B35401">
        <w:t xml:space="preserve"> / vozidla dle odst. </w:t>
      </w:r>
      <w:r w:rsidR="00F762D6">
        <w:fldChar w:fldCharType="begin"/>
      </w:r>
      <w:r w:rsidR="00F762D6">
        <w:instrText xml:space="preserve"> REF _Ref201266167 \r \h </w:instrText>
      </w:r>
      <w:r w:rsidR="00F762D6">
        <w:fldChar w:fldCharType="separate"/>
      </w:r>
      <w:r w:rsidR="00F762D6">
        <w:t>8.4</w:t>
      </w:r>
      <w:r w:rsidR="00F762D6">
        <w:fldChar w:fldCharType="end"/>
      </w:r>
      <w:r w:rsidRPr="00B35401">
        <w:t xml:space="preserve"> / ostatní), a</w:t>
      </w:r>
    </w:p>
    <w:p w14:paraId="617ED136" w14:textId="0D929A46" w:rsidR="00D04F09" w:rsidRPr="00B35401" w:rsidRDefault="00D04F09" w:rsidP="004B418F">
      <w:pPr>
        <w:pStyle w:val="Psmenka"/>
        <w:ind w:left="1276" w:hanging="425"/>
      </w:pPr>
      <w:r w:rsidRPr="00B35401">
        <w:t>přehled dní a tras, na kterých bylo dané vozidlo v provozu.</w:t>
      </w:r>
    </w:p>
    <w:p w14:paraId="4F646E89" w14:textId="5074642F" w:rsidR="00BB1371" w:rsidRPr="00B35401" w:rsidRDefault="00BB1371" w:rsidP="00412DC9">
      <w:pPr>
        <w:pStyle w:val="slovanodstavce"/>
      </w:pPr>
      <w:r w:rsidRPr="00B35401">
        <w:t xml:space="preserve">Má se za to, že požadavky Objednatele na využívání nízkoemisních vozidel dle odst. </w:t>
      </w:r>
      <w:r w:rsidR="00F762D6">
        <w:fldChar w:fldCharType="begin"/>
      </w:r>
      <w:r w:rsidR="00F762D6">
        <w:instrText xml:space="preserve"> REF _Ref201266145 \r \h </w:instrText>
      </w:r>
      <w:r w:rsidR="00F762D6">
        <w:fldChar w:fldCharType="separate"/>
      </w:r>
      <w:r w:rsidR="00F762D6">
        <w:t>8.3</w:t>
      </w:r>
      <w:r w:rsidR="00F762D6">
        <w:fldChar w:fldCharType="end"/>
      </w:r>
      <w:r w:rsidRPr="00B35401">
        <w:t xml:space="preserve"> jsou splněny, pokud Poskytovatel dodrží minimální podíl těchto vozidel na celkovém vozovém parku využívaném pro Poskytování služeb, a dále pokud Poskytovatel s využitím těchto vozidel poskytne alespoň 70 % celkového objemu Služeb v daném </w:t>
      </w:r>
      <w:r w:rsidRPr="004B418F">
        <w:t xml:space="preserve">kalendářním </w:t>
      </w:r>
      <w:r w:rsidR="003D4ED6">
        <w:t>roce</w:t>
      </w:r>
      <w:r w:rsidRPr="00B35401">
        <w:t>.</w:t>
      </w:r>
    </w:p>
    <w:p w14:paraId="0C1BA8BC" w14:textId="60B2588C" w:rsidR="00A73565" w:rsidRPr="004B418F" w:rsidRDefault="00A73565" w:rsidP="007A0288">
      <w:pPr>
        <w:pStyle w:val="Nadpis1"/>
        <w:numPr>
          <w:ilvl w:val="0"/>
          <w:numId w:val="31"/>
        </w:numPr>
        <w:rPr>
          <w:rFonts w:ascii="Arial" w:hAnsi="Arial" w:cs="Arial"/>
          <w:szCs w:val="22"/>
        </w:rPr>
      </w:pPr>
      <w:r w:rsidRPr="004B418F">
        <w:rPr>
          <w:rFonts w:ascii="Arial" w:hAnsi="Arial" w:cs="Arial"/>
          <w:szCs w:val="22"/>
        </w:rPr>
        <w:t>Realizační tým Poskytovatele a kvalifikované osoby</w:t>
      </w:r>
    </w:p>
    <w:p w14:paraId="40252B36" w14:textId="1D15FC8D" w:rsidR="00A73565" w:rsidRDefault="00B35401" w:rsidP="00412DC9">
      <w:pPr>
        <w:pStyle w:val="slovanodstavce"/>
      </w:pPr>
      <w:r w:rsidRPr="004B418F">
        <w:t>Poskytovatel</w:t>
      </w:r>
      <w:r w:rsidR="00A73565" w:rsidRPr="004B418F">
        <w:t xml:space="preserve"> určí k plnění předmětu Smlouvy realizační tým (dále jen „</w:t>
      </w:r>
      <w:r w:rsidR="00A73565" w:rsidRPr="004B418F">
        <w:rPr>
          <w:b/>
          <w:bCs/>
        </w:rPr>
        <w:t>Realizační tým</w:t>
      </w:r>
      <w:r w:rsidR="00A73565" w:rsidRPr="004B418F">
        <w:t>“), a</w:t>
      </w:r>
      <w:r w:rsidR="00C67887">
        <w:t> </w:t>
      </w:r>
      <w:r w:rsidR="00A73565" w:rsidRPr="00765D8C">
        <w:t xml:space="preserve">to plně v souladu s dokumenty </w:t>
      </w:r>
      <w:r w:rsidRPr="00765D8C">
        <w:t>Poskytovatel</w:t>
      </w:r>
      <w:r w:rsidR="00A73565" w:rsidRPr="00765D8C">
        <w:t xml:space="preserve">e předkládanými v Řízení veřejné zakázky. Seznam členů Realizačního týmu tvoří přílohu této Smlouvy. </w:t>
      </w:r>
      <w:r w:rsidRPr="00765D8C">
        <w:t>Poskytovatel</w:t>
      </w:r>
      <w:r w:rsidR="00A73565" w:rsidRPr="00765D8C">
        <w:t xml:space="preserve"> se zavazuje zachovávat po celou dobu plnění této Smlouvy profesionální složení Realizačního týmu v</w:t>
      </w:r>
      <w:r w:rsidR="003A6294">
        <w:t> </w:t>
      </w:r>
      <w:r w:rsidR="00A73565" w:rsidRPr="00765D8C">
        <w:t xml:space="preserve">souladu s požadavky stanovenými v této Smlouvě a zadávací dokumentaci k Veřejné zakázce. </w:t>
      </w:r>
      <w:r w:rsidRPr="00765D8C">
        <w:t>Poskytovatel</w:t>
      </w:r>
      <w:r w:rsidR="00A73565" w:rsidRPr="00765D8C">
        <w:t xml:space="preserve"> je povinen Objednateli sdělit pracovní zařazení jednotlivých členů Realizačního týmu.</w:t>
      </w:r>
      <w:r w:rsidR="001F5E00">
        <w:t xml:space="preserve"> Realizační tým musí být sestaven z následujících rolí:</w:t>
      </w:r>
    </w:p>
    <w:p w14:paraId="11043363" w14:textId="3D60F18C" w:rsidR="001F5E00" w:rsidRDefault="001F5E00" w:rsidP="001F5E00">
      <w:pPr>
        <w:pStyle w:val="Pod-lnek"/>
      </w:pPr>
      <w:r w:rsidRPr="00765D8C">
        <w:rPr>
          <w:u w:val="single"/>
        </w:rPr>
        <w:t>Koordinátor svozů</w:t>
      </w:r>
      <w:r>
        <w:t xml:space="preserve"> – osoba odpovědná za realizaci Svozu v rozsahu a termínech dle Smlouvy.</w:t>
      </w:r>
    </w:p>
    <w:p w14:paraId="76CBF4DF" w14:textId="5C4C745A" w:rsidR="001F5E00" w:rsidRPr="00765D8C" w:rsidRDefault="001F5E00" w:rsidP="00765D8C">
      <w:pPr>
        <w:pStyle w:val="Pod-lnek"/>
      </w:pPr>
      <w:r w:rsidRPr="00765D8C">
        <w:rPr>
          <w:u w:val="single"/>
        </w:rPr>
        <w:t>Osoba odpovědná za vedení evidence</w:t>
      </w:r>
      <w:r>
        <w:t xml:space="preserve"> – osoba odpovědná za plnění veškerých evidenčních povinností pro</w:t>
      </w:r>
      <w:r w:rsidR="003D4ED6">
        <w:t xml:space="preserve"> a </w:t>
      </w:r>
      <w:r>
        <w:t>za Objednatele dle Smlouvy</w:t>
      </w:r>
      <w:r w:rsidR="003D4ED6">
        <w:t xml:space="preserve"> a příslušných právních předpisů.</w:t>
      </w:r>
    </w:p>
    <w:p w14:paraId="73204E76" w14:textId="1E09D808" w:rsidR="003D4ED6" w:rsidRDefault="003D4ED6" w:rsidP="00412DC9">
      <w:pPr>
        <w:pStyle w:val="slovanodstavce"/>
      </w:pPr>
      <w:bookmarkStart w:id="15" w:name="_Ref201739950"/>
      <w:r w:rsidRPr="00B64C09">
        <w:t>Pokud Poskytovatel v rámci Řízení veřejné zakázky prokazoval splnění kvalifikačních požadavků prostřednictvím konkrétních osob (dále též „</w:t>
      </w:r>
      <w:r w:rsidRPr="00B64C09">
        <w:rPr>
          <w:b/>
          <w:bCs/>
        </w:rPr>
        <w:t>Kvalifikovaná osoba</w:t>
      </w:r>
      <w:r w:rsidRPr="00B64C09">
        <w:t>“), zavazuje se zabezpečovat plnění předmětu této Smlouvy v rozsahu činností vymezených zadávací dokumentací k Veřejné zakázce a touto Smlouvou (dále též „</w:t>
      </w:r>
      <w:r w:rsidRPr="00B64C09">
        <w:rPr>
          <w:b/>
          <w:bCs/>
        </w:rPr>
        <w:t>Kvalifikované činnosti</w:t>
      </w:r>
      <w:r w:rsidRPr="00B64C09">
        <w:t xml:space="preserve">“) prostřednictvím příslušných Kvalifikovaných osob (pro vyloučení pochybností se deklaruje, že Kvalifikované osoby jsou členy Realizačního týmu). V případě změny Kvalifikované osoby musí osoba, která se má stát novou Kvalifikovanou osobou, splňovat příslušné požadavky na kvalifikaci této Kvalifikované osoby stanovené v zadávací dokumentaci k Veřejné zakázce, což je Poskytovatel povinen Objednateli doložit odpovídajícími dokumenty. Poskytovatel je povinen vyžádat si předchozí písemný souhlas Objednatele se změnou Kvalifikované osoby. Objednatel je oprávněn odmítnout udělit souhlas se změnou Kvalifikované osoby pouze v případě, má-li k tomu podstatný důvod; za takový důvod se </w:t>
      </w:r>
      <w:r w:rsidRPr="00B64C09">
        <w:lastRenderedPageBreak/>
        <w:t>považují obecné důvody pro odmítnutí změny v Realizačním týmu ze strany Objednatele dle této Smlouvy</w:t>
      </w:r>
      <w:r w:rsidRPr="009F04F2">
        <w:t>.</w:t>
      </w:r>
    </w:p>
    <w:p w14:paraId="74AD86E6" w14:textId="4168F8DF" w:rsidR="00A73565" w:rsidRPr="009F04F2" w:rsidRDefault="00B35401" w:rsidP="00412DC9">
      <w:pPr>
        <w:pStyle w:val="slovanodstavce"/>
      </w:pPr>
      <w:r w:rsidRPr="004B418F">
        <w:t>Poskytovatel</w:t>
      </w:r>
      <w:r w:rsidR="00A73565" w:rsidRPr="004B418F">
        <w:t xml:space="preserve"> oznamuje Objednateli změny v osobách Realizačního týmu, a to bez zbytečného odkladu, nejpozději do následujícího pracovního dne; tím nejsou dotčeny povinnosti </w:t>
      </w:r>
      <w:r w:rsidRPr="004B418F">
        <w:t>Poskytovatel</w:t>
      </w:r>
      <w:r w:rsidR="00A73565" w:rsidRPr="004B418F">
        <w:t xml:space="preserve">e ohledně změn v Kvalifikovaných osobách. Objednatel si vyhrazuje právo na odmítnutí významných změn ve složení Realizačního týmu. Objednatel nemá obecné oprávnění bránit </w:t>
      </w:r>
      <w:r w:rsidRPr="004B418F">
        <w:t>Poskytovatel</w:t>
      </w:r>
      <w:r w:rsidR="00A73565" w:rsidRPr="004B418F">
        <w:t>i v udělení souhlasu se změnou ve složení Realizačního týmu a je povinen jej bez zbytečného odkladu udělit, a to i ústním nebo telefonickým oznámením. Objednatel je oprávněn odmítnout významnou změnu ve složení Realizačního týmu v případě, že k tomu má podstatný důvod; za tento důvod se považuje mj.:</w:t>
      </w:r>
      <w:bookmarkEnd w:id="15"/>
    </w:p>
    <w:p w14:paraId="17BDC45E" w14:textId="29956E54" w:rsidR="00A73565" w:rsidRPr="009F04F2" w:rsidRDefault="00A73565" w:rsidP="004B418F">
      <w:pPr>
        <w:pStyle w:val="Psmenka"/>
        <w:ind w:left="1276" w:hanging="425"/>
      </w:pPr>
      <w:r w:rsidRPr="004B418F">
        <w:t xml:space="preserve">neprokázání odborných požadavků na člena Realizačního týmu v rozsahu požadavků, jaké na tohoto člena klade tato Smlouva, resp. zadávací dokumentace k Veřejné zakázce; prokázání pro tyto účely zajišťuje na vlastní náklady a odpovědnost </w:t>
      </w:r>
      <w:r w:rsidR="00B35401" w:rsidRPr="004B418F">
        <w:t>Poskytovatel</w:t>
      </w:r>
      <w:r w:rsidRPr="009F04F2">
        <w:t>,</w:t>
      </w:r>
    </w:p>
    <w:p w14:paraId="608A730A" w14:textId="736FACB0" w:rsidR="00A73565" w:rsidRPr="009F04F2" w:rsidRDefault="00A73565" w:rsidP="004B418F">
      <w:pPr>
        <w:pStyle w:val="Psmenka"/>
        <w:ind w:left="1276" w:hanging="425"/>
      </w:pPr>
      <w:r w:rsidRPr="004B418F">
        <w:t xml:space="preserve">důvodná pochybnost Objednatele o řádném plnění Smlouvy </w:t>
      </w:r>
      <w:r w:rsidR="00B35401" w:rsidRPr="004B418F">
        <w:t>Poskytovatel</w:t>
      </w:r>
      <w:r w:rsidRPr="004B418F">
        <w:t>em po změně v Realizačním týmu</w:t>
      </w:r>
      <w:r w:rsidRPr="009F04F2">
        <w:t>,</w:t>
      </w:r>
    </w:p>
    <w:p w14:paraId="7311AF16" w14:textId="1ACC36CC" w:rsidR="00A73565" w:rsidRPr="009F04F2" w:rsidRDefault="00A73565" w:rsidP="004B418F">
      <w:pPr>
        <w:pStyle w:val="Psmenka"/>
        <w:ind w:left="1276" w:hanging="425"/>
      </w:pPr>
      <w:r w:rsidRPr="004B418F">
        <w:t>riziko zvýšení nákladů Objednatele či zvýšení administrativní zátěže pro Objednatele v případě navržené změny ve složení Realizačního týmu</w:t>
      </w:r>
      <w:r w:rsidRPr="009F04F2">
        <w:t>.</w:t>
      </w:r>
    </w:p>
    <w:p w14:paraId="00355C8B" w14:textId="4C2CEF54" w:rsidR="00A73565" w:rsidRPr="009F04F2" w:rsidRDefault="00A73565" w:rsidP="004B418F">
      <w:pPr>
        <w:pStyle w:val="slovanodstavce"/>
        <w:numPr>
          <w:ilvl w:val="0"/>
          <w:numId w:val="0"/>
        </w:numPr>
        <w:ind w:left="851"/>
      </w:pPr>
      <w:r w:rsidRPr="004B418F">
        <w:t xml:space="preserve">Současně si Objednatel vyhrazuje právo požádat o výměnu člena Realizačního týmu pro závažné nebo jakékoliv opakované či trvající, byť i méně závažné pochybení při výkonu jím realizované činnosti. Pokud Objednatel oprávněně odmítne změnu v Realizačním týmu nebo oprávněně požádá o výměnu člena Realizačního týmu, není </w:t>
      </w:r>
      <w:r w:rsidR="00B35401" w:rsidRPr="004B418F">
        <w:t>Poskytovatel</w:t>
      </w:r>
      <w:r w:rsidRPr="004B418F">
        <w:t xml:space="preserve"> oprávněn nadále plnit prostřednictvím osoby, která měla dle návrhu Objednatele nastoupit do pozice člena Realizačního týmu nebo o jejíž výměnu Objednatel požádal, své povinnosti dle této Smlouvy</w:t>
      </w:r>
      <w:r w:rsidR="00973D4F">
        <w:t>.</w:t>
      </w:r>
    </w:p>
    <w:p w14:paraId="365C9C43" w14:textId="5D6C2294" w:rsidR="00A73565" w:rsidRDefault="00A73565" w:rsidP="007A0288">
      <w:pPr>
        <w:pStyle w:val="Nadpis1"/>
        <w:numPr>
          <w:ilvl w:val="0"/>
          <w:numId w:val="31"/>
        </w:numPr>
        <w:rPr>
          <w:rFonts w:ascii="Arial" w:hAnsi="Arial" w:cs="Arial"/>
          <w:szCs w:val="22"/>
        </w:rPr>
      </w:pPr>
      <w:r>
        <w:rPr>
          <w:rFonts w:ascii="Arial" w:hAnsi="Arial" w:cs="Arial"/>
          <w:szCs w:val="22"/>
        </w:rPr>
        <w:t>Odpovědné osoby a komunikace mezi Smluvními stranami</w:t>
      </w:r>
    </w:p>
    <w:p w14:paraId="35F7A83C" w14:textId="25BB44F9" w:rsidR="00A73565" w:rsidRPr="009F04F2" w:rsidRDefault="00A73565" w:rsidP="00412DC9">
      <w:pPr>
        <w:pStyle w:val="slovanodstavce"/>
      </w:pPr>
      <w:r w:rsidRPr="009F04F2">
        <w:t>Každá ze Smluvních stran jmenuje v počáteční fázi plnění dle této Smlouvy odpovědné osoby, které budou vystupovat jako zástupci Smluvních stran (dále též „</w:t>
      </w:r>
      <w:r w:rsidRPr="009F04F2">
        <w:rPr>
          <w:b/>
          <w:bCs/>
        </w:rPr>
        <w:t>Odpovědná osoba</w:t>
      </w:r>
      <w:r w:rsidRPr="009F04F2">
        <w:t>“). Odpovědné osoby zastupují Smluvní stranu ve smluvních, obchodních a</w:t>
      </w:r>
      <w:r w:rsidR="00B35401" w:rsidRPr="009F04F2">
        <w:t> </w:t>
      </w:r>
      <w:r w:rsidRPr="009F04F2">
        <w:t>technických záležitostech souvisejících s plněním předmětu této Smlouvy, zejména podávají a přijímají informace o průběhu plnění této Smlouvy. Není-li mezi Smluvními stranami určeno jinak, jsou Odpovědné osoby ty osoby, které jsou uvedeny v záhlaví této Smlouvy jako osoby oprávněné zastupovat účastníka Smlouvy a osoby, které jsou zástupci ve věcech technických.</w:t>
      </w:r>
    </w:p>
    <w:p w14:paraId="22C05737" w14:textId="6D700EF7" w:rsidR="00A73565" w:rsidRPr="009F04F2" w:rsidRDefault="00A73565" w:rsidP="00412DC9">
      <w:pPr>
        <w:pStyle w:val="slovanodstavce"/>
      </w:pPr>
      <w:r w:rsidRPr="009F04F2">
        <w:t>Smluvní strany se zavazují zajistit, že Odpovědné osoby budou oprávněny činit rozhodnutí závazná pro Smluvní strany ve vztahu ke Smlouvě v rámci své pravomoci. Odpovědné osoby, nejsou-li statutárními orgány nebo jinými osobami, jejichž pravomoc jednat vyplývá z veřejné evidence nebo rozhodnutí orgánu veřejné správy, však nejsou oprávněny provádět změny ani zrušení Smlouvy, nebude-li jim k tomu udělena plná moc.</w:t>
      </w:r>
    </w:p>
    <w:p w14:paraId="7ED19D97" w14:textId="6F865F1F" w:rsidR="00A73565" w:rsidRPr="009F04F2" w:rsidRDefault="00A73565" w:rsidP="00412DC9">
      <w:pPr>
        <w:pStyle w:val="slovanodstavce"/>
      </w:pPr>
      <w:r w:rsidRPr="009F04F2">
        <w:t>Každá ze Smluvních stran má právo změnit jí jmenované Odpovědné osoby, musí však o</w:t>
      </w:r>
      <w:r w:rsidR="00412DC9">
        <w:t> </w:t>
      </w:r>
      <w:r w:rsidRPr="009F04F2">
        <w:t>každé změně vyrozumět písemně druhou Smluvní stranu. Změna Odpovědných osob je vůči druhé Straně účinná okamžikem, kdy o ní byla tato druhá Strana písemně vyrozuměna.</w:t>
      </w:r>
    </w:p>
    <w:p w14:paraId="6E323A25" w14:textId="0DF70CA0" w:rsidR="00A73565" w:rsidRPr="009F04F2" w:rsidRDefault="00A73565" w:rsidP="00412DC9">
      <w:pPr>
        <w:pStyle w:val="slovanodstavce"/>
      </w:pPr>
      <w:r w:rsidRPr="009F04F2">
        <w:lastRenderedPageBreak/>
        <w:t>Není-li v této Smlouvě stanoven jiný zvláštní způsob komunikace, jakákoliv komunikace na základě této Smlouvy bude probíhat v souladu s tímto článkem Smlouvy. Kromě jiných způsobů komunikace dohodnutých mezi Smluvními stranami se za účinné považují osobní doručování, doručování doporučenou poštou, kurýrní službou či elektronickou poštou, a</w:t>
      </w:r>
      <w:r w:rsidR="000173CC">
        <w:t> </w:t>
      </w:r>
      <w:r w:rsidRPr="009F04F2">
        <w:t>to</w:t>
      </w:r>
      <w:r w:rsidR="000173CC">
        <w:t> </w:t>
      </w:r>
      <w:r w:rsidRPr="009F04F2">
        <w:t>na adresy Smluvních stran uvedené v záhlaví Smlouvy, nebo na takové adresy, které si Smluvní strany vzájemně písemně oznámí. Komunikace a právní jednání prostřednictvím elektronické pošty na adresy Smluvních stran uvedené v záhlaví Smlouvy, nebo na takové adresy, které si Smluvní strany vzájemně písemně oznámí, se považují za komunikaci a</w:t>
      </w:r>
      <w:r w:rsidR="00412DC9">
        <w:t> </w:t>
      </w:r>
      <w:r w:rsidRPr="009F04F2">
        <w:t>právní jednání učiněná v písemné formě, a</w:t>
      </w:r>
      <w:r w:rsidR="00B35401" w:rsidRPr="009F04F2">
        <w:t> </w:t>
      </w:r>
      <w:r w:rsidRPr="009F04F2">
        <w:t>to i když nejsou elektronicky podepsány. Pro vyloučení pochybností Smluvní strany uvádějí, že toto ustanovení se nevztahuje na změny Smlouvy.</w:t>
      </w:r>
    </w:p>
    <w:p w14:paraId="643CD0FB" w14:textId="6550ED41" w:rsidR="00A73565" w:rsidRPr="009F04F2" w:rsidRDefault="00A73565" w:rsidP="00412DC9">
      <w:pPr>
        <w:pStyle w:val="slovanodstavce"/>
      </w:pPr>
      <w:r w:rsidRPr="009F04F2">
        <w:t>Zpráva adresovaná prostřednictvím elektronické pošty na elektronickou adresu uvedenou v záhlaví této Smlouvy (včetně adresy změněné oznámením Smluvní strany, které adresa náleží, druhé Smluvní straně) se považuje za doručenou v okamžiku, kdy se zpráva prostřednictvím elektronické pošty dostala do dispozice adresáta.</w:t>
      </w:r>
    </w:p>
    <w:p w14:paraId="606B70FA" w14:textId="69F8885D" w:rsidR="00A73565" w:rsidRPr="009F04F2" w:rsidRDefault="00A73565" w:rsidP="00412DC9">
      <w:pPr>
        <w:pStyle w:val="slovanodstavce"/>
      </w:pPr>
      <w:r w:rsidRPr="009F04F2">
        <w:t>Strany se zavazují, že změny identifikačních nebo kontaktních údajů uvedených v záhlaví této Smlouvy nebo změny kontaktních údajů, které si sdělily dříve, písemně oznámí bez zbytečného odkladu druhé Smluvní straně. Změna identifikačních nebo kontaktních údajů je vůči druhé Smluvní straně účinná okamžikem doručení informace o této změně druhé Smluvní straně. Při změně identifikačních a kontaktních údajů některé ze Smluvních stran není nutné uzavírat ke Smlouvě dodatek. Změna identifikačních a kontaktních údajů dle tohoto odstavce neznamená změnu subjektu Smlouvy vyjma případu, kdy u jedné ze Smluvních stran dojde k přeměně subjektu v souladu s právním řádem.</w:t>
      </w:r>
    </w:p>
    <w:p w14:paraId="41AFD978" w14:textId="35668665" w:rsidR="007A0288" w:rsidRPr="00B35401" w:rsidRDefault="007A0288" w:rsidP="007A0288">
      <w:pPr>
        <w:pStyle w:val="Nadpis1"/>
        <w:numPr>
          <w:ilvl w:val="0"/>
          <w:numId w:val="31"/>
        </w:numPr>
        <w:rPr>
          <w:rFonts w:ascii="Arial" w:hAnsi="Arial" w:cs="Arial"/>
          <w:szCs w:val="22"/>
        </w:rPr>
      </w:pPr>
      <w:bookmarkStart w:id="16" w:name="_Ref201739516"/>
      <w:r w:rsidRPr="00B35401">
        <w:rPr>
          <w:rFonts w:ascii="Arial" w:hAnsi="Arial" w:cs="Arial"/>
          <w:szCs w:val="22"/>
        </w:rPr>
        <w:t>Smluvní pokut</w:t>
      </w:r>
      <w:r w:rsidR="00CC0138" w:rsidRPr="00B35401">
        <w:rPr>
          <w:rFonts w:ascii="Arial" w:hAnsi="Arial" w:cs="Arial"/>
          <w:szCs w:val="22"/>
        </w:rPr>
        <w:t>y</w:t>
      </w:r>
      <w:r w:rsidRPr="00B35401">
        <w:rPr>
          <w:rFonts w:ascii="Arial" w:hAnsi="Arial" w:cs="Arial"/>
          <w:szCs w:val="22"/>
        </w:rPr>
        <w:t xml:space="preserve"> a náhrada škody</w:t>
      </w:r>
      <w:bookmarkEnd w:id="16"/>
    </w:p>
    <w:p w14:paraId="0C15B9DF" w14:textId="45807394" w:rsidR="007A0288" w:rsidRPr="00B35401" w:rsidRDefault="007A0288" w:rsidP="00412DC9">
      <w:pPr>
        <w:pStyle w:val="slovanodstavce"/>
      </w:pPr>
      <w:r w:rsidRPr="00B35401">
        <w:t xml:space="preserve">Poskytovatel je povinen zaplatit Objednateli smluvní pokutu ve výši </w:t>
      </w:r>
      <w:proofErr w:type="gramStart"/>
      <w:r w:rsidRPr="00B35401">
        <w:t>5.000,-</w:t>
      </w:r>
      <w:proofErr w:type="gramEnd"/>
      <w:r w:rsidRPr="00B35401">
        <w:t xml:space="preserve"> Kč za každý započatý kalendářní den prodlení se svozem odpadu ve stanoveném nebo náhradním termínu dle aktuálního </w:t>
      </w:r>
      <w:r w:rsidR="006F0CD8">
        <w:t>H</w:t>
      </w:r>
      <w:r w:rsidRPr="00B35401">
        <w:t>armonogramu</w:t>
      </w:r>
      <w:r w:rsidR="00FF70D4">
        <w:t>, pokud bylo prodlení způsobeno porušením povinnosti Poskytovatele dle Smlouvy</w:t>
      </w:r>
      <w:r w:rsidRPr="00B35401">
        <w:t>.</w:t>
      </w:r>
    </w:p>
    <w:p w14:paraId="6D856197" w14:textId="668E9D74" w:rsidR="009F04F2" w:rsidRDefault="009F04F2" w:rsidP="00412DC9">
      <w:pPr>
        <w:pStyle w:val="slovanodstavce"/>
      </w:pPr>
      <w:r>
        <w:t xml:space="preserve">Poskytovatel je povinen zaplatit Objednateli smluvní pokutu ve výši </w:t>
      </w:r>
      <w:proofErr w:type="gramStart"/>
      <w:r w:rsidR="00B36007">
        <w:t>5</w:t>
      </w:r>
      <w:r>
        <w:t>.000,-</w:t>
      </w:r>
      <w:proofErr w:type="gramEnd"/>
      <w:r>
        <w:t xml:space="preserve"> Kč za každý jednotlivý případ porušení povinností Poskytovatele uvedených v odst. </w:t>
      </w:r>
      <w:r>
        <w:fldChar w:fldCharType="begin"/>
      </w:r>
      <w:r>
        <w:instrText xml:space="preserve"> REF _Ref201262903 \r \h </w:instrText>
      </w:r>
      <w:r>
        <w:fldChar w:fldCharType="separate"/>
      </w:r>
      <w:r>
        <w:t>5.3</w:t>
      </w:r>
      <w:r>
        <w:fldChar w:fldCharType="end"/>
      </w:r>
      <w:r>
        <w:t xml:space="preserve"> – </w:t>
      </w:r>
      <w:r w:rsidR="0074428D">
        <w:fldChar w:fldCharType="begin"/>
      </w:r>
      <w:r w:rsidR="0074428D">
        <w:instrText xml:space="preserve"> REF _Ref208348540 \r \h </w:instrText>
      </w:r>
      <w:r w:rsidR="0074428D">
        <w:fldChar w:fldCharType="separate"/>
      </w:r>
      <w:r w:rsidR="0074428D">
        <w:t>5.7</w:t>
      </w:r>
      <w:r w:rsidR="0074428D">
        <w:fldChar w:fldCharType="end"/>
      </w:r>
      <w:r>
        <w:t xml:space="preserve"> </w:t>
      </w:r>
      <w:r w:rsidR="0074428D">
        <w:t xml:space="preserve"> a </w:t>
      </w:r>
      <w:r w:rsidR="0074428D">
        <w:fldChar w:fldCharType="begin"/>
      </w:r>
      <w:r w:rsidR="0074428D">
        <w:instrText xml:space="preserve"> REF _Ref208348486 \r \h </w:instrText>
      </w:r>
      <w:r w:rsidR="0074428D">
        <w:fldChar w:fldCharType="separate"/>
      </w:r>
      <w:r w:rsidR="0074428D">
        <w:t>5.9</w:t>
      </w:r>
      <w:r w:rsidR="0074428D">
        <w:fldChar w:fldCharType="end"/>
      </w:r>
      <w:r w:rsidR="0074428D">
        <w:t xml:space="preserve"> </w:t>
      </w:r>
      <w:r>
        <w:t>Smlouvy</w:t>
      </w:r>
      <w:r w:rsidR="00412DC9">
        <w:t>.</w:t>
      </w:r>
    </w:p>
    <w:p w14:paraId="2B5F6624" w14:textId="5637E5F4" w:rsidR="00943D35" w:rsidRPr="00B35401" w:rsidRDefault="00943D35" w:rsidP="00412DC9">
      <w:pPr>
        <w:pStyle w:val="slovanodstavce"/>
      </w:pPr>
      <w:r>
        <w:t xml:space="preserve">Poskytovatel je povinen zaplatit Objednateli smluvní pokutu ve výši </w:t>
      </w:r>
      <w:proofErr w:type="gramStart"/>
      <w:r>
        <w:t>15.000,-</w:t>
      </w:r>
      <w:proofErr w:type="gramEnd"/>
      <w:r>
        <w:t xml:space="preserve"> Kč za každý jednotlivý případ porušení povinností </w:t>
      </w:r>
      <w:r w:rsidR="006F0CD8">
        <w:t xml:space="preserve">Poskytovatele </w:t>
      </w:r>
      <w:r>
        <w:t xml:space="preserve">uvedených v odst. </w:t>
      </w:r>
      <w:r>
        <w:fldChar w:fldCharType="begin"/>
      </w:r>
      <w:r>
        <w:instrText xml:space="preserve"> REF _Ref201736887 \r \h </w:instrText>
      </w:r>
      <w:r>
        <w:fldChar w:fldCharType="separate"/>
      </w:r>
      <w:r w:rsidR="009F04F2">
        <w:t>5.11</w:t>
      </w:r>
      <w:r>
        <w:fldChar w:fldCharType="end"/>
      </w:r>
      <w:r>
        <w:t xml:space="preserve"> – </w:t>
      </w:r>
      <w:r w:rsidR="009F04F2">
        <w:fldChar w:fldCharType="begin"/>
      </w:r>
      <w:r w:rsidR="009F04F2">
        <w:instrText xml:space="preserve"> REF _Ref201265922 \r \h </w:instrText>
      </w:r>
      <w:r w:rsidR="009F04F2">
        <w:fldChar w:fldCharType="separate"/>
      </w:r>
      <w:r w:rsidR="009F04F2">
        <w:t>5.13</w:t>
      </w:r>
      <w:r w:rsidR="009F04F2">
        <w:fldChar w:fldCharType="end"/>
      </w:r>
      <w:r>
        <w:t xml:space="preserve"> Smlouvy. </w:t>
      </w:r>
    </w:p>
    <w:p w14:paraId="654F54FF" w14:textId="3480F0CA" w:rsidR="00B270BC" w:rsidRPr="00B35401" w:rsidRDefault="00B270BC" w:rsidP="00412DC9">
      <w:pPr>
        <w:pStyle w:val="slovanodstavce"/>
      </w:pPr>
      <w:r w:rsidRPr="00B35401">
        <w:t xml:space="preserve">Poskytovatel je povinen zaplatit Objednateli smluvní pokutu ve výši </w:t>
      </w:r>
      <w:proofErr w:type="gramStart"/>
      <w:r w:rsidR="006F0CD8">
        <w:t>20</w:t>
      </w:r>
      <w:r w:rsidRPr="00B35401">
        <w:t>.000,-</w:t>
      </w:r>
      <w:proofErr w:type="gramEnd"/>
      <w:r w:rsidRPr="00B35401">
        <w:t xml:space="preserve"> Kč za </w:t>
      </w:r>
      <w:r w:rsidR="00FF70D4">
        <w:t>každý zjištěný případ vozidla</w:t>
      </w:r>
      <w:r w:rsidRPr="00B35401">
        <w:t xml:space="preserve">, které je používáno k poskytování Služeb, a které neplní požadavky na využívání nízkoemisních vozidel dle čl. </w:t>
      </w:r>
      <w:r w:rsidR="006F0CD8">
        <w:fldChar w:fldCharType="begin"/>
      </w:r>
      <w:r w:rsidR="006F0CD8">
        <w:instrText xml:space="preserve"> REF _Ref201740351 \r \h </w:instrText>
      </w:r>
      <w:r w:rsidR="006F0CD8">
        <w:fldChar w:fldCharType="separate"/>
      </w:r>
      <w:r w:rsidR="006F0CD8">
        <w:t>8</w:t>
      </w:r>
      <w:r w:rsidR="006F0CD8">
        <w:fldChar w:fldCharType="end"/>
      </w:r>
      <w:r w:rsidRPr="00B35401">
        <w:t xml:space="preserve"> Smlouvy, nad rámec přípustných minimálních podílů nízkoemisních vozidel. Poskytovatel je oprávněn požadovat po Objednateli dodatečnou smluvní pokutu ve výši odpovídající výši pokuty pravomocně uložené Objednateli za přestupky dle § 11 Zákona o podpoře nízkoemisních vozidel.</w:t>
      </w:r>
    </w:p>
    <w:p w14:paraId="66D049DE" w14:textId="5BEAF5FC" w:rsidR="006F0CD8" w:rsidRDefault="006F0CD8" w:rsidP="00412DC9">
      <w:pPr>
        <w:pStyle w:val="slovanodstavce"/>
      </w:pPr>
      <w:r>
        <w:t xml:space="preserve">Poskytovatel je povinen zaplatit Objednateli smluvní pokutu ve výši 50.000 Kč za každý započatý den prodlení se splnění povinnosti předložit Objednateli </w:t>
      </w:r>
      <w:r w:rsidRPr="00B35401">
        <w:t xml:space="preserve">příslušnou pojistnou </w:t>
      </w:r>
      <w:r w:rsidRPr="00B35401">
        <w:lastRenderedPageBreak/>
        <w:t>smlouvu nebo doklad vystavený pojišťovnou (k doložení splnění povinnosti mít sjednáno Pojištění odpovědnosti).</w:t>
      </w:r>
    </w:p>
    <w:p w14:paraId="52B0DD27" w14:textId="4674ADAA" w:rsidR="006F0CD8" w:rsidRDefault="006F0CD8" w:rsidP="00412DC9">
      <w:pPr>
        <w:pStyle w:val="slovanodstavce"/>
      </w:pPr>
      <w:r>
        <w:t xml:space="preserve">Poskytovatel je povinen zaplatit Objednateli smluvní pokutu ve výši </w:t>
      </w:r>
      <w:proofErr w:type="gramStart"/>
      <w:r>
        <w:t>15.000,-</w:t>
      </w:r>
      <w:proofErr w:type="gramEnd"/>
      <w:r>
        <w:t xml:space="preserve"> Kč za každé porušení povinnosti Poskytovatele zdržet se </w:t>
      </w:r>
      <w:r w:rsidRPr="00B35401">
        <w:t>plnění této Smlouvy prostřednictvím osoby, která není Kvalifikovanou osobou.</w:t>
      </w:r>
    </w:p>
    <w:p w14:paraId="2EF1C70B" w14:textId="5E5566AE" w:rsidR="006F0CD8" w:rsidRDefault="006F0CD8" w:rsidP="00412DC9">
      <w:pPr>
        <w:pStyle w:val="slovanodstavce"/>
      </w:pPr>
      <w:r>
        <w:t xml:space="preserve">Poskytovatel je povinen zaplatit Objednateli smluvní pokutu ve výši </w:t>
      </w:r>
      <w:proofErr w:type="gramStart"/>
      <w:r>
        <w:t>50.000,-</w:t>
      </w:r>
      <w:proofErr w:type="gramEnd"/>
      <w:r>
        <w:t xml:space="preserve"> Kč za každý jednotlivý případ porušení povinnosti Poskytovatele dle odst. </w:t>
      </w:r>
      <w:r>
        <w:fldChar w:fldCharType="begin"/>
      </w:r>
      <w:r>
        <w:instrText xml:space="preserve"> REF _Ref201739879 \r \h </w:instrText>
      </w:r>
      <w:r>
        <w:fldChar w:fldCharType="separate"/>
      </w:r>
      <w:r w:rsidR="00B91A37">
        <w:t>13.2</w:t>
      </w:r>
      <w:r>
        <w:fldChar w:fldCharType="end"/>
      </w:r>
      <w:r>
        <w:t xml:space="preserve"> Smlouvy.</w:t>
      </w:r>
    </w:p>
    <w:p w14:paraId="32CC53A1" w14:textId="616F0E63" w:rsidR="00943D35" w:rsidRDefault="00943D35" w:rsidP="00412DC9">
      <w:pPr>
        <w:pStyle w:val="slovanodstavce"/>
      </w:pPr>
      <w:r w:rsidRPr="0094699B">
        <w:t xml:space="preserve">Poskytovatel je povinen zaplatit Objednateli smluvní pokutu ve výši </w:t>
      </w:r>
      <w:proofErr w:type="gramStart"/>
      <w:r w:rsidR="00AD3304">
        <w:t>1</w:t>
      </w:r>
      <w:r w:rsidRPr="0094699B">
        <w:t>.000,-</w:t>
      </w:r>
      <w:proofErr w:type="gramEnd"/>
      <w:r w:rsidRPr="0094699B">
        <w:t xml:space="preserve"> Kč za každ</w:t>
      </w:r>
      <w:r>
        <w:t>ý</w:t>
      </w:r>
      <w:r w:rsidRPr="0094699B">
        <w:t xml:space="preserve"> jednotliv</w:t>
      </w:r>
      <w:r>
        <w:t>ý</w:t>
      </w:r>
      <w:r w:rsidRPr="0094699B">
        <w:t xml:space="preserve"> porušení povinnosti uvedené ve Smlouvě a jejích přílohách,</w:t>
      </w:r>
      <w:r w:rsidR="00A73565">
        <w:t xml:space="preserve"> pro kterou není stanovena specifická smluvní pokuta,</w:t>
      </w:r>
      <w:r w:rsidRPr="0094699B">
        <w:t xml:space="preserve"> </w:t>
      </w:r>
      <w:r w:rsidR="00A73565">
        <w:t>pokud</w:t>
      </w:r>
      <w:r w:rsidRPr="0094699B">
        <w:t xml:space="preserve"> nesjednal nápravu ani v termínu stanoveném Objednatelem</w:t>
      </w:r>
      <w:r>
        <w:t>.</w:t>
      </w:r>
    </w:p>
    <w:p w14:paraId="63649825" w14:textId="0C4E4C28" w:rsidR="007A0288" w:rsidRPr="00B35401" w:rsidRDefault="007A0288" w:rsidP="00412DC9">
      <w:pPr>
        <w:pStyle w:val="slovanodstavce"/>
      </w:pPr>
      <w:r w:rsidRPr="00B35401">
        <w:t xml:space="preserve">Objednatel je oprávněn v případě porušení nebo neplnění povinností Poskytovatele podle této </w:t>
      </w:r>
      <w:r w:rsidR="00D863F7" w:rsidRPr="00B35401">
        <w:t>S</w:t>
      </w:r>
      <w:r w:rsidRPr="00B35401">
        <w:t xml:space="preserve">mlouvy </w:t>
      </w:r>
      <w:r w:rsidR="00D863F7" w:rsidRPr="00B35401">
        <w:t xml:space="preserve">a jejích přílohách </w:t>
      </w:r>
      <w:r w:rsidRPr="00B35401">
        <w:t>zajistit jejich splnění</w:t>
      </w:r>
      <w:r w:rsidR="00D863F7" w:rsidRPr="00B35401">
        <w:t xml:space="preserve"> prostřednictvím třetí osoby</w:t>
      </w:r>
      <w:r w:rsidRPr="00B35401">
        <w:t xml:space="preserve"> na náklady Poskytovatele.</w:t>
      </w:r>
    </w:p>
    <w:p w14:paraId="667B30D6" w14:textId="337554DA" w:rsidR="007A0288" w:rsidRPr="00B35401" w:rsidRDefault="007A0288" w:rsidP="00412DC9">
      <w:pPr>
        <w:pStyle w:val="slovanodstavce"/>
      </w:pPr>
      <w:r w:rsidRPr="00B35401">
        <w:t xml:space="preserve">Zaplacením smluvní pokuty není dotčeno právo Objednatele požadovat po Poskytovateli náhradu prokazatelné škody způsobené nesplněním nebo porušením povinností Poskytovatelem dle této smlouvy. </w:t>
      </w:r>
    </w:p>
    <w:p w14:paraId="0EFE682F" w14:textId="7DAAB42F" w:rsidR="00D863F7" w:rsidRPr="00B35401" w:rsidRDefault="00D863F7" w:rsidP="00412DC9">
      <w:pPr>
        <w:pStyle w:val="slovanodstavce"/>
      </w:pPr>
      <w:r w:rsidRPr="00B35401">
        <w:t>Objednatel má právo smluvní pokutu jednostranně započíst oproti Ceně dle této Smlouvy. O provedení započtení Objednatel písemně vyrozumí Poskytovatele ve lhůtě splatnosti příslušné Faktury. V písemném vyrozumění Objednatel uvede přehled uplatněných smluvních pokut včetně odůvodnění a celkovou započtenou částku.</w:t>
      </w:r>
      <w:r w:rsidR="00BA17E9" w:rsidRPr="00B35401">
        <w:t xml:space="preserve"> Započtení smluvní pokuty nelze považovat za (byť jen částečné) neuhrazení Ceny (zejména pro účely odstoupení od smlouvy dle čl. </w:t>
      </w:r>
      <w:r w:rsidR="006F0CD8">
        <w:fldChar w:fldCharType="begin"/>
      </w:r>
      <w:r w:rsidR="006F0CD8">
        <w:instrText xml:space="preserve"> REF _Ref201739287 \r \h </w:instrText>
      </w:r>
      <w:r w:rsidR="006F0CD8">
        <w:fldChar w:fldCharType="separate"/>
      </w:r>
      <w:r w:rsidR="00C67887">
        <w:t>12</w:t>
      </w:r>
      <w:r w:rsidR="006F0CD8">
        <w:fldChar w:fldCharType="end"/>
      </w:r>
      <w:r w:rsidR="00BA17E9" w:rsidRPr="00B35401">
        <w:t>).</w:t>
      </w:r>
    </w:p>
    <w:p w14:paraId="1F0D7A74" w14:textId="1EDAB1FF" w:rsidR="007A0288" w:rsidRPr="00B35401" w:rsidRDefault="00D863F7" w:rsidP="00412DC9">
      <w:pPr>
        <w:pStyle w:val="slovanodstavce"/>
      </w:pPr>
      <w:r w:rsidRPr="00B35401">
        <w:t xml:space="preserve">Nebude-li smluvní pokuta započtena postupem dle předchozího odstavce, má Poskytovatel povinnost uhradit smluvní pokutu i bez vyzvání na účet Objednatele; jinak na základě faktury vystavené Objednatelem a doručené Poskytovateli společně s písemnou výzvou k úhradě – v takovém případě je smluvní pokuta splatná ve lhůtě 30 dnů od doručení faktury Poskytovateli. </w:t>
      </w:r>
    </w:p>
    <w:p w14:paraId="4CA5626A" w14:textId="64478385" w:rsidR="00051C43" w:rsidRPr="00B35401" w:rsidRDefault="00F762D6" w:rsidP="00051C43">
      <w:pPr>
        <w:pStyle w:val="Nadpis1"/>
        <w:rPr>
          <w:rFonts w:ascii="Arial" w:hAnsi="Arial" w:cs="Arial"/>
          <w:szCs w:val="22"/>
        </w:rPr>
      </w:pPr>
      <w:bookmarkStart w:id="17" w:name="_Ref201739287"/>
      <w:r>
        <w:rPr>
          <w:rFonts w:ascii="Arial" w:hAnsi="Arial" w:cs="Arial"/>
          <w:szCs w:val="22"/>
        </w:rPr>
        <w:t>U</w:t>
      </w:r>
      <w:r w:rsidR="00051C43" w:rsidRPr="00B35401">
        <w:rPr>
          <w:rFonts w:ascii="Arial" w:hAnsi="Arial" w:cs="Arial"/>
          <w:szCs w:val="22"/>
        </w:rPr>
        <w:t>končení Smlouvy</w:t>
      </w:r>
      <w:bookmarkEnd w:id="17"/>
    </w:p>
    <w:p w14:paraId="2A5B9C1F" w14:textId="0880FE7E" w:rsidR="00051C43" w:rsidRPr="00B35401" w:rsidRDefault="0038636A" w:rsidP="00412DC9">
      <w:pPr>
        <w:pStyle w:val="slovanodstavce"/>
      </w:pPr>
      <w:r w:rsidRPr="00B35401">
        <w:t>Smlouva</w:t>
      </w:r>
      <w:r w:rsidR="00DB6C4F" w:rsidRPr="00B35401">
        <w:t xml:space="preserve"> může být</w:t>
      </w:r>
      <w:r w:rsidRPr="00B35401">
        <w:t xml:space="preserve"> ukončena </w:t>
      </w:r>
      <w:r w:rsidR="006F0CD8">
        <w:t xml:space="preserve">dohodou Smluvních stran, </w:t>
      </w:r>
      <w:r w:rsidRPr="00B35401">
        <w:t>odstoupením kterékoliv Smluvní strany od Smlouvy nebo výpovědí Objednatele.</w:t>
      </w:r>
    </w:p>
    <w:p w14:paraId="03454AA0" w14:textId="69F12178" w:rsidR="0038636A" w:rsidRPr="00B35401" w:rsidRDefault="0038636A" w:rsidP="00412DC9">
      <w:pPr>
        <w:pStyle w:val="slovanodstavce"/>
      </w:pPr>
      <w:r w:rsidRPr="00B35401">
        <w:t xml:space="preserve">Objednatel je oprávněn </w:t>
      </w:r>
      <w:r w:rsidR="00BA17E9" w:rsidRPr="00B35401">
        <w:t xml:space="preserve">písemně </w:t>
      </w:r>
      <w:r w:rsidRPr="00B35401">
        <w:t>odstoupit od Smlouvy</w:t>
      </w:r>
    </w:p>
    <w:p w14:paraId="33F72EAE" w14:textId="2FD53F56" w:rsidR="0038636A" w:rsidRPr="00B35401" w:rsidRDefault="0038636A" w:rsidP="00FF70D4">
      <w:pPr>
        <w:pStyle w:val="Psmenka"/>
        <w:ind w:left="1276" w:hanging="425"/>
      </w:pPr>
      <w:r w:rsidRPr="00B35401">
        <w:t xml:space="preserve">v případě soustavného porušování povinností Poskytovatele plynoucích ze Smlouvy; pro účely tohoto ustanovení se soustavným porušováním povinností Poskytovatele rozumí </w:t>
      </w:r>
      <w:r w:rsidRPr="009F04F2">
        <w:t xml:space="preserve">alespoň </w:t>
      </w:r>
      <w:r w:rsidRPr="00FF70D4">
        <w:t>5</w:t>
      </w:r>
      <w:r w:rsidRPr="00B35401">
        <w:t xml:space="preserve"> (libovolných) porušení Smlouvy Poskytovatelem za posledních 12 kalendářních měsíců;</w:t>
      </w:r>
    </w:p>
    <w:p w14:paraId="0B84D7E0" w14:textId="1CB7E021" w:rsidR="0038636A" w:rsidRPr="00B35401" w:rsidRDefault="0038636A" w:rsidP="00FF70D4">
      <w:pPr>
        <w:pStyle w:val="Psmenka"/>
        <w:ind w:left="1276" w:hanging="425"/>
      </w:pPr>
      <w:r w:rsidRPr="00B35401">
        <w:t>když Poskytovatel ani na základě písemné výzvy Objednatele se stanovením náhradní lhůty splnění nesplní některou povinnost vyplývající ze Smlouvy;</w:t>
      </w:r>
    </w:p>
    <w:p w14:paraId="78913D43" w14:textId="628A8D6A" w:rsidR="006F0CD8" w:rsidRPr="00B35401" w:rsidRDefault="006F0CD8" w:rsidP="00FF70D4">
      <w:pPr>
        <w:pStyle w:val="Psmenka"/>
        <w:ind w:left="1276" w:hanging="425"/>
      </w:pPr>
      <w:r>
        <w:t xml:space="preserve">v případě </w:t>
      </w:r>
      <w:r w:rsidRPr="003B2DC9">
        <w:t xml:space="preserve">neprokázání existence Pojištění odpovědnosti </w:t>
      </w:r>
      <w:r w:rsidR="00B35401">
        <w:t>Poskytovatel</w:t>
      </w:r>
      <w:r w:rsidRPr="003B2DC9">
        <w:t>em</w:t>
      </w:r>
      <w:r>
        <w:t xml:space="preserve"> dle čl. </w:t>
      </w:r>
      <w:r>
        <w:fldChar w:fldCharType="begin"/>
      </w:r>
      <w:r>
        <w:instrText xml:space="preserve"> REF _Ref201739588 \r \h </w:instrText>
      </w:r>
      <w:r>
        <w:fldChar w:fldCharType="separate"/>
      </w:r>
      <w:r w:rsidR="00FF70D4">
        <w:t>7</w:t>
      </w:r>
      <w:r>
        <w:fldChar w:fldCharType="end"/>
      </w:r>
      <w:r>
        <w:t xml:space="preserve"> Smlouvy;</w:t>
      </w:r>
    </w:p>
    <w:p w14:paraId="709C4B48" w14:textId="6E8E2604" w:rsidR="006F0CD8" w:rsidRDefault="006F0CD8" w:rsidP="00FF70D4">
      <w:pPr>
        <w:pStyle w:val="Psmenka"/>
        <w:ind w:left="1276" w:hanging="425"/>
      </w:pPr>
      <w:r>
        <w:t xml:space="preserve">v případě porušení některé povinnosti dle odst. </w:t>
      </w:r>
      <w:r>
        <w:fldChar w:fldCharType="begin"/>
      </w:r>
      <w:r>
        <w:instrText xml:space="preserve"> REF _Ref201739950 \r \h </w:instrText>
      </w:r>
      <w:r>
        <w:fldChar w:fldCharType="separate"/>
      </w:r>
      <w:r w:rsidR="00FF70D4">
        <w:t>9.2</w:t>
      </w:r>
      <w:r>
        <w:fldChar w:fldCharType="end"/>
      </w:r>
      <w:r>
        <w:t xml:space="preserve"> a </w:t>
      </w:r>
      <w:r>
        <w:fldChar w:fldCharType="begin"/>
      </w:r>
      <w:r>
        <w:instrText xml:space="preserve"> REF _Ref201739879 \r \h </w:instrText>
      </w:r>
      <w:r>
        <w:fldChar w:fldCharType="separate"/>
      </w:r>
      <w:r w:rsidR="00FF70D4">
        <w:t>13.2</w:t>
      </w:r>
      <w:r>
        <w:fldChar w:fldCharType="end"/>
      </w:r>
      <w:r>
        <w:t xml:space="preserve"> Smlouvy;</w:t>
      </w:r>
    </w:p>
    <w:p w14:paraId="4B52ACDF" w14:textId="740036C3" w:rsidR="00BA17E9" w:rsidRDefault="006F0CD8" w:rsidP="00FF70D4">
      <w:pPr>
        <w:pStyle w:val="Psmenka"/>
        <w:ind w:left="1276" w:hanging="425"/>
      </w:pPr>
      <w:r>
        <w:t>v případě, že by osvědčen</w:t>
      </w:r>
      <w:r w:rsidR="0038636A" w:rsidRPr="00B35401">
        <w:t xml:space="preserve"> úpadek Poskytovatele</w:t>
      </w:r>
      <w:r w:rsidR="00BA17E9" w:rsidRPr="00B35401">
        <w:t>;</w:t>
      </w:r>
    </w:p>
    <w:p w14:paraId="7837C579" w14:textId="0B46345D" w:rsidR="006F0CD8" w:rsidRPr="00B35401" w:rsidRDefault="006F0CD8" w:rsidP="00FF70D4">
      <w:pPr>
        <w:pStyle w:val="Psmenka"/>
        <w:ind w:left="1276" w:hanging="425"/>
      </w:pPr>
      <w:r>
        <w:lastRenderedPageBreak/>
        <w:t xml:space="preserve">v </w:t>
      </w:r>
      <w:r w:rsidRPr="003B2DC9">
        <w:t>ostatní</w:t>
      </w:r>
      <w:r>
        <w:t>ch</w:t>
      </w:r>
      <w:r w:rsidRPr="003B2DC9">
        <w:t xml:space="preserve"> případ</w:t>
      </w:r>
      <w:r>
        <w:t>ech</w:t>
      </w:r>
      <w:r w:rsidRPr="003B2DC9">
        <w:t xml:space="preserve"> podstatného porušení smlouvy ze strany </w:t>
      </w:r>
      <w:r w:rsidR="00B35401">
        <w:t>Poskytovatel</w:t>
      </w:r>
      <w:r w:rsidRPr="003B2DC9">
        <w:t>e výslovně v této Smlouvě označené jako podstatné porušení Smlouvy</w:t>
      </w:r>
      <w:r>
        <w:t>.</w:t>
      </w:r>
    </w:p>
    <w:p w14:paraId="533723A2" w14:textId="581CBF8B" w:rsidR="0038636A" w:rsidRPr="00B35401" w:rsidRDefault="00BA17E9" w:rsidP="00412DC9">
      <w:pPr>
        <w:pStyle w:val="slovanodstavce"/>
      </w:pPr>
      <w:r w:rsidRPr="00B35401">
        <w:t>Poskytovatel je oprávněn písemně odstoupit od Smlouvy, pokud je Objednatel v prodlení s úhradou Ceny na základě řádně vystavené a doručené Faktury více než 90 dnů od uplynutí termínu splatnosti.</w:t>
      </w:r>
    </w:p>
    <w:p w14:paraId="686D97B4" w14:textId="669E9103" w:rsidR="00BA17E9" w:rsidRPr="00B35401" w:rsidRDefault="00BA17E9" w:rsidP="00412DC9">
      <w:pPr>
        <w:pStyle w:val="slovanodstavce"/>
      </w:pPr>
      <w:r w:rsidRPr="00B35401">
        <w:t>V případě odstoupení od Smlouvy jsou Smluvní strany povinny poskytnout si součinnost nezbytnou k ukončení a předání všech činností prováděných na základě Smlouvy a veškeré dokumentace, a to ve lhůtě 14 dnů od doručení odstoupení druhé Smluvní straně.</w:t>
      </w:r>
    </w:p>
    <w:p w14:paraId="0915656E" w14:textId="74BC69FE" w:rsidR="00BA17E9" w:rsidRPr="00B35401" w:rsidRDefault="00BA17E9" w:rsidP="00412DC9">
      <w:pPr>
        <w:pStyle w:val="slovanodstavce"/>
      </w:pPr>
      <w:r w:rsidRPr="00B35401">
        <w:t xml:space="preserve">Objednatel je oprávněn vypovědět Smlouvu i bez udání důvodu, a to na základě písemné výpovědi doručené Poskytovateli; vypovědět Smlouvu však není možné dříve než </w:t>
      </w:r>
      <w:r w:rsidRPr="009F04F2">
        <w:t xml:space="preserve">po uplynutí 8 let </w:t>
      </w:r>
      <w:r w:rsidR="006F0CD8" w:rsidRPr="009F04F2">
        <w:t xml:space="preserve">od zahájení poskytování Služeb dle odst. </w:t>
      </w:r>
      <w:r w:rsidR="006F0CD8" w:rsidRPr="009F04F2">
        <w:fldChar w:fldCharType="begin"/>
      </w:r>
      <w:r w:rsidR="006F0CD8" w:rsidRPr="009F04F2">
        <w:instrText xml:space="preserve"> REF _Ref201739423 \r \h </w:instrText>
      </w:r>
      <w:r w:rsidR="009F04F2">
        <w:instrText xml:space="preserve"> \* MERGEFORMAT </w:instrText>
      </w:r>
      <w:r w:rsidR="006F0CD8" w:rsidRPr="009F04F2">
        <w:fldChar w:fldCharType="separate"/>
      </w:r>
      <w:r w:rsidR="00FF70D4">
        <w:t>2.2</w:t>
      </w:r>
      <w:r w:rsidR="006F0CD8" w:rsidRPr="009F04F2">
        <w:fldChar w:fldCharType="end"/>
      </w:r>
      <w:r w:rsidR="006F0CD8" w:rsidRPr="009F04F2">
        <w:t xml:space="preserve"> Smlouvy</w:t>
      </w:r>
      <w:r w:rsidRPr="009F04F2">
        <w:t xml:space="preserve">. Výpovědní doba činí </w:t>
      </w:r>
      <w:r w:rsidR="00950720" w:rsidRPr="00FF70D4">
        <w:t>12</w:t>
      </w:r>
      <w:r w:rsidRPr="00FF70D4">
        <w:t xml:space="preserve"> měsíců</w:t>
      </w:r>
      <w:r w:rsidRPr="00B35401">
        <w:t xml:space="preserve"> a</w:t>
      </w:r>
      <w:r w:rsidR="00B35401">
        <w:t> </w:t>
      </w:r>
      <w:r w:rsidRPr="00B35401">
        <w:t>Smluvní strany jsou povinny v této době povinny poskytnout si veškerou potřebnou vzájemnou součinnost k řádnému ukončení a předání všech činností na základě Smlouvy a</w:t>
      </w:r>
      <w:r w:rsidR="00B35401">
        <w:t> </w:t>
      </w:r>
      <w:r w:rsidRPr="00B35401">
        <w:t>předat si veškerou dokumentaci k plnění Smlouvy.</w:t>
      </w:r>
      <w:r w:rsidR="006F0CD8">
        <w:t xml:space="preserve"> Objednatel je oprávněn postupem dle tohoto odst. vypovědět Smlouvu i částečně.</w:t>
      </w:r>
    </w:p>
    <w:p w14:paraId="7CB00C1F" w14:textId="7DB4F7D1" w:rsidR="004E0466" w:rsidRPr="00B35401" w:rsidRDefault="004E0466" w:rsidP="00412DC9">
      <w:pPr>
        <w:pStyle w:val="slovanodstavce"/>
      </w:pPr>
      <w:r w:rsidRPr="00B35401">
        <w:t>Poskytovatel je povinen předat po ukončení Smlouvy Objednateli kompletní dokumentaci ke Službám, a to ve lhůtě do 30 dnů od okamžiku ukončení plnění Smlouvy.</w:t>
      </w:r>
    </w:p>
    <w:p w14:paraId="6BA0400B" w14:textId="44E6471B" w:rsidR="009B7415" w:rsidRPr="00B35401" w:rsidRDefault="009B7415" w:rsidP="00412DC9">
      <w:pPr>
        <w:pStyle w:val="slovanodstavce"/>
      </w:pPr>
      <w:r w:rsidRPr="00B35401">
        <w:t>Nároky uplatněné Objednatelem vůči Poskytovateli, z</w:t>
      </w:r>
      <w:r w:rsidR="00BA17E9" w:rsidRPr="00B35401">
        <w:t xml:space="preserve">ávazky plynoucí </w:t>
      </w:r>
      <w:r w:rsidRPr="00B35401">
        <w:t xml:space="preserve">ve vztahu k odpadu, ke kterému Poskytovatel nabyl vlastnické právo před ukončením Smlouvy, nejsou </w:t>
      </w:r>
      <w:r w:rsidR="00E76F1D" w:rsidRPr="00B35401">
        <w:t xml:space="preserve">ukončením Smlouvy (a to ani </w:t>
      </w:r>
      <w:r w:rsidRPr="00B35401">
        <w:t>odstoupením od Smlouvy nebo výpovědí Smlouvy</w:t>
      </w:r>
      <w:r w:rsidR="00E76F1D" w:rsidRPr="00B35401">
        <w:t>)</w:t>
      </w:r>
      <w:r w:rsidRPr="00B35401">
        <w:t xml:space="preserve"> dotčeny a rovněž není dotčena povinnost Poskytovatele zaplatit Objednateli smluvní pokutu za porušení těchto povinností postupem dle čl. </w:t>
      </w:r>
      <w:r w:rsidR="006F0CD8">
        <w:fldChar w:fldCharType="begin"/>
      </w:r>
      <w:r w:rsidR="006F0CD8">
        <w:instrText xml:space="preserve"> REF _Ref201739516 \r \h </w:instrText>
      </w:r>
      <w:r w:rsidR="006F0CD8">
        <w:fldChar w:fldCharType="separate"/>
      </w:r>
      <w:r w:rsidR="006F0CD8">
        <w:t>12</w:t>
      </w:r>
      <w:r w:rsidR="006F0CD8">
        <w:fldChar w:fldCharType="end"/>
      </w:r>
      <w:r w:rsidRPr="00B35401">
        <w:t xml:space="preserve"> této Smlouvy.</w:t>
      </w:r>
    </w:p>
    <w:p w14:paraId="6264C095" w14:textId="51429D8A" w:rsidR="00A321E2" w:rsidRPr="00B35401" w:rsidRDefault="006F0CD8" w:rsidP="00E76F1D">
      <w:pPr>
        <w:pStyle w:val="Nadpis1"/>
        <w:rPr>
          <w:rFonts w:ascii="Arial" w:hAnsi="Arial" w:cs="Arial"/>
          <w:szCs w:val="22"/>
        </w:rPr>
      </w:pPr>
      <w:r>
        <w:rPr>
          <w:rFonts w:ascii="Arial" w:hAnsi="Arial" w:cs="Arial"/>
          <w:szCs w:val="22"/>
        </w:rPr>
        <w:t>Ostatní ujednání</w:t>
      </w:r>
    </w:p>
    <w:p w14:paraId="57FC81B2" w14:textId="1E4A7B24" w:rsidR="00A321E2" w:rsidRPr="00B35401" w:rsidRDefault="00A321E2" w:rsidP="00412DC9">
      <w:pPr>
        <w:pStyle w:val="slovanodstavce"/>
        <w:numPr>
          <w:ilvl w:val="1"/>
          <w:numId w:val="32"/>
        </w:numPr>
      </w:pPr>
      <w:r w:rsidRPr="00B35401">
        <w:t xml:space="preserve">Smlouvu lze měnit pouze písemnými číslovanými dodatky podepsanými oběma Smluvními stranami, </w:t>
      </w:r>
      <w:r w:rsidR="006F0CD8" w:rsidRPr="00B35401">
        <w:t>nestanoví-li tato Smlouva jinak</w:t>
      </w:r>
      <w:r w:rsidRPr="00B35401">
        <w:t>.</w:t>
      </w:r>
      <w:r w:rsidR="006F0CD8" w:rsidRPr="00B35401">
        <w:t xml:space="preserve"> Smluvní strany jsou oprávněny změnit Smlouvu v souladu s právním řádem a zejména v souladu se ZZVZ.</w:t>
      </w:r>
    </w:p>
    <w:p w14:paraId="0DD5ADBB" w14:textId="41E6F8B1" w:rsidR="006F0CD8" w:rsidRPr="00B35401" w:rsidRDefault="00B35401" w:rsidP="00412DC9">
      <w:pPr>
        <w:pStyle w:val="slovanodstavce"/>
        <w:numPr>
          <w:ilvl w:val="1"/>
          <w:numId w:val="32"/>
        </w:numPr>
      </w:pPr>
      <w:bookmarkStart w:id="18" w:name="_Ref201739879"/>
      <w:r>
        <w:t>Poskytovatel</w:t>
      </w:r>
      <w:r w:rsidR="006F0CD8" w:rsidRPr="00B35401">
        <w:t xml:space="preserve"> je povinen po celou dobu trvání Smlouvy disponovat kvalifikací, kterou prokázal v rámci Řízení veřejné zakázky před uzavřením této Smlouvy.</w:t>
      </w:r>
      <w:bookmarkEnd w:id="18"/>
    </w:p>
    <w:p w14:paraId="4BA7EB0D" w14:textId="2ACAC18B" w:rsidR="00B35401" w:rsidRPr="00B35401" w:rsidRDefault="00B35401" w:rsidP="00412DC9">
      <w:pPr>
        <w:pStyle w:val="slovanodstavce"/>
        <w:numPr>
          <w:ilvl w:val="1"/>
          <w:numId w:val="32"/>
        </w:numPr>
      </w:pPr>
      <w:r w:rsidRPr="00B35401">
        <w:t xml:space="preserve">Ustanovení § 1765 odst.1 OZ se neuplatní; každá ze Smluvních stran na sebe ve smyslu ustanovení § 1765 odst. 2 OZ převzala nebezpečí změny okolností. </w:t>
      </w:r>
    </w:p>
    <w:p w14:paraId="7E179670" w14:textId="5FD1097C" w:rsidR="00B35401" w:rsidRPr="00B35401" w:rsidRDefault="00B35401" w:rsidP="00412DC9">
      <w:pPr>
        <w:pStyle w:val="slovanodstavce"/>
        <w:numPr>
          <w:ilvl w:val="1"/>
          <w:numId w:val="32"/>
        </w:numPr>
      </w:pPr>
      <w:r>
        <w:t>Poskytovatel</w:t>
      </w:r>
      <w:r w:rsidRPr="00B35401">
        <w:t xml:space="preserve"> se zavazuje, že bez předchozího písemného souhlasu Objednatele nepostoupí ani nepřevede jakákoliv práva či povinnosti vyplývající ze Smlouvy na třetí osobu.</w:t>
      </w:r>
    </w:p>
    <w:p w14:paraId="34071019" w14:textId="1FCD4783" w:rsidR="00B35401" w:rsidRPr="00B35401" w:rsidRDefault="00B35401" w:rsidP="00412DC9">
      <w:pPr>
        <w:pStyle w:val="slovanodstavce"/>
        <w:numPr>
          <w:ilvl w:val="1"/>
          <w:numId w:val="32"/>
        </w:numPr>
      </w:pPr>
      <w:r w:rsidRPr="00FF70D4">
        <w:t>Smluvní strany se dohodly, že Objednatel je oprávněn postoupit Smlouvu jako celek na třetí osobu ve smyslu §§ 1895 a násl. Občanského zákoníku, pokud je touto osobou veřejný zadavatel ve smyslu příslušných ustanovení ZZVZ. Poskytovatel tímto vyslovuje souhlas s takovým postoupením Závazku; dalšího souhlasu Poskytovatele s takovým postoupením Závazku se nevyžaduje. Objednatel je oprávněn postoupit pohledávku za Poskytovatelem dle této Smlouvy</w:t>
      </w:r>
      <w:r w:rsidRPr="00880448">
        <w:t>.</w:t>
      </w:r>
    </w:p>
    <w:p w14:paraId="692C31CD" w14:textId="43C9FDE7" w:rsidR="00B35401" w:rsidRPr="00B35401" w:rsidRDefault="00B35401" w:rsidP="00412DC9">
      <w:pPr>
        <w:pStyle w:val="slovanodstavce"/>
        <w:numPr>
          <w:ilvl w:val="1"/>
          <w:numId w:val="32"/>
        </w:numPr>
      </w:pPr>
      <w:r>
        <w:t>Poskytovatel</w:t>
      </w:r>
      <w:r w:rsidRPr="00B35401">
        <w:t xml:space="preserve"> není oprávněn provést jednostranné započtení žádné své pohledávky a/nebo její části za Objednatelem vyplývající ze Smlouvy nebo vzniklé v souvislosti se Smlouvou na jakoukoliv pohledávku (a/nebo její část) Objednatele za </w:t>
      </w:r>
      <w:r>
        <w:t>Poskytovatel</w:t>
      </w:r>
      <w:r w:rsidRPr="00B35401">
        <w:t>em.</w:t>
      </w:r>
    </w:p>
    <w:p w14:paraId="5C8E06D1" w14:textId="26108604" w:rsidR="00B35401" w:rsidRPr="00B35401" w:rsidRDefault="00B35401" w:rsidP="00412DC9">
      <w:pPr>
        <w:pStyle w:val="slovanodstavce"/>
        <w:numPr>
          <w:ilvl w:val="1"/>
          <w:numId w:val="32"/>
        </w:numPr>
      </w:pPr>
      <w:r w:rsidRPr="00B35401">
        <w:lastRenderedPageBreak/>
        <w:t xml:space="preserve">Objednatel je oprávněn provést jednostranné započtení jakékoliv své splatné i nesplatné pohledávky za </w:t>
      </w:r>
      <w:r>
        <w:t>Poskytovatel</w:t>
      </w:r>
      <w:r w:rsidRPr="00B35401">
        <w:t xml:space="preserve">em vyplývající ze Smlouvy nebo vzniklé v souvislosti se Smlouvou (zejména smluvní pokutu) na splatné i nesplatné pohledávky </w:t>
      </w:r>
      <w:r>
        <w:t>Poskytovatel</w:t>
      </w:r>
      <w:r w:rsidRPr="00B35401">
        <w:t>e za Objednatelem.</w:t>
      </w:r>
    </w:p>
    <w:p w14:paraId="1793994B" w14:textId="7DB7AEA1" w:rsidR="00B35401" w:rsidRPr="00B35401" w:rsidRDefault="00B35401" w:rsidP="00412DC9">
      <w:pPr>
        <w:pStyle w:val="slovanodstavce"/>
        <w:numPr>
          <w:ilvl w:val="1"/>
          <w:numId w:val="32"/>
        </w:numPr>
      </w:pPr>
      <w:r>
        <w:t>Poskytovatel</w:t>
      </w:r>
      <w:r w:rsidRPr="00B35401">
        <w:t xml:space="preserve"> se zavazuje k veškeré nezbytné součinnosti pro výkon finanční kontroly ve smyslu zákona č. 320/2001 Sb., o finanční kontrole ve veřejné správě a o změně některých zákonů (zákon o finanční kontrole), ve znění pozdějších předpisů, a ze zákona č.</w:t>
      </w:r>
      <w:r>
        <w:t> </w:t>
      </w:r>
      <w:r w:rsidRPr="00B35401">
        <w:t>255/2012 Sb., o kontrole (kontrolní řád), a to v souvislosti s plněním předmětu této Smlouvy.</w:t>
      </w:r>
    </w:p>
    <w:p w14:paraId="15118F90" w14:textId="0AB3600F" w:rsidR="00B35401" w:rsidRPr="00B35401" w:rsidRDefault="00B35401" w:rsidP="00412DC9">
      <w:pPr>
        <w:pStyle w:val="slovanodstavce"/>
        <w:numPr>
          <w:ilvl w:val="1"/>
          <w:numId w:val="32"/>
        </w:numPr>
      </w:pPr>
      <w:r w:rsidRPr="00B35401">
        <w:t xml:space="preserve">Vzhledem k veřejnoprávnímu charakteru postavení Objednatele </w:t>
      </w:r>
      <w:r>
        <w:t>Poskytovatel</w:t>
      </w:r>
      <w:r w:rsidRPr="00B35401">
        <w:t xml:space="preserve"> výslovně prohlašuje, že je obeznámen s tímto postavením Objednatele, že žádné ustanovení této Smlouvy nepodléhá z jeho strany obchodnímu tajemství, ani není z jeho strany Důvěrnou informací, a souhlasí se zveřejněním smluvních podmínek obsažených v této Smlouvě včetně příloh za podmínek vyplývajících z příslušných právních předpisů, zejména zákona č. 106/1999 Sb., o svobodném přístupu k informacím, ve znění pozdějších předpisů, z ustanovení § 219 ZZVZ a zákona č. 340/2015 Sb., o zvláštních podmínkách účinnosti některých smluv, uveřejňování těchto smluv a o registru smluv (zákon o registru smluv), ve znění pozdějších předpisů (dále jen „</w:t>
      </w:r>
      <w:r w:rsidRPr="00412DC9">
        <w:rPr>
          <w:b/>
        </w:rPr>
        <w:t>ZRS</w:t>
      </w:r>
      <w:r w:rsidRPr="00B35401">
        <w:t>“).</w:t>
      </w:r>
    </w:p>
    <w:p w14:paraId="0ACB53C9" w14:textId="23BE9B9E" w:rsidR="00E76F1D" w:rsidRPr="00B35401" w:rsidRDefault="00E76F1D" w:rsidP="00E76F1D">
      <w:pPr>
        <w:pStyle w:val="Nadpis1"/>
        <w:rPr>
          <w:rFonts w:ascii="Arial" w:hAnsi="Arial" w:cs="Arial"/>
          <w:szCs w:val="22"/>
        </w:rPr>
      </w:pPr>
      <w:r w:rsidRPr="00B35401">
        <w:rPr>
          <w:rFonts w:ascii="Arial" w:hAnsi="Arial" w:cs="Arial"/>
          <w:szCs w:val="22"/>
        </w:rPr>
        <w:t>Závěrečná ujednání</w:t>
      </w:r>
    </w:p>
    <w:p w14:paraId="65450E4A" w14:textId="27A5BE33" w:rsidR="00E76F1D" w:rsidRPr="00B35401" w:rsidRDefault="00B35401" w:rsidP="00412DC9">
      <w:pPr>
        <w:pStyle w:val="slovanodstavce"/>
        <w:numPr>
          <w:ilvl w:val="1"/>
          <w:numId w:val="32"/>
        </w:numPr>
      </w:pPr>
      <w:r w:rsidRPr="00B35401">
        <w:t>Pokud vyjde najevo, že některé ustanovení této Smlouvy je nebo se stalo neplatným, v rozporu s vůlí Smluvních stran neúčinným nebo neaplikovatelným nebo že taková neplatnost, neúčinnost nebo neaplikovatelnost neodvratně nastane (zejména v důsledku změny příslušných právních předpisů), nemá to vliv na platnost, účinnost nebo aplikovatelnost ostatních ustanovení této Smlouvy. Smluvní strany se v uvedených případech zavazují k poskytnutí si vzájemné součinnosti a k učinění příslušných právních jednání za účelem nahrazení neplatného, neúčinného nebo neaplikovatelného ustanovení ustanovením jiným tak, aby byl zachován a naplněn účel této Smlouvy</w:t>
      </w:r>
      <w:r w:rsidR="00E76F1D" w:rsidRPr="00B35401">
        <w:t>.</w:t>
      </w:r>
    </w:p>
    <w:p w14:paraId="6827452E" w14:textId="5A4549D8" w:rsidR="003E4A9F" w:rsidRPr="00B35401" w:rsidRDefault="00B35401" w:rsidP="00412DC9">
      <w:pPr>
        <w:pStyle w:val="slovanodstavce"/>
        <w:numPr>
          <w:ilvl w:val="1"/>
          <w:numId w:val="32"/>
        </w:numPr>
      </w:pPr>
      <w:r w:rsidRPr="00B35401">
        <w:t>Smluvní strany se dohodly, že v případě sporů týkajících se závazků z této Smlouvy nebo týkajících se právních vztahů, které vznikly v souvislosti s touto Smlouvou, vyvinou přiměřené úsilí řešit tyto spory vzájemnou dohodou.</w:t>
      </w:r>
    </w:p>
    <w:p w14:paraId="669B0AC5" w14:textId="48B1EE73" w:rsidR="00B35401" w:rsidRPr="00B35401" w:rsidRDefault="00B35401" w:rsidP="00412DC9">
      <w:pPr>
        <w:pStyle w:val="slovanodstavce"/>
        <w:numPr>
          <w:ilvl w:val="1"/>
          <w:numId w:val="32"/>
        </w:numPr>
      </w:pPr>
      <w:r w:rsidRPr="00B35401">
        <w:t>Smluvní strany se dohodly, že rozhodným právem pro tuto Smlouvu nebo právní vztahy, které vznikly v souvislosti s touto Smlouvou (včetně závazků k náhradě újmy vzniklé porušením povinností dle této Smlouvy nebo k vydání bezdůvodného obohacení), je právní řád České republiky (s výjimkou kolizních norem mezinárodního práva soukromého).</w:t>
      </w:r>
    </w:p>
    <w:p w14:paraId="6CA8B471" w14:textId="4887B7C8" w:rsidR="00B35401" w:rsidRPr="00B35401" w:rsidRDefault="00B35401" w:rsidP="00412DC9">
      <w:pPr>
        <w:pStyle w:val="slovanodstavce"/>
        <w:numPr>
          <w:ilvl w:val="1"/>
          <w:numId w:val="32"/>
        </w:numPr>
      </w:pPr>
      <w:r w:rsidRPr="00B35401">
        <w:t>K rozhodování sporů týkajících se závazků z této Smlouvy nebo týkajících se právních vztahů, které vznikly v souvislosti s touto Smlouvou (včetně závazků k náhradě újmy vzniklé porušením povinností dle této Smlouvy nebo k vydání bezdůvodného obohacení), jsou pravomocné soudy České republiky. Pravomoc jiných soudů se nepřipouští.</w:t>
      </w:r>
    </w:p>
    <w:p w14:paraId="454C22D3" w14:textId="2F28E883" w:rsidR="00B35401" w:rsidRPr="00B35401" w:rsidRDefault="00B35401" w:rsidP="00412DC9">
      <w:pPr>
        <w:pStyle w:val="slovanodstavce"/>
        <w:numPr>
          <w:ilvl w:val="1"/>
          <w:numId w:val="32"/>
        </w:numPr>
      </w:pPr>
      <w:r w:rsidRPr="00B35401">
        <w:t>Žádné ustanovení Smlouvy nesmí být vykládáno tak, aby omezovalo oprávnění Objednatele uvedená v zadávací dokumentaci Veřejné zakázky.</w:t>
      </w:r>
    </w:p>
    <w:p w14:paraId="5DE45AF8" w14:textId="038E5E68" w:rsidR="00B35401" w:rsidRPr="00B35401" w:rsidRDefault="00B35401" w:rsidP="00412DC9">
      <w:pPr>
        <w:pStyle w:val="slovanodstavce"/>
        <w:numPr>
          <w:ilvl w:val="1"/>
          <w:numId w:val="32"/>
        </w:numPr>
      </w:pPr>
      <w:r w:rsidRPr="00B35401">
        <w:t xml:space="preserve">Smlouva nabude platnosti dnem jejího podpisu oběma Smluvními stranami a účinnosti dnem zveřejnění v registru smluv dle ZRS. Smlouvu uveřejnění v registru smluv Objednatel, za řádné zveřejnění však odpovídají obě Smluvní strany. Poskytovatel uveřejnění zkontroluje a Objednatele upozorní na případné nedostatky, jinak Objednatel neodpovídá za </w:t>
      </w:r>
      <w:r w:rsidRPr="00B35401">
        <w:lastRenderedPageBreak/>
        <w:t>ne/uveřejnění Smlouvy. Poskytovatel je povinen poskytnout nezbytnou a bezodkladnou součinnost Objednateli pro účely řádného a včasného zveřejnění Smlouvy a jejích dodatků v registru smluv v souladu se ZRS.</w:t>
      </w:r>
    </w:p>
    <w:p w14:paraId="55800DF2" w14:textId="6C573560" w:rsidR="0032574B" w:rsidRPr="0032574B" w:rsidRDefault="00B35401" w:rsidP="00412DC9">
      <w:pPr>
        <w:pStyle w:val="slovanodstavce"/>
        <w:numPr>
          <w:ilvl w:val="1"/>
          <w:numId w:val="32"/>
        </w:numPr>
      </w:pPr>
      <w:r w:rsidRPr="00B35401">
        <w:t>Tato Smlouva se vyhotovuje ve dvou vyhotoveních, z nichž každé má platnost originálu. Každá ze Smluvních stran obdrží po jednom vyhotovení. Stejnými pravidly se řídí uzavírání dodatků. V případě, že je Smlouva uzavírána elektronicky za využití uznávaných elektronických podpisů, postačí jedno vyhotovení Smlouvy, na kterém jsou zaznamenány uznávané elektronické podpisy zástupců Smluvních stran.</w:t>
      </w:r>
    </w:p>
    <w:p w14:paraId="132D4FFC" w14:textId="3C70FBFE" w:rsidR="00B35401" w:rsidRPr="00B35401" w:rsidRDefault="00B35401" w:rsidP="00B35401">
      <w:pPr>
        <w:pStyle w:val="Nadpis1"/>
        <w:numPr>
          <w:ilvl w:val="0"/>
          <w:numId w:val="0"/>
        </w:numPr>
        <w:ind w:left="709"/>
      </w:pPr>
      <w:r w:rsidRPr="00B35401">
        <w:t>Doložka</w:t>
      </w:r>
    </w:p>
    <w:p w14:paraId="5B64BD32" w14:textId="0C7304C0" w:rsidR="00E76F1D" w:rsidRPr="00B35401" w:rsidRDefault="00E76F1D" w:rsidP="00412DC9">
      <w:pPr>
        <w:pStyle w:val="slovanodstavce"/>
        <w:numPr>
          <w:ilvl w:val="0"/>
          <w:numId w:val="0"/>
        </w:numPr>
      </w:pPr>
      <w:r w:rsidRPr="00B35401">
        <w:t xml:space="preserve">Tato Smlouva byla schválena Radou města Žďár nad Sázavou na schůzi </w:t>
      </w:r>
      <w:r w:rsidRPr="00B35401">
        <w:rPr>
          <w:highlight w:val="yellow"/>
        </w:rPr>
        <w:t>č. "[Číslo schůze]" /          konané dne "[Datum konání schůze]</w:t>
      </w:r>
      <w:proofErr w:type="gramStart"/>
      <w:r w:rsidRPr="00B35401">
        <w:rPr>
          <w:highlight w:val="yellow"/>
        </w:rPr>
        <w:t>" ,</w:t>
      </w:r>
      <w:proofErr w:type="gramEnd"/>
      <w:r w:rsidRPr="00B35401">
        <w:rPr>
          <w:highlight w:val="yellow"/>
        </w:rPr>
        <w:t xml:space="preserve"> a to usnesením č. "[Číslo usnesení]".</w:t>
      </w:r>
    </w:p>
    <w:p w14:paraId="4E96A567" w14:textId="151FC155" w:rsidR="00E76F1D" w:rsidRDefault="00E76F1D" w:rsidP="00E76F1D">
      <w:pPr>
        <w:pStyle w:val="Nadpis1"/>
        <w:numPr>
          <w:ilvl w:val="0"/>
          <w:numId w:val="0"/>
        </w:numPr>
        <w:ind w:left="709"/>
      </w:pPr>
      <w:r>
        <w:t>Seznam příloh</w:t>
      </w:r>
    </w:p>
    <w:p w14:paraId="026942E9" w14:textId="212D3E52" w:rsidR="00A321E2" w:rsidRDefault="00A321E2" w:rsidP="00412DC9">
      <w:pPr>
        <w:pStyle w:val="slovanbody"/>
        <w:numPr>
          <w:ilvl w:val="0"/>
          <w:numId w:val="0"/>
        </w:numPr>
      </w:pPr>
      <w:r>
        <w:t xml:space="preserve">Příloha č. </w:t>
      </w:r>
      <w:r w:rsidR="009F04F2">
        <w:t>1</w:t>
      </w:r>
      <w:r>
        <w:t xml:space="preserve"> – Katalogové listy</w:t>
      </w:r>
    </w:p>
    <w:p w14:paraId="7023F65F" w14:textId="7A59FC24" w:rsidR="00B35401" w:rsidRDefault="00A321E2" w:rsidP="00412DC9">
      <w:pPr>
        <w:pStyle w:val="slovanbody"/>
        <w:numPr>
          <w:ilvl w:val="0"/>
          <w:numId w:val="0"/>
        </w:numPr>
      </w:pPr>
      <w:r>
        <w:t xml:space="preserve">Příloha č. </w:t>
      </w:r>
      <w:r w:rsidR="009F04F2">
        <w:t>2</w:t>
      </w:r>
      <w:r>
        <w:t xml:space="preserve"> – Ceník</w:t>
      </w:r>
      <w:r w:rsidR="00B35401">
        <w:t xml:space="preserve"> </w:t>
      </w:r>
    </w:p>
    <w:p w14:paraId="601C28C4" w14:textId="1C7A68F8" w:rsidR="009F04F2" w:rsidRDefault="009F04F2" w:rsidP="00412DC9">
      <w:pPr>
        <w:pStyle w:val="slovanbody"/>
        <w:numPr>
          <w:ilvl w:val="0"/>
          <w:numId w:val="0"/>
        </w:numPr>
      </w:pPr>
      <w:r>
        <w:t>Příloha č. 3 – Seznam členů Realizačního týmu</w:t>
      </w:r>
    </w:p>
    <w:p w14:paraId="0D334D94" w14:textId="5C2F66A5" w:rsidR="00E84D84" w:rsidRDefault="00E84D84" w:rsidP="00E84D84">
      <w:pPr>
        <w:pStyle w:val="slovanbody"/>
        <w:numPr>
          <w:ilvl w:val="0"/>
          <w:numId w:val="0"/>
        </w:numPr>
      </w:pPr>
      <w:r>
        <w:t xml:space="preserve">Příloha č. 4 – </w:t>
      </w:r>
      <w:r w:rsidR="005073B8">
        <w:rPr>
          <w:bCs/>
          <w:noProof/>
        </w:rPr>
        <w:t>Hlášení o produkci a nakládání s odpady za roky 202</w:t>
      </w:r>
      <w:r w:rsidR="00FF70D4">
        <w:rPr>
          <w:bCs/>
          <w:noProof/>
        </w:rPr>
        <w:t xml:space="preserve">3 a </w:t>
      </w:r>
      <w:r w:rsidR="005073B8">
        <w:rPr>
          <w:bCs/>
          <w:noProof/>
        </w:rPr>
        <w:t>2024</w:t>
      </w:r>
    </w:p>
    <w:p w14:paraId="1E4E5894" w14:textId="77777777" w:rsidR="00B35401" w:rsidRDefault="00B35401" w:rsidP="00412DC9">
      <w:pPr>
        <w:pStyle w:val="slovanbody"/>
        <w:numPr>
          <w:ilvl w:val="0"/>
          <w:numId w:val="0"/>
        </w:numPr>
      </w:pPr>
    </w:p>
    <w:p w14:paraId="289A0BF0" w14:textId="77777777" w:rsidR="00A321E2" w:rsidRDefault="00A321E2" w:rsidP="00E76F1D">
      <w:pPr>
        <w:rPr>
          <w:rFonts w:ascii="Arial" w:hAnsi="Arial" w:cs="Arial"/>
          <w:sz w:val="22"/>
          <w:lang w:eastAsia="cs-CZ"/>
        </w:rPr>
      </w:pPr>
    </w:p>
    <w:p w14:paraId="18DECFE0" w14:textId="79BBA037" w:rsidR="0032574B" w:rsidRPr="00A56A4E" w:rsidRDefault="0032574B" w:rsidP="0032574B">
      <w:pPr>
        <w:spacing w:after="0"/>
        <w:rPr>
          <w:sz w:val="22"/>
        </w:rPr>
      </w:pPr>
      <w:r w:rsidRPr="00A56A4E">
        <w:rPr>
          <w:sz w:val="22"/>
        </w:rPr>
        <w:t>V</w:t>
      </w:r>
      <w:r>
        <w:rPr>
          <w:sz w:val="22"/>
        </w:rPr>
        <w:t>e Žďáru nad Sázavou</w:t>
      </w:r>
      <w:r w:rsidRPr="00A56A4E">
        <w:rPr>
          <w:sz w:val="22"/>
        </w:rPr>
        <w:t xml:space="preserve"> dne </w:t>
      </w:r>
      <w:r w:rsidRPr="0032574B">
        <w:rPr>
          <w:i/>
          <w:iCs/>
          <w:sz w:val="22"/>
        </w:rPr>
        <w:t>dle el. podpisu</w:t>
      </w:r>
      <w:r w:rsidRPr="00A56A4E">
        <w:rPr>
          <w:sz w:val="22"/>
        </w:rPr>
        <w:tab/>
      </w:r>
      <w:r w:rsidRPr="00A56A4E">
        <w:rPr>
          <w:sz w:val="22"/>
        </w:rPr>
        <w:tab/>
        <w:t xml:space="preserve">V ________________ dne </w:t>
      </w:r>
      <w:r w:rsidRPr="0032574B">
        <w:rPr>
          <w:i/>
          <w:iCs/>
          <w:sz w:val="22"/>
        </w:rPr>
        <w:t>dle el. podpisu</w:t>
      </w:r>
    </w:p>
    <w:p w14:paraId="36D98A22" w14:textId="77777777" w:rsidR="0032574B" w:rsidRPr="00A56A4E" w:rsidRDefault="0032574B" w:rsidP="0032574B">
      <w:pPr>
        <w:spacing w:after="0"/>
        <w:rPr>
          <w:sz w:val="22"/>
        </w:rPr>
      </w:pPr>
    </w:p>
    <w:p w14:paraId="52951850" w14:textId="77777777" w:rsidR="0032574B" w:rsidRPr="00A56A4E" w:rsidRDefault="0032574B" w:rsidP="0032574B">
      <w:pPr>
        <w:spacing w:after="0"/>
        <w:rPr>
          <w:b/>
          <w:sz w:val="22"/>
        </w:rPr>
      </w:pPr>
    </w:p>
    <w:p w14:paraId="3CD2865C" w14:textId="77777777" w:rsidR="0032574B" w:rsidRPr="00A56A4E" w:rsidRDefault="0032574B" w:rsidP="0032574B">
      <w:pPr>
        <w:spacing w:after="0"/>
        <w:rPr>
          <w:b/>
          <w:sz w:val="22"/>
        </w:rPr>
      </w:pPr>
    </w:p>
    <w:p w14:paraId="73795455" w14:textId="77777777" w:rsidR="0032574B" w:rsidRPr="00A56A4E" w:rsidRDefault="0032574B" w:rsidP="0032574B">
      <w:pPr>
        <w:spacing w:after="0"/>
        <w:rPr>
          <w:b/>
          <w:sz w:val="22"/>
        </w:rPr>
      </w:pPr>
    </w:p>
    <w:p w14:paraId="10A523B6" w14:textId="4127AA0C" w:rsidR="0032574B" w:rsidRPr="00A56A4E" w:rsidRDefault="0032574B" w:rsidP="0032574B">
      <w:pPr>
        <w:spacing w:after="0"/>
        <w:rPr>
          <w:sz w:val="22"/>
        </w:rPr>
      </w:pPr>
      <w:r w:rsidRPr="00A56A4E">
        <w:rPr>
          <w:sz w:val="22"/>
        </w:rPr>
        <w:t>_____________________________________</w:t>
      </w:r>
      <w:r w:rsidRPr="00A56A4E">
        <w:rPr>
          <w:sz w:val="22"/>
        </w:rPr>
        <w:tab/>
      </w:r>
      <w:r w:rsidRPr="00A56A4E">
        <w:rPr>
          <w:sz w:val="22"/>
        </w:rPr>
        <w:tab/>
      </w:r>
      <w:r>
        <w:rPr>
          <w:sz w:val="22"/>
        </w:rPr>
        <w:tab/>
      </w:r>
      <w:r w:rsidRPr="00A56A4E">
        <w:rPr>
          <w:sz w:val="22"/>
        </w:rPr>
        <w:t>_____________________________________</w:t>
      </w:r>
    </w:p>
    <w:p w14:paraId="2A57C713" w14:textId="2619A6FB" w:rsidR="0032574B" w:rsidRDefault="0032574B" w:rsidP="0032574B">
      <w:pPr>
        <w:spacing w:after="0"/>
        <w:rPr>
          <w:b/>
          <w:sz w:val="22"/>
        </w:rPr>
      </w:pPr>
      <w:r>
        <w:rPr>
          <w:b/>
          <w:sz w:val="22"/>
        </w:rPr>
        <w:t>Objednatel</w:t>
      </w:r>
      <w:r w:rsidRPr="00A56A4E">
        <w:rPr>
          <w:b/>
          <w:sz w:val="22"/>
        </w:rPr>
        <w:tab/>
      </w:r>
      <w:r w:rsidRPr="00A56A4E">
        <w:rPr>
          <w:b/>
          <w:sz w:val="22"/>
        </w:rPr>
        <w:tab/>
      </w:r>
      <w:r w:rsidRPr="00A56A4E">
        <w:rPr>
          <w:b/>
          <w:sz w:val="22"/>
        </w:rPr>
        <w:tab/>
      </w:r>
      <w:r w:rsidRPr="00A56A4E">
        <w:rPr>
          <w:b/>
          <w:sz w:val="22"/>
        </w:rPr>
        <w:tab/>
      </w:r>
      <w:r w:rsidRPr="00A56A4E">
        <w:rPr>
          <w:b/>
          <w:sz w:val="22"/>
        </w:rPr>
        <w:tab/>
      </w:r>
      <w:r w:rsidRPr="00A56A4E">
        <w:rPr>
          <w:b/>
          <w:sz w:val="22"/>
        </w:rPr>
        <w:tab/>
      </w:r>
      <w:r>
        <w:rPr>
          <w:b/>
          <w:sz w:val="22"/>
        </w:rPr>
        <w:t>Poskytovatel</w:t>
      </w:r>
    </w:p>
    <w:p w14:paraId="50E40D21" w14:textId="799A7C36" w:rsidR="00FF70D4" w:rsidRDefault="00FF70D4">
      <w:pPr>
        <w:spacing w:after="160" w:line="259" w:lineRule="auto"/>
        <w:rPr>
          <w:lang w:eastAsia="cs-CZ"/>
        </w:rPr>
      </w:pPr>
      <w:r>
        <w:rPr>
          <w:lang w:eastAsia="cs-CZ"/>
        </w:rPr>
        <w:br w:type="page"/>
      </w:r>
    </w:p>
    <w:p w14:paraId="3455A6D2" w14:textId="77777777" w:rsidR="00765D8C" w:rsidRPr="00D5060F" w:rsidRDefault="00765D8C" w:rsidP="00765D8C">
      <w:pPr>
        <w:pStyle w:val="Zkladntext2"/>
        <w:tabs>
          <w:tab w:val="left" w:pos="4678"/>
        </w:tabs>
        <w:suppressAutoHyphens/>
        <w:spacing w:after="0" w:line="240" w:lineRule="auto"/>
        <w:jc w:val="center"/>
        <w:rPr>
          <w:rFonts w:ascii="Arial" w:hAnsi="Arial" w:cs="Arial"/>
          <w:b/>
          <w:sz w:val="22"/>
          <w:szCs w:val="22"/>
        </w:rPr>
      </w:pPr>
      <w:r w:rsidRPr="00D5060F">
        <w:rPr>
          <w:rFonts w:ascii="Arial" w:hAnsi="Arial" w:cs="Arial"/>
          <w:b/>
          <w:sz w:val="22"/>
          <w:szCs w:val="22"/>
        </w:rPr>
        <w:lastRenderedPageBreak/>
        <w:t xml:space="preserve">Příloha č. </w:t>
      </w:r>
      <w:r w:rsidRPr="00D5060F">
        <w:rPr>
          <w:rFonts w:ascii="Arial" w:hAnsi="Arial" w:cs="Arial"/>
          <w:b/>
          <w:sz w:val="22"/>
          <w:szCs w:val="22"/>
        </w:rPr>
        <w:fldChar w:fldCharType="begin"/>
      </w:r>
      <w:r w:rsidRPr="00D5060F">
        <w:rPr>
          <w:rFonts w:ascii="Arial" w:hAnsi="Arial" w:cs="Arial"/>
          <w:b/>
          <w:sz w:val="22"/>
          <w:szCs w:val="22"/>
        </w:rPr>
        <w:instrText xml:space="preserve"> REF _Ref434937885 \r \h </w:instrText>
      </w:r>
      <w:r>
        <w:rPr>
          <w:rFonts w:ascii="Arial" w:hAnsi="Arial" w:cs="Arial"/>
          <w:b/>
          <w:sz w:val="22"/>
          <w:szCs w:val="22"/>
        </w:rPr>
        <w:instrText xml:space="preserve"> \* MERGEFORMAT </w:instrText>
      </w:r>
      <w:r w:rsidRPr="00D5060F">
        <w:rPr>
          <w:rFonts w:ascii="Arial" w:hAnsi="Arial" w:cs="Arial"/>
          <w:b/>
          <w:sz w:val="22"/>
          <w:szCs w:val="22"/>
        </w:rPr>
      </w:r>
      <w:r w:rsidRPr="00D5060F">
        <w:rPr>
          <w:rFonts w:ascii="Arial" w:hAnsi="Arial" w:cs="Arial"/>
          <w:b/>
          <w:sz w:val="22"/>
          <w:szCs w:val="22"/>
        </w:rPr>
        <w:fldChar w:fldCharType="separate"/>
      </w:r>
      <w:r>
        <w:rPr>
          <w:rFonts w:ascii="Arial" w:hAnsi="Arial" w:cs="Arial"/>
          <w:b/>
          <w:sz w:val="22"/>
          <w:szCs w:val="22"/>
        </w:rPr>
        <w:t>1</w:t>
      </w:r>
      <w:r w:rsidRPr="00D5060F">
        <w:rPr>
          <w:rFonts w:ascii="Arial" w:hAnsi="Arial" w:cs="Arial"/>
          <w:b/>
          <w:sz w:val="22"/>
          <w:szCs w:val="22"/>
        </w:rPr>
        <w:fldChar w:fldCharType="end"/>
      </w:r>
      <w:r w:rsidRPr="00D5060F">
        <w:rPr>
          <w:rFonts w:ascii="Arial" w:hAnsi="Arial" w:cs="Arial"/>
          <w:b/>
          <w:sz w:val="22"/>
          <w:szCs w:val="22"/>
        </w:rPr>
        <w:t xml:space="preserve"> Smlouvy</w:t>
      </w:r>
    </w:p>
    <w:p w14:paraId="54ED8707" w14:textId="77777777" w:rsidR="00765D8C" w:rsidRPr="00D5060F" w:rsidRDefault="00765D8C" w:rsidP="00765D8C">
      <w:pPr>
        <w:pStyle w:val="Zkladntext2"/>
        <w:tabs>
          <w:tab w:val="left" w:pos="4678"/>
        </w:tabs>
        <w:suppressAutoHyphens/>
        <w:spacing w:after="0" w:line="240" w:lineRule="auto"/>
        <w:jc w:val="center"/>
        <w:rPr>
          <w:rFonts w:ascii="Arial" w:hAnsi="Arial" w:cs="Arial"/>
          <w:b/>
          <w:sz w:val="22"/>
          <w:szCs w:val="22"/>
        </w:rPr>
      </w:pPr>
    </w:p>
    <w:p w14:paraId="3761EEFC" w14:textId="77777777" w:rsidR="00765D8C" w:rsidRPr="00D5060F" w:rsidRDefault="00765D8C" w:rsidP="00765D8C">
      <w:pPr>
        <w:pStyle w:val="Zkladntext2"/>
        <w:tabs>
          <w:tab w:val="left" w:pos="4678"/>
        </w:tabs>
        <w:suppressAutoHyphens/>
        <w:spacing w:after="0" w:line="240" w:lineRule="auto"/>
        <w:jc w:val="center"/>
        <w:rPr>
          <w:rFonts w:ascii="Arial" w:hAnsi="Arial" w:cs="Arial"/>
          <w:b/>
          <w:sz w:val="22"/>
          <w:szCs w:val="22"/>
        </w:rPr>
      </w:pPr>
      <w:r>
        <w:rPr>
          <w:rFonts w:ascii="Arial" w:hAnsi="Arial" w:cs="Arial"/>
          <w:b/>
          <w:sz w:val="22"/>
          <w:szCs w:val="22"/>
        </w:rPr>
        <w:t>Katalogové listy</w:t>
      </w:r>
    </w:p>
    <w:p w14:paraId="431A1269" w14:textId="77777777" w:rsidR="00765D8C" w:rsidRDefault="00765D8C" w:rsidP="00765D8C">
      <w:pPr>
        <w:rPr>
          <w:rFonts w:ascii="Arial" w:hAnsi="Arial" w:cs="Arial"/>
          <w:b/>
          <w:i/>
        </w:rPr>
      </w:pPr>
    </w:p>
    <w:p w14:paraId="5A413051" w14:textId="77777777" w:rsidR="00765D8C" w:rsidRPr="00D5060F" w:rsidRDefault="00765D8C" w:rsidP="00765D8C">
      <w:pPr>
        <w:rPr>
          <w:rFonts w:ascii="Arial" w:hAnsi="Arial" w:cs="Arial"/>
          <w:b/>
          <w:i/>
        </w:rPr>
      </w:pPr>
      <w:r w:rsidRPr="00D5060F">
        <w:rPr>
          <w:rFonts w:ascii="Arial" w:hAnsi="Arial" w:cs="Arial"/>
          <w:b/>
          <w:i/>
        </w:rPr>
        <w:t>Informace pro účastníky:</w:t>
      </w:r>
    </w:p>
    <w:p w14:paraId="11E77C07" w14:textId="77777777" w:rsidR="00765D8C" w:rsidRDefault="00765D8C" w:rsidP="00765D8C">
      <w:pPr>
        <w:jc w:val="both"/>
        <w:rPr>
          <w:rFonts w:ascii="Arial" w:hAnsi="Arial" w:cs="Arial"/>
          <w:i/>
        </w:rPr>
      </w:pPr>
      <w:r>
        <w:rPr>
          <w:rFonts w:ascii="Arial" w:hAnsi="Arial" w:cs="Arial"/>
          <w:i/>
        </w:rPr>
        <w:t>Katalogové listy</w:t>
      </w:r>
      <w:r w:rsidRPr="00D5060F">
        <w:rPr>
          <w:rFonts w:ascii="Arial" w:hAnsi="Arial" w:cs="Arial"/>
          <w:i/>
        </w:rPr>
        <w:t xml:space="preserve"> bud</w:t>
      </w:r>
      <w:r>
        <w:rPr>
          <w:rFonts w:ascii="Arial" w:hAnsi="Arial" w:cs="Arial"/>
          <w:i/>
        </w:rPr>
        <w:t>ou</w:t>
      </w:r>
      <w:r w:rsidRPr="00D5060F">
        <w:rPr>
          <w:rFonts w:ascii="Arial" w:hAnsi="Arial" w:cs="Arial"/>
          <w:i/>
        </w:rPr>
        <w:t xml:space="preserve"> ke Smlouvě přiložen</w:t>
      </w:r>
      <w:r>
        <w:rPr>
          <w:rFonts w:ascii="Arial" w:hAnsi="Arial" w:cs="Arial"/>
          <w:i/>
        </w:rPr>
        <w:t>y</w:t>
      </w:r>
      <w:r w:rsidRPr="00D5060F">
        <w:rPr>
          <w:rFonts w:ascii="Arial" w:hAnsi="Arial" w:cs="Arial"/>
          <w:i/>
        </w:rPr>
        <w:t xml:space="preserve"> při uzavření Smlouvy s vybraným dodavatelem</w:t>
      </w:r>
      <w:r>
        <w:rPr>
          <w:rFonts w:ascii="Arial" w:hAnsi="Arial" w:cs="Arial"/>
          <w:i/>
        </w:rPr>
        <w:t>.</w:t>
      </w:r>
    </w:p>
    <w:p w14:paraId="369C252B" w14:textId="11F1E368" w:rsidR="00FF70D4" w:rsidRDefault="00FF70D4">
      <w:pPr>
        <w:spacing w:after="160" w:line="259" w:lineRule="auto"/>
        <w:rPr>
          <w:lang w:eastAsia="cs-CZ"/>
        </w:rPr>
      </w:pPr>
      <w:r>
        <w:rPr>
          <w:lang w:eastAsia="cs-CZ"/>
        </w:rPr>
        <w:br w:type="page"/>
      </w:r>
    </w:p>
    <w:p w14:paraId="53A88CD6" w14:textId="77777777" w:rsidR="00FF70D4" w:rsidRPr="00D5060F" w:rsidRDefault="00FF70D4" w:rsidP="00FF70D4">
      <w:pPr>
        <w:pStyle w:val="Zkladntext2"/>
        <w:tabs>
          <w:tab w:val="left" w:pos="4678"/>
        </w:tabs>
        <w:suppressAutoHyphens/>
        <w:spacing w:after="0" w:line="240" w:lineRule="auto"/>
        <w:jc w:val="center"/>
        <w:rPr>
          <w:rFonts w:ascii="Arial" w:hAnsi="Arial" w:cs="Arial"/>
          <w:b/>
          <w:sz w:val="22"/>
          <w:szCs w:val="22"/>
        </w:rPr>
      </w:pPr>
      <w:r w:rsidRPr="00D5060F">
        <w:rPr>
          <w:rFonts w:ascii="Arial" w:hAnsi="Arial" w:cs="Arial"/>
          <w:b/>
          <w:sz w:val="22"/>
          <w:szCs w:val="22"/>
        </w:rPr>
        <w:lastRenderedPageBreak/>
        <w:t xml:space="preserve">Příloha č. </w:t>
      </w:r>
      <w:r>
        <w:rPr>
          <w:rFonts w:ascii="Arial" w:hAnsi="Arial" w:cs="Arial"/>
          <w:b/>
          <w:sz w:val="22"/>
          <w:szCs w:val="22"/>
        </w:rPr>
        <w:fldChar w:fldCharType="begin"/>
      </w:r>
      <w:r>
        <w:rPr>
          <w:rFonts w:ascii="Arial" w:hAnsi="Arial" w:cs="Arial"/>
          <w:b/>
          <w:sz w:val="22"/>
          <w:szCs w:val="22"/>
        </w:rPr>
        <w:instrText xml:space="preserve"> REF _Ref163735884 \r \h </w:instrText>
      </w:r>
      <w:r>
        <w:rPr>
          <w:rFonts w:ascii="Arial" w:hAnsi="Arial" w:cs="Arial"/>
          <w:b/>
          <w:sz w:val="22"/>
          <w:szCs w:val="22"/>
        </w:rPr>
      </w:r>
      <w:r>
        <w:rPr>
          <w:rFonts w:ascii="Arial" w:hAnsi="Arial" w:cs="Arial"/>
          <w:b/>
          <w:sz w:val="22"/>
          <w:szCs w:val="22"/>
        </w:rPr>
        <w:fldChar w:fldCharType="separate"/>
      </w:r>
      <w:r>
        <w:rPr>
          <w:rFonts w:ascii="Arial" w:hAnsi="Arial" w:cs="Arial"/>
          <w:b/>
          <w:sz w:val="22"/>
          <w:szCs w:val="22"/>
        </w:rPr>
        <w:t>2</w:t>
      </w:r>
      <w:r>
        <w:rPr>
          <w:rFonts w:ascii="Arial" w:hAnsi="Arial" w:cs="Arial"/>
          <w:b/>
          <w:sz w:val="22"/>
          <w:szCs w:val="22"/>
        </w:rPr>
        <w:fldChar w:fldCharType="end"/>
      </w:r>
      <w:r>
        <w:rPr>
          <w:rFonts w:ascii="Arial" w:hAnsi="Arial" w:cs="Arial"/>
          <w:b/>
          <w:sz w:val="22"/>
          <w:szCs w:val="22"/>
        </w:rPr>
        <w:t xml:space="preserve"> </w:t>
      </w:r>
      <w:r w:rsidRPr="00D5060F">
        <w:rPr>
          <w:rFonts w:ascii="Arial" w:hAnsi="Arial" w:cs="Arial"/>
          <w:b/>
          <w:sz w:val="22"/>
          <w:szCs w:val="22"/>
        </w:rPr>
        <w:t>Smlouvy</w:t>
      </w:r>
    </w:p>
    <w:p w14:paraId="042FC231" w14:textId="77777777" w:rsidR="00FF70D4" w:rsidRPr="00D5060F" w:rsidRDefault="00FF70D4" w:rsidP="00FF70D4">
      <w:pPr>
        <w:pStyle w:val="Zkladntext2"/>
        <w:tabs>
          <w:tab w:val="left" w:pos="4678"/>
        </w:tabs>
        <w:suppressAutoHyphens/>
        <w:spacing w:after="0" w:line="240" w:lineRule="auto"/>
        <w:jc w:val="center"/>
        <w:rPr>
          <w:rFonts w:ascii="Arial" w:hAnsi="Arial" w:cs="Arial"/>
          <w:b/>
          <w:sz w:val="22"/>
          <w:szCs w:val="22"/>
        </w:rPr>
      </w:pPr>
    </w:p>
    <w:p w14:paraId="37397A1D" w14:textId="1EDCCDDE" w:rsidR="00FF70D4" w:rsidRPr="00D5060F" w:rsidRDefault="00FF70D4" w:rsidP="00FF70D4">
      <w:pPr>
        <w:pStyle w:val="Zkladntext2"/>
        <w:tabs>
          <w:tab w:val="left" w:pos="4678"/>
        </w:tabs>
        <w:suppressAutoHyphens/>
        <w:spacing w:after="0" w:line="240" w:lineRule="auto"/>
        <w:jc w:val="center"/>
        <w:rPr>
          <w:rFonts w:ascii="Arial" w:hAnsi="Arial" w:cs="Arial"/>
          <w:b/>
          <w:sz w:val="22"/>
          <w:szCs w:val="22"/>
        </w:rPr>
      </w:pPr>
      <w:r>
        <w:rPr>
          <w:rFonts w:ascii="Arial" w:hAnsi="Arial" w:cs="Arial"/>
          <w:b/>
          <w:sz w:val="22"/>
          <w:szCs w:val="22"/>
        </w:rPr>
        <w:t>Ceník</w:t>
      </w:r>
    </w:p>
    <w:p w14:paraId="330E79BC" w14:textId="77777777" w:rsidR="00FF70D4" w:rsidRPr="00D5060F" w:rsidRDefault="00FF70D4" w:rsidP="00FF70D4">
      <w:pPr>
        <w:rPr>
          <w:rFonts w:ascii="Arial" w:hAnsi="Arial" w:cs="Arial"/>
          <w:b/>
          <w:i/>
        </w:rPr>
      </w:pPr>
    </w:p>
    <w:p w14:paraId="4D60FAE9" w14:textId="77777777" w:rsidR="00FF70D4" w:rsidRPr="00D5060F" w:rsidRDefault="00FF70D4" w:rsidP="00FF70D4">
      <w:pPr>
        <w:rPr>
          <w:rFonts w:ascii="Arial" w:hAnsi="Arial" w:cs="Arial"/>
          <w:b/>
          <w:i/>
        </w:rPr>
      </w:pPr>
      <w:r w:rsidRPr="00D5060F">
        <w:rPr>
          <w:rFonts w:ascii="Arial" w:hAnsi="Arial" w:cs="Arial"/>
          <w:b/>
          <w:i/>
        </w:rPr>
        <w:t>Informace pro účastníky:</w:t>
      </w:r>
    </w:p>
    <w:p w14:paraId="1C869FC7" w14:textId="3B466C90" w:rsidR="00FF70D4" w:rsidRDefault="00FF70D4" w:rsidP="00FF70D4">
      <w:pPr>
        <w:jc w:val="both"/>
        <w:rPr>
          <w:rFonts w:ascii="Arial" w:hAnsi="Arial" w:cs="Arial"/>
          <w:i/>
        </w:rPr>
      </w:pPr>
      <w:r>
        <w:rPr>
          <w:rFonts w:ascii="Arial" w:hAnsi="Arial" w:cs="Arial"/>
          <w:i/>
        </w:rPr>
        <w:t>Vyplněný</w:t>
      </w:r>
      <w:r w:rsidR="00765D8C">
        <w:rPr>
          <w:rFonts w:ascii="Arial" w:hAnsi="Arial" w:cs="Arial"/>
          <w:i/>
        </w:rPr>
        <w:t xml:space="preserve"> Ceník</w:t>
      </w:r>
      <w:r w:rsidRPr="00D5060F">
        <w:rPr>
          <w:rFonts w:ascii="Arial" w:hAnsi="Arial" w:cs="Arial"/>
          <w:i/>
        </w:rPr>
        <w:t xml:space="preserve"> bude ke Smlouvě přiložen při uzavření Smlouvy s vybraným dodavatelem dle jeho nabídky předložené do Řízení veřejné zakázky.</w:t>
      </w:r>
    </w:p>
    <w:p w14:paraId="09BAA207" w14:textId="1BFED1AA" w:rsidR="00FF70D4" w:rsidRDefault="00FF70D4">
      <w:pPr>
        <w:spacing w:after="160" w:line="259" w:lineRule="auto"/>
        <w:rPr>
          <w:rFonts w:ascii="Arial" w:hAnsi="Arial" w:cs="Arial"/>
          <w:i/>
        </w:rPr>
      </w:pPr>
      <w:r>
        <w:rPr>
          <w:rFonts w:ascii="Arial" w:hAnsi="Arial" w:cs="Arial"/>
          <w:i/>
        </w:rPr>
        <w:br w:type="page"/>
      </w:r>
    </w:p>
    <w:p w14:paraId="19BE391B" w14:textId="77777777" w:rsidR="00FF70D4" w:rsidRPr="00D5060F" w:rsidRDefault="00FF70D4" w:rsidP="00FF70D4">
      <w:pPr>
        <w:jc w:val="both"/>
        <w:rPr>
          <w:rFonts w:ascii="Arial" w:hAnsi="Arial" w:cs="Arial"/>
          <w:i/>
        </w:rPr>
      </w:pPr>
    </w:p>
    <w:p w14:paraId="7ED3BC94" w14:textId="032680DC" w:rsidR="00FF70D4" w:rsidRPr="00D5060F" w:rsidRDefault="00FF70D4" w:rsidP="00FF70D4">
      <w:pPr>
        <w:pStyle w:val="Zkladntext2"/>
        <w:tabs>
          <w:tab w:val="left" w:pos="4678"/>
        </w:tabs>
        <w:suppressAutoHyphens/>
        <w:spacing w:after="0" w:line="240" w:lineRule="auto"/>
        <w:jc w:val="center"/>
        <w:rPr>
          <w:rFonts w:ascii="Arial" w:hAnsi="Arial" w:cs="Arial"/>
          <w:b/>
          <w:sz w:val="22"/>
          <w:szCs w:val="22"/>
        </w:rPr>
      </w:pPr>
      <w:r w:rsidRPr="00D5060F">
        <w:rPr>
          <w:rFonts w:ascii="Arial" w:hAnsi="Arial" w:cs="Arial"/>
          <w:b/>
          <w:sz w:val="22"/>
          <w:szCs w:val="22"/>
        </w:rPr>
        <w:t xml:space="preserve">Příloha č. </w:t>
      </w:r>
      <w:r>
        <w:rPr>
          <w:rFonts w:ascii="Arial" w:hAnsi="Arial" w:cs="Arial"/>
          <w:b/>
          <w:sz w:val="22"/>
          <w:szCs w:val="22"/>
        </w:rPr>
        <w:t xml:space="preserve">3 </w:t>
      </w:r>
      <w:r w:rsidRPr="00D5060F">
        <w:rPr>
          <w:rFonts w:ascii="Arial" w:hAnsi="Arial" w:cs="Arial"/>
          <w:b/>
          <w:sz w:val="22"/>
          <w:szCs w:val="22"/>
        </w:rPr>
        <w:t>Smlouvy</w:t>
      </w:r>
    </w:p>
    <w:p w14:paraId="1BF67912" w14:textId="77777777" w:rsidR="00FF70D4" w:rsidRPr="00D5060F" w:rsidRDefault="00FF70D4" w:rsidP="00FF70D4">
      <w:pPr>
        <w:pStyle w:val="Zkladntext2"/>
        <w:tabs>
          <w:tab w:val="left" w:pos="4678"/>
        </w:tabs>
        <w:suppressAutoHyphens/>
        <w:spacing w:after="0" w:line="240" w:lineRule="auto"/>
        <w:jc w:val="center"/>
        <w:rPr>
          <w:rFonts w:ascii="Arial" w:hAnsi="Arial" w:cs="Arial"/>
          <w:b/>
          <w:sz w:val="22"/>
          <w:szCs w:val="22"/>
        </w:rPr>
      </w:pPr>
    </w:p>
    <w:p w14:paraId="07ADBBB1" w14:textId="6452ABBD" w:rsidR="00A321E2" w:rsidRDefault="00FF70D4" w:rsidP="00FF70D4">
      <w:pPr>
        <w:pStyle w:val="Zkladntext2"/>
        <w:tabs>
          <w:tab w:val="left" w:pos="4678"/>
        </w:tabs>
        <w:suppressAutoHyphens/>
        <w:spacing w:after="0" w:line="240" w:lineRule="auto"/>
        <w:jc w:val="center"/>
        <w:rPr>
          <w:rFonts w:ascii="Arial" w:hAnsi="Arial" w:cs="Arial"/>
          <w:b/>
          <w:sz w:val="22"/>
          <w:szCs w:val="22"/>
        </w:rPr>
      </w:pPr>
      <w:r w:rsidRPr="00765D8C">
        <w:rPr>
          <w:rFonts w:ascii="Arial" w:hAnsi="Arial" w:cs="Arial"/>
          <w:b/>
          <w:sz w:val="22"/>
          <w:szCs w:val="22"/>
        </w:rPr>
        <w:t>Seznam členů Realizačního týmu</w:t>
      </w:r>
    </w:p>
    <w:p w14:paraId="6DA19FDC" w14:textId="77777777" w:rsidR="00FF70D4" w:rsidRDefault="00FF70D4" w:rsidP="00FF70D4">
      <w:pPr>
        <w:pStyle w:val="Zkladntext2"/>
        <w:tabs>
          <w:tab w:val="left" w:pos="4678"/>
        </w:tabs>
        <w:suppressAutoHyphens/>
        <w:spacing w:after="0" w:line="240" w:lineRule="auto"/>
        <w:rPr>
          <w:rFonts w:ascii="Arial" w:hAnsi="Arial" w:cs="Arial"/>
          <w:b/>
          <w:sz w:val="22"/>
          <w:szCs w:val="22"/>
        </w:rPr>
      </w:pPr>
    </w:p>
    <w:p w14:paraId="61A11F7C" w14:textId="77777777" w:rsidR="00FF70D4" w:rsidRDefault="00FF70D4" w:rsidP="00FF70D4">
      <w:pPr>
        <w:pStyle w:val="Zkladntext2"/>
        <w:tabs>
          <w:tab w:val="left" w:pos="4678"/>
        </w:tabs>
        <w:suppressAutoHyphens/>
        <w:spacing w:after="0" w:line="240" w:lineRule="auto"/>
        <w:rPr>
          <w:rFonts w:ascii="Arial" w:hAnsi="Arial" w:cs="Arial"/>
          <w:b/>
          <w:sz w:val="22"/>
          <w:szCs w:val="22"/>
        </w:rPr>
      </w:pPr>
    </w:p>
    <w:p w14:paraId="7525DC53" w14:textId="0AF2C7C3" w:rsidR="00FF70D4" w:rsidRDefault="00FF70D4" w:rsidP="00FF70D4">
      <w:pPr>
        <w:pStyle w:val="Zkladntext2"/>
        <w:tabs>
          <w:tab w:val="left" w:pos="4678"/>
        </w:tabs>
        <w:suppressAutoHyphens/>
        <w:spacing w:after="0" w:line="240" w:lineRule="auto"/>
        <w:rPr>
          <w:rFonts w:ascii="Arial" w:hAnsi="Arial" w:cs="Arial"/>
          <w:b/>
          <w:sz w:val="22"/>
          <w:szCs w:val="22"/>
        </w:rPr>
      </w:pPr>
      <w:r>
        <w:rPr>
          <w:rFonts w:ascii="Arial" w:hAnsi="Arial" w:cs="Arial"/>
          <w:b/>
          <w:sz w:val="22"/>
          <w:szCs w:val="22"/>
        </w:rPr>
        <w:t>Koordinátor svozů:</w:t>
      </w:r>
      <w:r w:rsidR="00765D8C">
        <w:rPr>
          <w:rFonts w:ascii="Arial" w:hAnsi="Arial" w:cs="Arial"/>
          <w:b/>
          <w:sz w:val="22"/>
          <w:szCs w:val="22"/>
        </w:rPr>
        <w:t xml:space="preserve"> </w:t>
      </w:r>
    </w:p>
    <w:p w14:paraId="19C33EBB" w14:textId="0555D240" w:rsidR="00765D8C" w:rsidRPr="00765D8C" w:rsidRDefault="00765D8C" w:rsidP="00765D8C">
      <w:pPr>
        <w:pStyle w:val="Zkladntext2"/>
        <w:tabs>
          <w:tab w:val="left" w:pos="2552"/>
        </w:tabs>
        <w:suppressAutoHyphens/>
        <w:spacing w:after="0" w:line="240" w:lineRule="auto"/>
        <w:rPr>
          <w:rFonts w:ascii="Arial" w:hAnsi="Arial" w:cs="Arial"/>
          <w:bCs/>
          <w:sz w:val="22"/>
          <w:szCs w:val="22"/>
        </w:rPr>
      </w:pPr>
      <w:r w:rsidRPr="00765D8C">
        <w:rPr>
          <w:rFonts w:ascii="Arial" w:hAnsi="Arial" w:cs="Arial"/>
          <w:bCs/>
          <w:sz w:val="22"/>
          <w:szCs w:val="22"/>
        </w:rPr>
        <w:t>Jméno a příjmení:</w:t>
      </w:r>
      <w:r>
        <w:rPr>
          <w:rFonts w:ascii="Arial" w:hAnsi="Arial" w:cs="Arial"/>
          <w:bCs/>
          <w:sz w:val="22"/>
          <w:szCs w:val="22"/>
        </w:rPr>
        <w:t xml:space="preserve"> </w:t>
      </w:r>
      <w:r>
        <w:rPr>
          <w:rFonts w:ascii="Arial" w:hAnsi="Arial" w:cs="Arial"/>
          <w:bCs/>
          <w:sz w:val="22"/>
          <w:szCs w:val="22"/>
        </w:rPr>
        <w:tab/>
      </w:r>
      <w:r w:rsidRPr="00B35401">
        <w:rPr>
          <w:rFonts w:ascii="Arial" w:hAnsi="Arial" w:cs="Arial"/>
          <w:sz w:val="22"/>
          <w:highlight w:val="yellow"/>
        </w:rPr>
        <w:t>[doplní dodavatel]</w:t>
      </w:r>
    </w:p>
    <w:p w14:paraId="292FE789" w14:textId="6747F019" w:rsidR="00765D8C" w:rsidRPr="00765D8C" w:rsidRDefault="00765D8C" w:rsidP="00765D8C">
      <w:pPr>
        <w:pStyle w:val="Zkladntext2"/>
        <w:tabs>
          <w:tab w:val="left" w:pos="2552"/>
        </w:tabs>
        <w:suppressAutoHyphens/>
        <w:spacing w:after="0" w:line="240" w:lineRule="auto"/>
        <w:rPr>
          <w:rFonts w:ascii="Arial" w:hAnsi="Arial" w:cs="Arial"/>
          <w:bCs/>
          <w:sz w:val="22"/>
          <w:szCs w:val="22"/>
        </w:rPr>
      </w:pPr>
      <w:r w:rsidRPr="00765D8C">
        <w:rPr>
          <w:rFonts w:ascii="Arial" w:hAnsi="Arial" w:cs="Arial"/>
          <w:bCs/>
          <w:sz w:val="22"/>
          <w:szCs w:val="22"/>
        </w:rPr>
        <w:t>Tel.:</w:t>
      </w:r>
      <w:r>
        <w:rPr>
          <w:rFonts w:ascii="Arial" w:hAnsi="Arial" w:cs="Arial"/>
          <w:bCs/>
          <w:sz w:val="22"/>
          <w:szCs w:val="22"/>
        </w:rPr>
        <w:t xml:space="preserve"> </w:t>
      </w:r>
      <w:r>
        <w:rPr>
          <w:rFonts w:ascii="Arial" w:hAnsi="Arial" w:cs="Arial"/>
          <w:bCs/>
          <w:sz w:val="22"/>
          <w:szCs w:val="22"/>
        </w:rPr>
        <w:tab/>
      </w:r>
      <w:r w:rsidRPr="00B35401">
        <w:rPr>
          <w:rFonts w:ascii="Arial" w:hAnsi="Arial" w:cs="Arial"/>
          <w:sz w:val="22"/>
          <w:highlight w:val="yellow"/>
        </w:rPr>
        <w:t>[doplní dodavatel]</w:t>
      </w:r>
    </w:p>
    <w:p w14:paraId="38AC29E6" w14:textId="315825BC" w:rsidR="00765D8C" w:rsidRDefault="00765D8C" w:rsidP="00765D8C">
      <w:pPr>
        <w:pStyle w:val="Zkladntext2"/>
        <w:tabs>
          <w:tab w:val="left" w:pos="2552"/>
        </w:tabs>
        <w:suppressAutoHyphens/>
        <w:spacing w:after="0" w:line="240" w:lineRule="auto"/>
        <w:rPr>
          <w:rFonts w:ascii="Arial" w:hAnsi="Arial" w:cs="Arial"/>
          <w:bCs/>
          <w:sz w:val="22"/>
          <w:szCs w:val="22"/>
        </w:rPr>
      </w:pPr>
      <w:r w:rsidRPr="00765D8C">
        <w:rPr>
          <w:rFonts w:ascii="Arial" w:hAnsi="Arial" w:cs="Arial"/>
          <w:bCs/>
          <w:sz w:val="22"/>
          <w:szCs w:val="22"/>
        </w:rPr>
        <w:t>E-mail:</w:t>
      </w:r>
      <w:r>
        <w:rPr>
          <w:rFonts w:ascii="Arial" w:hAnsi="Arial" w:cs="Arial"/>
          <w:bCs/>
          <w:sz w:val="22"/>
          <w:szCs w:val="22"/>
        </w:rPr>
        <w:t xml:space="preserve"> </w:t>
      </w:r>
      <w:r>
        <w:rPr>
          <w:rFonts w:ascii="Arial" w:hAnsi="Arial" w:cs="Arial"/>
          <w:bCs/>
          <w:sz w:val="22"/>
          <w:szCs w:val="22"/>
        </w:rPr>
        <w:tab/>
      </w:r>
      <w:r w:rsidRPr="00B35401">
        <w:rPr>
          <w:rFonts w:ascii="Arial" w:hAnsi="Arial" w:cs="Arial"/>
          <w:sz w:val="22"/>
          <w:highlight w:val="yellow"/>
        </w:rPr>
        <w:t>[doplní dodavatel]</w:t>
      </w:r>
    </w:p>
    <w:p w14:paraId="3CC6E5FB" w14:textId="77777777" w:rsidR="00765D8C" w:rsidRDefault="00765D8C" w:rsidP="00FF70D4">
      <w:pPr>
        <w:pStyle w:val="Zkladntext2"/>
        <w:tabs>
          <w:tab w:val="left" w:pos="4678"/>
        </w:tabs>
        <w:suppressAutoHyphens/>
        <w:spacing w:after="0" w:line="240" w:lineRule="auto"/>
        <w:rPr>
          <w:rFonts w:ascii="Arial" w:hAnsi="Arial" w:cs="Arial"/>
          <w:bCs/>
          <w:sz w:val="22"/>
          <w:szCs w:val="22"/>
        </w:rPr>
      </w:pPr>
    </w:p>
    <w:p w14:paraId="02D5D75E" w14:textId="5592E7D2" w:rsidR="00765D8C" w:rsidRDefault="00765D8C" w:rsidP="00FF70D4">
      <w:pPr>
        <w:pStyle w:val="Zkladntext2"/>
        <w:tabs>
          <w:tab w:val="left" w:pos="4678"/>
        </w:tabs>
        <w:suppressAutoHyphens/>
        <w:spacing w:after="0" w:line="240" w:lineRule="auto"/>
        <w:rPr>
          <w:rFonts w:ascii="Arial" w:hAnsi="Arial" w:cs="Arial"/>
          <w:b/>
          <w:sz w:val="22"/>
          <w:szCs w:val="22"/>
        </w:rPr>
      </w:pPr>
      <w:r w:rsidRPr="00765D8C">
        <w:rPr>
          <w:rFonts w:ascii="Arial" w:hAnsi="Arial" w:cs="Arial"/>
          <w:b/>
          <w:sz w:val="22"/>
          <w:szCs w:val="22"/>
        </w:rPr>
        <w:t>Osoba odpovědná za vedení evidence</w:t>
      </w:r>
      <w:r>
        <w:rPr>
          <w:rFonts w:ascii="Arial" w:hAnsi="Arial" w:cs="Arial"/>
          <w:b/>
          <w:sz w:val="22"/>
          <w:szCs w:val="22"/>
        </w:rPr>
        <w:t>:</w:t>
      </w:r>
    </w:p>
    <w:p w14:paraId="22BFD1DB" w14:textId="77777777" w:rsidR="00765D8C" w:rsidRPr="00B64C09" w:rsidRDefault="00765D8C" w:rsidP="00765D8C">
      <w:pPr>
        <w:pStyle w:val="Zkladntext2"/>
        <w:tabs>
          <w:tab w:val="left" w:pos="2552"/>
        </w:tabs>
        <w:suppressAutoHyphens/>
        <w:spacing w:after="0" w:line="240" w:lineRule="auto"/>
        <w:rPr>
          <w:rFonts w:ascii="Arial" w:hAnsi="Arial" w:cs="Arial"/>
          <w:bCs/>
          <w:sz w:val="22"/>
          <w:szCs w:val="22"/>
        </w:rPr>
      </w:pPr>
      <w:r w:rsidRPr="00B64C09">
        <w:rPr>
          <w:rFonts w:ascii="Arial" w:hAnsi="Arial" w:cs="Arial"/>
          <w:bCs/>
          <w:sz w:val="22"/>
          <w:szCs w:val="22"/>
        </w:rPr>
        <w:t>Jméno a příjmení:</w:t>
      </w:r>
      <w:r>
        <w:rPr>
          <w:rFonts w:ascii="Arial" w:hAnsi="Arial" w:cs="Arial"/>
          <w:bCs/>
          <w:sz w:val="22"/>
          <w:szCs w:val="22"/>
        </w:rPr>
        <w:t xml:space="preserve"> </w:t>
      </w:r>
      <w:r>
        <w:rPr>
          <w:rFonts w:ascii="Arial" w:hAnsi="Arial" w:cs="Arial"/>
          <w:bCs/>
          <w:sz w:val="22"/>
          <w:szCs w:val="22"/>
        </w:rPr>
        <w:tab/>
      </w:r>
      <w:r w:rsidRPr="00B35401">
        <w:rPr>
          <w:rFonts w:ascii="Arial" w:hAnsi="Arial" w:cs="Arial"/>
          <w:sz w:val="22"/>
          <w:highlight w:val="yellow"/>
        </w:rPr>
        <w:t>[doplní dodavatel]</w:t>
      </w:r>
    </w:p>
    <w:p w14:paraId="33E2727C" w14:textId="77777777" w:rsidR="00765D8C" w:rsidRPr="00B64C09" w:rsidRDefault="00765D8C" w:rsidP="00765D8C">
      <w:pPr>
        <w:pStyle w:val="Zkladntext2"/>
        <w:tabs>
          <w:tab w:val="left" w:pos="2552"/>
        </w:tabs>
        <w:suppressAutoHyphens/>
        <w:spacing w:after="0" w:line="240" w:lineRule="auto"/>
        <w:rPr>
          <w:rFonts w:ascii="Arial" w:hAnsi="Arial" w:cs="Arial"/>
          <w:bCs/>
          <w:sz w:val="22"/>
          <w:szCs w:val="22"/>
        </w:rPr>
      </w:pPr>
      <w:r w:rsidRPr="00B64C09">
        <w:rPr>
          <w:rFonts w:ascii="Arial" w:hAnsi="Arial" w:cs="Arial"/>
          <w:bCs/>
          <w:sz w:val="22"/>
          <w:szCs w:val="22"/>
        </w:rPr>
        <w:t>Tel.:</w:t>
      </w:r>
      <w:r>
        <w:rPr>
          <w:rFonts w:ascii="Arial" w:hAnsi="Arial" w:cs="Arial"/>
          <w:bCs/>
          <w:sz w:val="22"/>
          <w:szCs w:val="22"/>
        </w:rPr>
        <w:t xml:space="preserve"> </w:t>
      </w:r>
      <w:r>
        <w:rPr>
          <w:rFonts w:ascii="Arial" w:hAnsi="Arial" w:cs="Arial"/>
          <w:bCs/>
          <w:sz w:val="22"/>
          <w:szCs w:val="22"/>
        </w:rPr>
        <w:tab/>
      </w:r>
      <w:r w:rsidRPr="00B35401">
        <w:rPr>
          <w:rFonts w:ascii="Arial" w:hAnsi="Arial" w:cs="Arial"/>
          <w:sz w:val="22"/>
          <w:highlight w:val="yellow"/>
        </w:rPr>
        <w:t>[doplní dodavatel]</w:t>
      </w:r>
    </w:p>
    <w:p w14:paraId="114ED42B" w14:textId="77777777" w:rsidR="00765D8C" w:rsidRDefault="00765D8C" w:rsidP="00765D8C">
      <w:pPr>
        <w:pStyle w:val="Zkladntext2"/>
        <w:tabs>
          <w:tab w:val="left" w:pos="2552"/>
        </w:tabs>
        <w:suppressAutoHyphens/>
        <w:spacing w:after="0" w:line="240" w:lineRule="auto"/>
        <w:rPr>
          <w:rFonts w:ascii="Arial" w:hAnsi="Arial" w:cs="Arial"/>
          <w:bCs/>
          <w:sz w:val="22"/>
          <w:szCs w:val="22"/>
        </w:rPr>
      </w:pPr>
      <w:r w:rsidRPr="00B64C09">
        <w:rPr>
          <w:rFonts w:ascii="Arial" w:hAnsi="Arial" w:cs="Arial"/>
          <w:bCs/>
          <w:sz w:val="22"/>
          <w:szCs w:val="22"/>
        </w:rPr>
        <w:t>E-mail:</w:t>
      </w:r>
      <w:r>
        <w:rPr>
          <w:rFonts w:ascii="Arial" w:hAnsi="Arial" w:cs="Arial"/>
          <w:bCs/>
          <w:sz w:val="22"/>
          <w:szCs w:val="22"/>
        </w:rPr>
        <w:t xml:space="preserve"> </w:t>
      </w:r>
      <w:r>
        <w:rPr>
          <w:rFonts w:ascii="Arial" w:hAnsi="Arial" w:cs="Arial"/>
          <w:bCs/>
          <w:sz w:val="22"/>
          <w:szCs w:val="22"/>
        </w:rPr>
        <w:tab/>
      </w:r>
      <w:r w:rsidRPr="00B35401">
        <w:rPr>
          <w:rFonts w:ascii="Arial" w:hAnsi="Arial" w:cs="Arial"/>
          <w:sz w:val="22"/>
          <w:highlight w:val="yellow"/>
        </w:rPr>
        <w:t>[doplní dodavatel]</w:t>
      </w:r>
    </w:p>
    <w:p w14:paraId="749977DB" w14:textId="77777777" w:rsidR="00765D8C" w:rsidRPr="00765D8C" w:rsidRDefault="00765D8C" w:rsidP="00FF70D4">
      <w:pPr>
        <w:pStyle w:val="Zkladntext2"/>
        <w:tabs>
          <w:tab w:val="left" w:pos="4678"/>
        </w:tabs>
        <w:suppressAutoHyphens/>
        <w:spacing w:after="0" w:line="240" w:lineRule="auto"/>
        <w:rPr>
          <w:rFonts w:ascii="Arial" w:hAnsi="Arial" w:cs="Arial"/>
          <w:b/>
          <w:sz w:val="22"/>
          <w:szCs w:val="22"/>
        </w:rPr>
      </w:pPr>
    </w:p>
    <w:p w14:paraId="3D2BE985" w14:textId="77777777" w:rsidR="00765D8C" w:rsidRDefault="00765D8C" w:rsidP="00FF70D4">
      <w:pPr>
        <w:pStyle w:val="Zkladntext2"/>
        <w:tabs>
          <w:tab w:val="left" w:pos="4678"/>
        </w:tabs>
        <w:suppressAutoHyphens/>
        <w:spacing w:after="0" w:line="240" w:lineRule="auto"/>
        <w:rPr>
          <w:rFonts w:ascii="Arial" w:hAnsi="Arial" w:cs="Arial"/>
          <w:bCs/>
          <w:sz w:val="22"/>
          <w:szCs w:val="22"/>
        </w:rPr>
      </w:pPr>
    </w:p>
    <w:p w14:paraId="4E2AE72A" w14:textId="7AB15DD7" w:rsidR="00765D8C" w:rsidRDefault="00765D8C">
      <w:pPr>
        <w:spacing w:after="160" w:line="259" w:lineRule="auto"/>
        <w:rPr>
          <w:rFonts w:ascii="Arial" w:eastAsia="Times New Roman" w:hAnsi="Arial" w:cs="Arial"/>
          <w:bCs/>
          <w:kern w:val="0"/>
          <w:sz w:val="22"/>
          <w:lang w:eastAsia="cs-CZ"/>
          <w14:ligatures w14:val="none"/>
        </w:rPr>
      </w:pPr>
      <w:r>
        <w:rPr>
          <w:rFonts w:ascii="Arial" w:hAnsi="Arial" w:cs="Arial"/>
          <w:bCs/>
          <w:sz w:val="22"/>
        </w:rPr>
        <w:br w:type="page"/>
      </w:r>
    </w:p>
    <w:p w14:paraId="3BAFEA9A" w14:textId="4BBDA19F" w:rsidR="00765D8C" w:rsidRPr="00D5060F" w:rsidRDefault="00765D8C" w:rsidP="00765D8C">
      <w:pPr>
        <w:pStyle w:val="Zkladntext2"/>
        <w:tabs>
          <w:tab w:val="left" w:pos="4678"/>
        </w:tabs>
        <w:suppressAutoHyphens/>
        <w:spacing w:after="0" w:line="240" w:lineRule="auto"/>
        <w:jc w:val="center"/>
        <w:rPr>
          <w:rFonts w:ascii="Arial" w:hAnsi="Arial" w:cs="Arial"/>
          <w:b/>
          <w:sz w:val="22"/>
          <w:szCs w:val="22"/>
        </w:rPr>
      </w:pPr>
      <w:r w:rsidRPr="00D5060F">
        <w:rPr>
          <w:rFonts w:ascii="Arial" w:hAnsi="Arial" w:cs="Arial"/>
          <w:b/>
          <w:sz w:val="22"/>
          <w:szCs w:val="22"/>
        </w:rPr>
        <w:lastRenderedPageBreak/>
        <w:t xml:space="preserve">Příloha č. </w:t>
      </w:r>
      <w:r>
        <w:rPr>
          <w:rFonts w:ascii="Arial" w:hAnsi="Arial" w:cs="Arial"/>
          <w:b/>
          <w:sz w:val="22"/>
          <w:szCs w:val="22"/>
        </w:rPr>
        <w:t>4</w:t>
      </w:r>
      <w:r w:rsidRPr="00D5060F">
        <w:rPr>
          <w:rFonts w:ascii="Arial" w:hAnsi="Arial" w:cs="Arial"/>
          <w:b/>
          <w:sz w:val="22"/>
          <w:szCs w:val="22"/>
        </w:rPr>
        <w:t xml:space="preserve"> Smlouvy</w:t>
      </w:r>
    </w:p>
    <w:p w14:paraId="66C7F15B" w14:textId="77777777" w:rsidR="00765D8C" w:rsidRPr="00D5060F" w:rsidRDefault="00765D8C" w:rsidP="00765D8C">
      <w:pPr>
        <w:pStyle w:val="Zkladntext2"/>
        <w:tabs>
          <w:tab w:val="left" w:pos="4678"/>
        </w:tabs>
        <w:suppressAutoHyphens/>
        <w:spacing w:after="0" w:line="240" w:lineRule="auto"/>
        <w:jc w:val="center"/>
        <w:rPr>
          <w:rFonts w:ascii="Arial" w:hAnsi="Arial" w:cs="Arial"/>
          <w:b/>
          <w:sz w:val="22"/>
          <w:szCs w:val="22"/>
        </w:rPr>
      </w:pPr>
    </w:p>
    <w:p w14:paraId="1F8320FA" w14:textId="0D426819" w:rsidR="00765D8C" w:rsidRPr="00D5060F" w:rsidRDefault="00765D8C" w:rsidP="00765D8C">
      <w:pPr>
        <w:pStyle w:val="Zkladntext2"/>
        <w:tabs>
          <w:tab w:val="left" w:pos="4678"/>
        </w:tabs>
        <w:suppressAutoHyphens/>
        <w:spacing w:after="0" w:line="240" w:lineRule="auto"/>
        <w:jc w:val="center"/>
        <w:rPr>
          <w:rFonts w:ascii="Arial" w:hAnsi="Arial" w:cs="Arial"/>
          <w:b/>
          <w:sz w:val="22"/>
          <w:szCs w:val="22"/>
        </w:rPr>
      </w:pPr>
      <w:r w:rsidRPr="00765D8C">
        <w:rPr>
          <w:rFonts w:ascii="Arial" w:hAnsi="Arial" w:cs="Arial"/>
          <w:b/>
          <w:sz w:val="22"/>
          <w:szCs w:val="22"/>
        </w:rPr>
        <w:t>Hlášení o produkci a nakládání s odpady za roky 2023 a 2024</w:t>
      </w:r>
    </w:p>
    <w:p w14:paraId="0494E666" w14:textId="77777777" w:rsidR="00765D8C" w:rsidRDefault="00765D8C" w:rsidP="00765D8C">
      <w:pPr>
        <w:rPr>
          <w:rFonts w:ascii="Arial" w:hAnsi="Arial" w:cs="Arial"/>
          <w:b/>
          <w:i/>
        </w:rPr>
      </w:pPr>
    </w:p>
    <w:p w14:paraId="5F5786C8" w14:textId="77777777" w:rsidR="00765D8C" w:rsidRPr="00D5060F" w:rsidRDefault="00765D8C" w:rsidP="00765D8C">
      <w:pPr>
        <w:rPr>
          <w:rFonts w:ascii="Arial" w:hAnsi="Arial" w:cs="Arial"/>
          <w:b/>
          <w:i/>
        </w:rPr>
      </w:pPr>
      <w:r w:rsidRPr="00D5060F">
        <w:rPr>
          <w:rFonts w:ascii="Arial" w:hAnsi="Arial" w:cs="Arial"/>
          <w:b/>
          <w:i/>
        </w:rPr>
        <w:t>Informace pro účastníky:</w:t>
      </w:r>
    </w:p>
    <w:p w14:paraId="3BDA9B8C" w14:textId="2B6AA27C" w:rsidR="00765D8C" w:rsidRDefault="00765D8C" w:rsidP="00765D8C">
      <w:pPr>
        <w:jc w:val="both"/>
        <w:rPr>
          <w:rFonts w:ascii="Arial" w:hAnsi="Arial" w:cs="Arial"/>
          <w:i/>
        </w:rPr>
      </w:pPr>
      <w:r>
        <w:rPr>
          <w:rFonts w:ascii="Arial" w:hAnsi="Arial" w:cs="Arial"/>
          <w:i/>
        </w:rPr>
        <w:t>Hlášení o produkci a nakládání s odpady</w:t>
      </w:r>
      <w:r w:rsidRPr="00D5060F">
        <w:rPr>
          <w:rFonts w:ascii="Arial" w:hAnsi="Arial" w:cs="Arial"/>
          <w:i/>
        </w:rPr>
        <w:t xml:space="preserve"> bud</w:t>
      </w:r>
      <w:r>
        <w:rPr>
          <w:rFonts w:ascii="Arial" w:hAnsi="Arial" w:cs="Arial"/>
          <w:i/>
        </w:rPr>
        <w:t>ou</w:t>
      </w:r>
      <w:r w:rsidRPr="00D5060F">
        <w:rPr>
          <w:rFonts w:ascii="Arial" w:hAnsi="Arial" w:cs="Arial"/>
          <w:i/>
        </w:rPr>
        <w:t xml:space="preserve"> ke Smlouvě přiložen</w:t>
      </w:r>
      <w:r>
        <w:rPr>
          <w:rFonts w:ascii="Arial" w:hAnsi="Arial" w:cs="Arial"/>
          <w:i/>
        </w:rPr>
        <w:t>y</w:t>
      </w:r>
      <w:r w:rsidRPr="00D5060F">
        <w:rPr>
          <w:rFonts w:ascii="Arial" w:hAnsi="Arial" w:cs="Arial"/>
          <w:i/>
        </w:rPr>
        <w:t xml:space="preserve"> při uzavření Smlouvy s vybraným dodavatelem</w:t>
      </w:r>
      <w:r>
        <w:rPr>
          <w:rFonts w:ascii="Arial" w:hAnsi="Arial" w:cs="Arial"/>
          <w:i/>
        </w:rPr>
        <w:t>.</w:t>
      </w:r>
    </w:p>
    <w:p w14:paraId="016A0A27" w14:textId="4AA687ED" w:rsidR="00765D8C" w:rsidRPr="00765D8C" w:rsidRDefault="00765D8C" w:rsidP="00765D8C">
      <w:pPr>
        <w:spacing w:after="160" w:line="259" w:lineRule="auto"/>
        <w:rPr>
          <w:lang w:eastAsia="cs-CZ"/>
        </w:rPr>
      </w:pPr>
    </w:p>
    <w:sectPr w:rsidR="00765D8C" w:rsidRPr="00765D8C" w:rsidSect="00402248">
      <w:headerReference w:type="default" r:id="rId10"/>
      <w:footerReference w:type="default" r:id="rId11"/>
      <w:headerReference w:type="first" r:id="rId12"/>
      <w:footerReference w:type="first" r:id="rId13"/>
      <w:type w:val="continuous"/>
      <w:pgSz w:w="11906" w:h="16838"/>
      <w:pgMar w:top="1749" w:right="1134" w:bottom="1135" w:left="1134"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F03F4C" w14:textId="77777777" w:rsidR="00B17AA4" w:rsidRDefault="00B17AA4" w:rsidP="0048663E">
      <w:pPr>
        <w:spacing w:after="0" w:line="240" w:lineRule="auto"/>
      </w:pPr>
      <w:r>
        <w:separator/>
      </w:r>
    </w:p>
  </w:endnote>
  <w:endnote w:type="continuationSeparator" w:id="0">
    <w:p w14:paraId="1EDCB971" w14:textId="77777777" w:rsidR="00B17AA4" w:rsidRDefault="00B17AA4" w:rsidP="004866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Neue Haas Grotesk Text Pro">
    <w:panose1 w:val="020B0504020202020204"/>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Arial Nova">
    <w:panose1 w:val="020B0504020202020204"/>
    <w:charset w:val="00"/>
    <w:family w:val="swiss"/>
    <w:pitch w:val="variable"/>
    <w:sig w:usb0="0000028F" w:usb1="00000002"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3889290"/>
      <w:docPartObj>
        <w:docPartGallery w:val="Page Numbers (Bottom of Page)"/>
        <w:docPartUnique/>
      </w:docPartObj>
    </w:sdtPr>
    <w:sdtEndPr/>
    <w:sdtContent>
      <w:sdt>
        <w:sdtPr>
          <w:rPr>
            <w:rFonts w:asciiTheme="minorHAnsi" w:hAnsiTheme="minorHAnsi" w:cstheme="minorHAnsi"/>
          </w:rPr>
          <w:id w:val="2073686357"/>
          <w:docPartObj>
            <w:docPartGallery w:val="Page Numbers (Bottom of Page)"/>
            <w:docPartUnique/>
          </w:docPartObj>
        </w:sdtPr>
        <w:sdtEndPr>
          <w:rPr>
            <w:rFonts w:ascii="Arial" w:hAnsi="Arial" w:cs="Arial"/>
          </w:rPr>
        </w:sdtEndPr>
        <w:sdtContent>
          <w:p w14:paraId="1D27AC95" w14:textId="5F6A2ECC" w:rsidR="00F13CCE" w:rsidRPr="0071558F" w:rsidRDefault="0071558F" w:rsidP="0071558F">
            <w:pPr>
              <w:pStyle w:val="Zpat"/>
              <w:jc w:val="right"/>
              <w:rPr>
                <w:rFonts w:ascii="Arial" w:hAnsi="Arial" w:cs="Arial"/>
              </w:rPr>
            </w:pPr>
            <w:r>
              <w:rPr>
                <w:rFonts w:ascii="Arial" w:hAnsi="Arial" w:cs="Arial"/>
              </w:rPr>
              <w:fldChar w:fldCharType="begin"/>
            </w:r>
            <w:r>
              <w:rPr>
                <w:rFonts w:ascii="Arial" w:hAnsi="Arial" w:cs="Arial"/>
              </w:rPr>
              <w:instrText>PAGE   \* MERGEFORMAT</w:instrText>
            </w:r>
            <w:r>
              <w:rPr>
                <w:rFonts w:ascii="Arial" w:hAnsi="Arial" w:cs="Arial"/>
              </w:rPr>
              <w:fldChar w:fldCharType="separate"/>
            </w:r>
            <w:r>
              <w:rPr>
                <w:rFonts w:cs="Arial"/>
              </w:rPr>
              <w:t>1</w:t>
            </w:r>
            <w:r>
              <w:rPr>
                <w:rFonts w:ascii="Arial" w:hAnsi="Arial" w:cs="Arial"/>
              </w:rPr>
              <w:fldChar w:fldCharType="end"/>
            </w:r>
            <w:r>
              <w:rPr>
                <w:rFonts w:ascii="Arial" w:hAnsi="Arial" w:cs="Arial"/>
              </w:rPr>
              <w:t xml:space="preserve"> / </w:t>
            </w:r>
            <w:r>
              <w:rPr>
                <w:rFonts w:ascii="Arial" w:hAnsi="Arial" w:cs="Arial"/>
              </w:rPr>
              <w:fldChar w:fldCharType="begin"/>
            </w:r>
            <w:r>
              <w:rPr>
                <w:rFonts w:ascii="Arial" w:hAnsi="Arial" w:cs="Arial"/>
              </w:rPr>
              <w:instrText xml:space="preserve"> NUMPAGES   \* MERGEFORMAT </w:instrText>
            </w:r>
            <w:r>
              <w:rPr>
                <w:rFonts w:ascii="Arial" w:hAnsi="Arial" w:cs="Arial"/>
              </w:rPr>
              <w:fldChar w:fldCharType="separate"/>
            </w:r>
            <w:r>
              <w:rPr>
                <w:rFonts w:cs="Arial"/>
              </w:rPr>
              <w:t>32</w:t>
            </w:r>
            <w:r>
              <w:rPr>
                <w:rFonts w:ascii="Arial" w:hAnsi="Arial" w:cs="Arial"/>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01A81" w14:textId="592E23F0" w:rsidR="002E47E4" w:rsidRPr="002E47E4" w:rsidRDefault="002E47E4" w:rsidP="002E47E4">
    <w:pPr>
      <w:pStyle w:val="Zpat"/>
      <w:tabs>
        <w:tab w:val="clear" w:pos="4536"/>
        <w:tab w:val="clear" w:pos="9072"/>
        <w:tab w:val="left" w:pos="6804"/>
      </w:tabs>
      <w:rPr>
        <w:color w:val="0563C1" w:themeColor="hyperlink"/>
        <w:sz w:val="18"/>
        <w:szCs w:val="20"/>
        <w:u w:val="singl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A0DE91" w14:textId="77777777" w:rsidR="00B17AA4" w:rsidRDefault="00B17AA4" w:rsidP="0048663E">
      <w:pPr>
        <w:spacing w:after="0" w:line="240" w:lineRule="auto"/>
      </w:pPr>
      <w:r>
        <w:separator/>
      </w:r>
    </w:p>
  </w:footnote>
  <w:footnote w:type="continuationSeparator" w:id="0">
    <w:p w14:paraId="0344D503" w14:textId="77777777" w:rsidR="00B17AA4" w:rsidRDefault="00B17AA4" w:rsidP="004866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A6BB2" w14:textId="3F68C979" w:rsidR="0048663E" w:rsidRDefault="0048663E" w:rsidP="000C328C">
    <w:pPr>
      <w:pStyle w:val="Zhlav"/>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7AFC12" w14:textId="23F7E03A" w:rsidR="0032574B" w:rsidRDefault="00402248" w:rsidP="0032574B">
    <w:pPr>
      <w:pStyle w:val="Zhlav"/>
      <w:jc w:val="center"/>
    </w:pPr>
    <w:r w:rsidRPr="009501DB">
      <w:rPr>
        <w:noProof/>
      </w:rPr>
      <w:drawing>
        <wp:anchor distT="0" distB="0" distL="114300" distR="114300" simplePos="0" relativeHeight="251671552" behindDoc="0" locked="0" layoutInCell="1" allowOverlap="1" wp14:anchorId="00251EFA" wp14:editId="0BF8B5C2">
          <wp:simplePos x="0" y="0"/>
          <wp:positionH relativeFrom="margin">
            <wp:posOffset>5209540</wp:posOffset>
          </wp:positionH>
          <wp:positionV relativeFrom="margin">
            <wp:posOffset>-723305</wp:posOffset>
          </wp:positionV>
          <wp:extent cx="702945" cy="617220"/>
          <wp:effectExtent l="0" t="0" r="1905" b="0"/>
          <wp:wrapSquare wrapText="bothSides"/>
          <wp:docPr id="903880505" name="Obrázek 903880505" descr="Obsah obrázku černá, tma&#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392059" name="Obrázek 169392059" descr="Obsah obrázku černá, tma&#10;&#10;Popis byl vytvořen automaticky"/>
                  <pic:cNvPicPr/>
                </pic:nvPicPr>
                <pic:blipFill>
                  <a:blip r:embed="rId1"/>
                  <a:stretch>
                    <a:fillRect/>
                  </a:stretch>
                </pic:blipFill>
                <pic:spPr>
                  <a:xfrm>
                    <a:off x="0" y="0"/>
                    <a:ext cx="702945" cy="617220"/>
                  </a:xfrm>
                  <a:prstGeom prst="rect">
                    <a:avLst/>
                  </a:prstGeom>
                </pic:spPr>
              </pic:pic>
            </a:graphicData>
          </a:graphic>
          <wp14:sizeRelH relativeFrom="margin">
            <wp14:pctWidth>0</wp14:pctWidth>
          </wp14:sizeRelH>
          <wp14:sizeRelV relativeFrom="margin">
            <wp14:pctHeight>0</wp14:pctHeight>
          </wp14:sizeRelV>
        </wp:anchor>
      </w:drawing>
    </w:r>
    <w:r w:rsidR="0032574B">
      <w:rPr>
        <w:noProof/>
      </w:rPr>
      <w:drawing>
        <wp:anchor distT="0" distB="0" distL="114300" distR="114300" simplePos="0" relativeHeight="251670528" behindDoc="0" locked="0" layoutInCell="1" allowOverlap="1" wp14:anchorId="5387B46A" wp14:editId="61938ECF">
          <wp:simplePos x="0" y="0"/>
          <wp:positionH relativeFrom="margin">
            <wp:posOffset>0</wp:posOffset>
          </wp:positionH>
          <wp:positionV relativeFrom="paragraph">
            <wp:posOffset>0</wp:posOffset>
          </wp:positionV>
          <wp:extent cx="1440000" cy="835200"/>
          <wp:effectExtent l="0" t="0" r="0" b="0"/>
          <wp:wrapNone/>
          <wp:docPr id="308790561" name="Obrázek 308790561" descr="Obsah obrázku Písmo, symbol, Grafika, log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Písmo, symbol, Grafika, logo&#10;&#10;Popis byl vytvořen automaticky"/>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40000" cy="835200"/>
                  </a:xfrm>
                  <a:prstGeom prst="rect">
                    <a:avLst/>
                  </a:prstGeom>
                  <a:noFill/>
                  <a:ln>
                    <a:noFill/>
                  </a:ln>
                </pic:spPr>
              </pic:pic>
            </a:graphicData>
          </a:graphic>
        </wp:anchor>
      </w:drawing>
    </w:r>
  </w:p>
  <w:p w14:paraId="206126F2" w14:textId="39F5C0F2" w:rsidR="002E47E4" w:rsidRDefault="002E47E4">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8DE9F0E"/>
    <w:multiLevelType w:val="hybridMultilevel"/>
    <w:tmpl w:val="FFFFFFFF"/>
    <w:lvl w:ilvl="0" w:tplc="FFFFFFFF">
      <w:start w:val="1"/>
      <w:numFmt w:val="ideographDigital"/>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33B1264"/>
    <w:multiLevelType w:val="hybridMultilevel"/>
    <w:tmpl w:val="3CFC17E8"/>
    <w:lvl w:ilvl="0" w:tplc="7702FF2A">
      <w:start w:val="1"/>
      <w:numFmt w:val="bullet"/>
      <w:lvlText w:val=""/>
      <w:lvlJc w:val="left"/>
      <w:pPr>
        <w:ind w:left="2563" w:hanging="360"/>
      </w:pPr>
      <w:rPr>
        <w:rFonts w:ascii="Symbol" w:hAnsi="Symbol" w:hint="default"/>
        <w:color w:val="auto"/>
        <w:u w:color="0B91D0"/>
      </w:rPr>
    </w:lvl>
    <w:lvl w:ilvl="1" w:tplc="04050003">
      <w:start w:val="1"/>
      <w:numFmt w:val="bullet"/>
      <w:lvlText w:val="o"/>
      <w:lvlJc w:val="left"/>
      <w:pPr>
        <w:ind w:left="3283" w:hanging="360"/>
      </w:pPr>
      <w:rPr>
        <w:rFonts w:ascii="Courier New" w:hAnsi="Courier New" w:cs="Courier New" w:hint="default"/>
      </w:rPr>
    </w:lvl>
    <w:lvl w:ilvl="2" w:tplc="04050005">
      <w:start w:val="1"/>
      <w:numFmt w:val="bullet"/>
      <w:lvlText w:val=""/>
      <w:lvlJc w:val="left"/>
      <w:pPr>
        <w:ind w:left="4003" w:hanging="360"/>
      </w:pPr>
      <w:rPr>
        <w:rFonts w:ascii="Wingdings" w:hAnsi="Wingdings" w:hint="default"/>
      </w:rPr>
    </w:lvl>
    <w:lvl w:ilvl="3" w:tplc="04050001">
      <w:start w:val="1"/>
      <w:numFmt w:val="bullet"/>
      <w:lvlText w:val=""/>
      <w:lvlJc w:val="left"/>
      <w:pPr>
        <w:ind w:left="4723" w:hanging="360"/>
      </w:pPr>
      <w:rPr>
        <w:rFonts w:ascii="Symbol" w:hAnsi="Symbol" w:hint="default"/>
      </w:rPr>
    </w:lvl>
    <w:lvl w:ilvl="4" w:tplc="04050003">
      <w:start w:val="1"/>
      <w:numFmt w:val="bullet"/>
      <w:lvlText w:val="o"/>
      <w:lvlJc w:val="left"/>
      <w:pPr>
        <w:ind w:left="5443" w:hanging="360"/>
      </w:pPr>
      <w:rPr>
        <w:rFonts w:ascii="Courier New" w:hAnsi="Courier New" w:cs="Courier New" w:hint="default"/>
      </w:rPr>
    </w:lvl>
    <w:lvl w:ilvl="5" w:tplc="04050005">
      <w:start w:val="1"/>
      <w:numFmt w:val="bullet"/>
      <w:lvlText w:val=""/>
      <w:lvlJc w:val="left"/>
      <w:pPr>
        <w:ind w:left="6163" w:hanging="360"/>
      </w:pPr>
      <w:rPr>
        <w:rFonts w:ascii="Wingdings" w:hAnsi="Wingdings" w:hint="default"/>
      </w:rPr>
    </w:lvl>
    <w:lvl w:ilvl="6" w:tplc="04050001">
      <w:start w:val="1"/>
      <w:numFmt w:val="bullet"/>
      <w:lvlText w:val=""/>
      <w:lvlJc w:val="left"/>
      <w:pPr>
        <w:ind w:left="6883" w:hanging="360"/>
      </w:pPr>
      <w:rPr>
        <w:rFonts w:ascii="Symbol" w:hAnsi="Symbol" w:hint="default"/>
      </w:rPr>
    </w:lvl>
    <w:lvl w:ilvl="7" w:tplc="04050003">
      <w:start w:val="1"/>
      <w:numFmt w:val="bullet"/>
      <w:lvlText w:val="o"/>
      <w:lvlJc w:val="left"/>
      <w:pPr>
        <w:ind w:left="7603" w:hanging="360"/>
      </w:pPr>
      <w:rPr>
        <w:rFonts w:ascii="Courier New" w:hAnsi="Courier New" w:cs="Courier New" w:hint="default"/>
      </w:rPr>
    </w:lvl>
    <w:lvl w:ilvl="8" w:tplc="04050005">
      <w:start w:val="1"/>
      <w:numFmt w:val="bullet"/>
      <w:lvlText w:val=""/>
      <w:lvlJc w:val="left"/>
      <w:pPr>
        <w:ind w:left="8323" w:hanging="360"/>
      </w:pPr>
      <w:rPr>
        <w:rFonts w:ascii="Wingdings" w:hAnsi="Wingdings" w:hint="default"/>
      </w:rPr>
    </w:lvl>
  </w:abstractNum>
  <w:abstractNum w:abstractNumId="2" w15:restartNumberingAfterBreak="0">
    <w:nsid w:val="0D34387B"/>
    <w:multiLevelType w:val="hybridMultilevel"/>
    <w:tmpl w:val="5B18FC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3064A0"/>
    <w:multiLevelType w:val="multilevel"/>
    <w:tmpl w:val="AD449140"/>
    <w:styleLink w:val="slovanodstavec"/>
    <w:lvl w:ilvl="0">
      <w:start w:val="1"/>
      <w:numFmt w:val="decimal"/>
      <w:lvlText w:val="%1"/>
      <w:lvlJc w:val="left"/>
      <w:pPr>
        <w:ind w:left="709" w:hanging="709"/>
      </w:pPr>
      <w:rPr>
        <w:rFonts w:ascii="Arial" w:hAnsi="Arial" w:hint="default"/>
        <w:sz w:val="24"/>
      </w:rPr>
    </w:lvl>
    <w:lvl w:ilvl="1">
      <w:start w:val="1"/>
      <w:numFmt w:val="decimal"/>
      <w:lvlText w:val="%1.%2"/>
      <w:lvlJc w:val="left"/>
      <w:pPr>
        <w:ind w:left="709" w:hanging="709"/>
      </w:pPr>
      <w:rPr>
        <w:rFonts w:ascii="Arial" w:hAnsi="Arial" w:hint="default"/>
        <w:sz w:val="20"/>
      </w:rPr>
    </w:lvl>
    <w:lvl w:ilvl="2">
      <w:start w:val="1"/>
      <w:numFmt w:val="decimal"/>
      <w:lvlText w:val="%1.%2.%3"/>
      <w:lvlJc w:val="left"/>
      <w:pPr>
        <w:ind w:left="1418" w:hanging="709"/>
      </w:pPr>
      <w:rPr>
        <w:rFonts w:ascii="Arial" w:hAnsi="Arial" w:hint="default"/>
        <w:sz w:val="20"/>
      </w:rPr>
    </w:lvl>
    <w:lvl w:ilvl="3">
      <w:start w:val="1"/>
      <w:numFmt w:val="lowerLetter"/>
      <w:lvlRestart w:val="2"/>
      <w:lvlText w:val="%4."/>
      <w:lvlJc w:val="left"/>
      <w:pPr>
        <w:ind w:left="1418" w:hanging="709"/>
      </w:pPr>
      <w:rPr>
        <w:rFonts w:ascii="Arial" w:hAnsi="Arial" w:hint="default"/>
        <w:sz w:val="20"/>
      </w:rPr>
    </w:lvl>
    <w:lvl w:ilvl="4">
      <w:start w:val="1"/>
      <w:numFmt w:val="lowerLetter"/>
      <w:lvlRestart w:val="2"/>
      <w:lvlText w:val="%5)"/>
      <w:lvlJc w:val="left"/>
      <w:pPr>
        <w:ind w:left="2126" w:hanging="708"/>
      </w:pPr>
      <w:rPr>
        <w:rFonts w:ascii="Arial" w:hAnsi="Arial" w:hint="default"/>
        <w:sz w:val="20"/>
      </w:rPr>
    </w:lvl>
    <w:lvl w:ilvl="5">
      <w:start w:val="1"/>
      <w:numFmt w:val="decimal"/>
      <w:lvlRestart w:val="2"/>
      <w:lvlText w:val="%6."/>
      <w:lvlJc w:val="left"/>
      <w:pPr>
        <w:ind w:left="1418" w:hanging="709"/>
      </w:pPr>
      <w:rPr>
        <w:rFonts w:hint="default"/>
      </w:rPr>
    </w:lvl>
    <w:lvl w:ilvl="6">
      <w:start w:val="1"/>
      <w:numFmt w:val="decimal"/>
      <w:lvlRestart w:val="2"/>
      <w:lvlText w:val="%7."/>
      <w:lvlJc w:val="left"/>
      <w:pPr>
        <w:ind w:left="2126" w:hanging="708"/>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104E3FB7"/>
    <w:multiLevelType w:val="hybridMultilevel"/>
    <w:tmpl w:val="ED4AD4A0"/>
    <w:lvl w:ilvl="0" w:tplc="8416D796">
      <w:start w:val="1"/>
      <w:numFmt w:val="bullet"/>
      <w:lvlText w:val=""/>
      <w:lvlJc w:val="left"/>
      <w:pPr>
        <w:ind w:left="1043" w:hanging="360"/>
      </w:pPr>
      <w:rPr>
        <w:rFonts w:ascii="Symbol" w:hAnsi="Symbol" w:hint="default"/>
        <w:color w:val="auto"/>
      </w:rPr>
    </w:lvl>
    <w:lvl w:ilvl="1" w:tplc="04050003" w:tentative="1">
      <w:start w:val="1"/>
      <w:numFmt w:val="bullet"/>
      <w:lvlText w:val="o"/>
      <w:lvlJc w:val="left"/>
      <w:pPr>
        <w:ind w:left="1763" w:hanging="360"/>
      </w:pPr>
      <w:rPr>
        <w:rFonts w:ascii="Courier New" w:hAnsi="Courier New" w:cs="Courier New" w:hint="default"/>
      </w:rPr>
    </w:lvl>
    <w:lvl w:ilvl="2" w:tplc="04050005" w:tentative="1">
      <w:start w:val="1"/>
      <w:numFmt w:val="bullet"/>
      <w:lvlText w:val=""/>
      <w:lvlJc w:val="left"/>
      <w:pPr>
        <w:ind w:left="2483" w:hanging="360"/>
      </w:pPr>
      <w:rPr>
        <w:rFonts w:ascii="Wingdings" w:hAnsi="Wingdings" w:hint="default"/>
      </w:rPr>
    </w:lvl>
    <w:lvl w:ilvl="3" w:tplc="04050001" w:tentative="1">
      <w:start w:val="1"/>
      <w:numFmt w:val="bullet"/>
      <w:lvlText w:val=""/>
      <w:lvlJc w:val="left"/>
      <w:pPr>
        <w:ind w:left="3203" w:hanging="360"/>
      </w:pPr>
      <w:rPr>
        <w:rFonts w:ascii="Symbol" w:hAnsi="Symbol" w:hint="default"/>
      </w:rPr>
    </w:lvl>
    <w:lvl w:ilvl="4" w:tplc="04050003" w:tentative="1">
      <w:start w:val="1"/>
      <w:numFmt w:val="bullet"/>
      <w:lvlText w:val="o"/>
      <w:lvlJc w:val="left"/>
      <w:pPr>
        <w:ind w:left="3923" w:hanging="360"/>
      </w:pPr>
      <w:rPr>
        <w:rFonts w:ascii="Courier New" w:hAnsi="Courier New" w:cs="Courier New" w:hint="default"/>
      </w:rPr>
    </w:lvl>
    <w:lvl w:ilvl="5" w:tplc="04050005" w:tentative="1">
      <w:start w:val="1"/>
      <w:numFmt w:val="bullet"/>
      <w:lvlText w:val=""/>
      <w:lvlJc w:val="left"/>
      <w:pPr>
        <w:ind w:left="4643" w:hanging="360"/>
      </w:pPr>
      <w:rPr>
        <w:rFonts w:ascii="Wingdings" w:hAnsi="Wingdings" w:hint="default"/>
      </w:rPr>
    </w:lvl>
    <w:lvl w:ilvl="6" w:tplc="04050001" w:tentative="1">
      <w:start w:val="1"/>
      <w:numFmt w:val="bullet"/>
      <w:lvlText w:val=""/>
      <w:lvlJc w:val="left"/>
      <w:pPr>
        <w:ind w:left="5363" w:hanging="360"/>
      </w:pPr>
      <w:rPr>
        <w:rFonts w:ascii="Symbol" w:hAnsi="Symbol" w:hint="default"/>
      </w:rPr>
    </w:lvl>
    <w:lvl w:ilvl="7" w:tplc="04050003" w:tentative="1">
      <w:start w:val="1"/>
      <w:numFmt w:val="bullet"/>
      <w:lvlText w:val="o"/>
      <w:lvlJc w:val="left"/>
      <w:pPr>
        <w:ind w:left="6083" w:hanging="360"/>
      </w:pPr>
      <w:rPr>
        <w:rFonts w:ascii="Courier New" w:hAnsi="Courier New" w:cs="Courier New" w:hint="default"/>
      </w:rPr>
    </w:lvl>
    <w:lvl w:ilvl="8" w:tplc="04050005" w:tentative="1">
      <w:start w:val="1"/>
      <w:numFmt w:val="bullet"/>
      <w:lvlText w:val=""/>
      <w:lvlJc w:val="left"/>
      <w:pPr>
        <w:ind w:left="6803" w:hanging="360"/>
      </w:pPr>
      <w:rPr>
        <w:rFonts w:ascii="Wingdings" w:hAnsi="Wingdings" w:hint="default"/>
      </w:rPr>
    </w:lvl>
  </w:abstractNum>
  <w:abstractNum w:abstractNumId="5" w15:restartNumberingAfterBreak="0">
    <w:nsid w:val="11AA4A15"/>
    <w:multiLevelType w:val="multilevel"/>
    <w:tmpl w:val="BBAC44FA"/>
    <w:lvl w:ilvl="0">
      <w:start w:val="1"/>
      <w:numFmt w:val="decimal"/>
      <w:lvlText w:val="%1"/>
      <w:lvlJc w:val="left"/>
      <w:pPr>
        <w:ind w:left="709" w:hanging="709"/>
      </w:pPr>
      <w:rPr>
        <w:rFonts w:ascii="Arial" w:hAnsi="Arial" w:hint="default"/>
        <w:b/>
        <w:color w:val="auto"/>
        <w:sz w:val="24"/>
      </w:rPr>
    </w:lvl>
    <w:lvl w:ilvl="1">
      <w:start w:val="1"/>
      <w:numFmt w:val="decimal"/>
      <w:lvlText w:val="%1.%2"/>
      <w:lvlJc w:val="left"/>
      <w:pPr>
        <w:ind w:left="709" w:hanging="709"/>
      </w:pPr>
      <w:rPr>
        <w:rFonts w:ascii="Arial" w:hAnsi="Arial" w:hint="default"/>
        <w:sz w:val="20"/>
      </w:rPr>
    </w:lvl>
    <w:lvl w:ilvl="2">
      <w:start w:val="1"/>
      <w:numFmt w:val="decimal"/>
      <w:lvlText w:val="%1.%2.%3"/>
      <w:lvlJc w:val="left"/>
      <w:pPr>
        <w:ind w:left="1843" w:hanging="1134"/>
      </w:pPr>
      <w:rPr>
        <w:rFonts w:ascii="Arial" w:hAnsi="Arial" w:hint="default"/>
        <w:sz w:val="20"/>
      </w:rPr>
    </w:lvl>
    <w:lvl w:ilvl="3">
      <w:start w:val="1"/>
      <w:numFmt w:val="lowerLetter"/>
      <w:lvlText w:val="%4)"/>
      <w:lvlJc w:val="left"/>
      <w:pPr>
        <w:ind w:left="1418" w:hanging="709"/>
      </w:pPr>
      <w:rPr>
        <w:rFonts w:ascii="Arial" w:hAnsi="Arial" w:hint="default"/>
        <w:sz w:val="20"/>
      </w:rPr>
    </w:lvl>
    <w:lvl w:ilvl="4">
      <w:start w:val="1"/>
      <w:numFmt w:val="bullet"/>
      <w:lvlText w:val=""/>
      <w:lvlJc w:val="left"/>
      <w:pPr>
        <w:ind w:left="1069"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F2C157B"/>
    <w:multiLevelType w:val="hybridMultilevel"/>
    <w:tmpl w:val="E026C00E"/>
    <w:lvl w:ilvl="0" w:tplc="7E9CAB6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00401D2"/>
    <w:multiLevelType w:val="hybridMultilevel"/>
    <w:tmpl w:val="70BA256A"/>
    <w:lvl w:ilvl="0" w:tplc="A3AEEFD4">
      <w:start w:val="1"/>
      <w:numFmt w:val="bullet"/>
      <w:pStyle w:val="odrkakvalifikace"/>
      <w:lvlText w:val=""/>
      <w:lvlJc w:val="left"/>
      <w:pPr>
        <w:ind w:left="1077" w:hanging="360"/>
      </w:pPr>
      <w:rPr>
        <w:rFonts w:ascii="Symbol" w:hAnsi="Symbol" w:hint="default"/>
        <w:color w:val="auto"/>
      </w:rPr>
    </w:lvl>
    <w:lvl w:ilvl="1" w:tplc="04050003" w:tentative="1">
      <w:start w:val="1"/>
      <w:numFmt w:val="bullet"/>
      <w:lvlText w:val="o"/>
      <w:lvlJc w:val="left"/>
      <w:pPr>
        <w:ind w:left="1797" w:hanging="360"/>
      </w:pPr>
      <w:rPr>
        <w:rFonts w:ascii="Courier New" w:hAnsi="Courier New" w:cs="Courier New" w:hint="default"/>
      </w:rPr>
    </w:lvl>
    <w:lvl w:ilvl="2" w:tplc="04050005" w:tentative="1">
      <w:start w:val="1"/>
      <w:numFmt w:val="bullet"/>
      <w:lvlText w:val=""/>
      <w:lvlJc w:val="left"/>
      <w:pPr>
        <w:ind w:left="2517" w:hanging="360"/>
      </w:pPr>
      <w:rPr>
        <w:rFonts w:ascii="Wingdings" w:hAnsi="Wingdings" w:hint="default"/>
      </w:rPr>
    </w:lvl>
    <w:lvl w:ilvl="3" w:tplc="04050001" w:tentative="1">
      <w:start w:val="1"/>
      <w:numFmt w:val="bullet"/>
      <w:lvlText w:val=""/>
      <w:lvlJc w:val="left"/>
      <w:pPr>
        <w:ind w:left="3237" w:hanging="360"/>
      </w:pPr>
      <w:rPr>
        <w:rFonts w:ascii="Symbol" w:hAnsi="Symbol" w:hint="default"/>
      </w:rPr>
    </w:lvl>
    <w:lvl w:ilvl="4" w:tplc="04050003" w:tentative="1">
      <w:start w:val="1"/>
      <w:numFmt w:val="bullet"/>
      <w:lvlText w:val="o"/>
      <w:lvlJc w:val="left"/>
      <w:pPr>
        <w:ind w:left="3957" w:hanging="360"/>
      </w:pPr>
      <w:rPr>
        <w:rFonts w:ascii="Courier New" w:hAnsi="Courier New" w:cs="Courier New" w:hint="default"/>
      </w:rPr>
    </w:lvl>
    <w:lvl w:ilvl="5" w:tplc="04050005" w:tentative="1">
      <w:start w:val="1"/>
      <w:numFmt w:val="bullet"/>
      <w:lvlText w:val=""/>
      <w:lvlJc w:val="left"/>
      <w:pPr>
        <w:ind w:left="4677" w:hanging="360"/>
      </w:pPr>
      <w:rPr>
        <w:rFonts w:ascii="Wingdings" w:hAnsi="Wingdings" w:hint="default"/>
      </w:rPr>
    </w:lvl>
    <w:lvl w:ilvl="6" w:tplc="04050001" w:tentative="1">
      <w:start w:val="1"/>
      <w:numFmt w:val="bullet"/>
      <w:lvlText w:val=""/>
      <w:lvlJc w:val="left"/>
      <w:pPr>
        <w:ind w:left="5397" w:hanging="360"/>
      </w:pPr>
      <w:rPr>
        <w:rFonts w:ascii="Symbol" w:hAnsi="Symbol" w:hint="default"/>
      </w:rPr>
    </w:lvl>
    <w:lvl w:ilvl="7" w:tplc="04050003" w:tentative="1">
      <w:start w:val="1"/>
      <w:numFmt w:val="bullet"/>
      <w:lvlText w:val="o"/>
      <w:lvlJc w:val="left"/>
      <w:pPr>
        <w:ind w:left="6117" w:hanging="360"/>
      </w:pPr>
      <w:rPr>
        <w:rFonts w:ascii="Courier New" w:hAnsi="Courier New" w:cs="Courier New" w:hint="default"/>
      </w:rPr>
    </w:lvl>
    <w:lvl w:ilvl="8" w:tplc="04050005" w:tentative="1">
      <w:start w:val="1"/>
      <w:numFmt w:val="bullet"/>
      <w:lvlText w:val=""/>
      <w:lvlJc w:val="left"/>
      <w:pPr>
        <w:ind w:left="6837" w:hanging="360"/>
      </w:pPr>
      <w:rPr>
        <w:rFonts w:ascii="Wingdings" w:hAnsi="Wingdings" w:hint="default"/>
      </w:rPr>
    </w:lvl>
  </w:abstractNum>
  <w:abstractNum w:abstractNumId="8" w15:restartNumberingAfterBreak="0">
    <w:nsid w:val="20BD2692"/>
    <w:multiLevelType w:val="hybridMultilevel"/>
    <w:tmpl w:val="6ED8D08E"/>
    <w:lvl w:ilvl="0" w:tplc="69D0EC42">
      <w:start w:val="1"/>
      <w:numFmt w:val="bullet"/>
      <w:pStyle w:val="kvalifikacesodrkou"/>
      <w:lvlText w:val=""/>
      <w:lvlJc w:val="left"/>
      <w:pPr>
        <w:ind w:left="720" w:hanging="360"/>
      </w:pPr>
      <w:rPr>
        <w:rFonts w:ascii="Symbol" w:hAnsi="Symbol"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1AC7A57"/>
    <w:multiLevelType w:val="multilevel"/>
    <w:tmpl w:val="7E8C2558"/>
    <w:lvl w:ilvl="0">
      <w:start w:val="1"/>
      <w:numFmt w:val="decimal"/>
      <w:lvlText w:val="Článek %1"/>
      <w:lvlJc w:val="left"/>
      <w:pPr>
        <w:ind w:left="709" w:hanging="709"/>
      </w:pPr>
      <w:rPr>
        <w:rFonts w:ascii="Arial" w:hAnsi="Arial" w:hint="default"/>
        <w:b/>
        <w:color w:val="auto"/>
        <w:sz w:val="24"/>
      </w:rPr>
    </w:lvl>
    <w:lvl w:ilvl="1">
      <w:start w:val="1"/>
      <w:numFmt w:val="decimal"/>
      <w:lvlText w:val="%1.%2"/>
      <w:lvlJc w:val="left"/>
      <w:pPr>
        <w:ind w:left="709" w:hanging="709"/>
      </w:pPr>
      <w:rPr>
        <w:rFonts w:ascii="Arial" w:hAnsi="Arial" w:hint="default"/>
        <w:sz w:val="20"/>
      </w:rPr>
    </w:lvl>
    <w:lvl w:ilvl="2">
      <w:start w:val="1"/>
      <w:numFmt w:val="decimal"/>
      <w:lvlText w:val="%1.%2.%3"/>
      <w:lvlJc w:val="left"/>
      <w:pPr>
        <w:ind w:left="1843" w:hanging="1134"/>
      </w:pPr>
      <w:rPr>
        <w:rFonts w:ascii="Arial" w:hAnsi="Arial" w:hint="default"/>
        <w:sz w:val="20"/>
      </w:rPr>
    </w:lvl>
    <w:lvl w:ilvl="3">
      <w:start w:val="1"/>
      <w:numFmt w:val="lowerLetter"/>
      <w:lvlText w:val="%4)"/>
      <w:lvlJc w:val="left"/>
      <w:pPr>
        <w:ind w:left="1418" w:hanging="709"/>
      </w:pPr>
      <w:rPr>
        <w:rFonts w:ascii="Arial" w:hAnsi="Arial" w:hint="default"/>
        <w:sz w:val="20"/>
      </w:rPr>
    </w:lvl>
    <w:lvl w:ilvl="4">
      <w:start w:val="1"/>
      <w:numFmt w:val="lowerLetter"/>
      <w:lvlText w:val="%5)"/>
      <w:lvlJc w:val="left"/>
      <w:pPr>
        <w:ind w:left="1069" w:hanging="360"/>
      </w:p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C481411"/>
    <w:multiLevelType w:val="hybridMultilevel"/>
    <w:tmpl w:val="2062982A"/>
    <w:lvl w:ilvl="0" w:tplc="04050001">
      <w:start w:val="1"/>
      <w:numFmt w:val="bullet"/>
      <w:lvlText w:val=""/>
      <w:lvlJc w:val="left"/>
      <w:pPr>
        <w:ind w:left="1104" w:hanging="360"/>
      </w:pPr>
      <w:rPr>
        <w:rFonts w:ascii="Symbol" w:hAnsi="Symbol" w:hint="default"/>
      </w:rPr>
    </w:lvl>
    <w:lvl w:ilvl="1" w:tplc="04050003" w:tentative="1">
      <w:start w:val="1"/>
      <w:numFmt w:val="bullet"/>
      <w:lvlText w:val="o"/>
      <w:lvlJc w:val="left"/>
      <w:pPr>
        <w:ind w:left="1824" w:hanging="360"/>
      </w:pPr>
      <w:rPr>
        <w:rFonts w:ascii="Courier New" w:hAnsi="Courier New" w:cs="Courier New" w:hint="default"/>
      </w:rPr>
    </w:lvl>
    <w:lvl w:ilvl="2" w:tplc="04050005" w:tentative="1">
      <w:start w:val="1"/>
      <w:numFmt w:val="bullet"/>
      <w:lvlText w:val=""/>
      <w:lvlJc w:val="left"/>
      <w:pPr>
        <w:ind w:left="2544" w:hanging="360"/>
      </w:pPr>
      <w:rPr>
        <w:rFonts w:ascii="Wingdings" w:hAnsi="Wingdings" w:hint="default"/>
      </w:rPr>
    </w:lvl>
    <w:lvl w:ilvl="3" w:tplc="04050001" w:tentative="1">
      <w:start w:val="1"/>
      <w:numFmt w:val="bullet"/>
      <w:lvlText w:val=""/>
      <w:lvlJc w:val="left"/>
      <w:pPr>
        <w:ind w:left="3264" w:hanging="360"/>
      </w:pPr>
      <w:rPr>
        <w:rFonts w:ascii="Symbol" w:hAnsi="Symbol" w:hint="default"/>
      </w:rPr>
    </w:lvl>
    <w:lvl w:ilvl="4" w:tplc="04050003" w:tentative="1">
      <w:start w:val="1"/>
      <w:numFmt w:val="bullet"/>
      <w:lvlText w:val="o"/>
      <w:lvlJc w:val="left"/>
      <w:pPr>
        <w:ind w:left="3984" w:hanging="360"/>
      </w:pPr>
      <w:rPr>
        <w:rFonts w:ascii="Courier New" w:hAnsi="Courier New" w:cs="Courier New" w:hint="default"/>
      </w:rPr>
    </w:lvl>
    <w:lvl w:ilvl="5" w:tplc="04050005" w:tentative="1">
      <w:start w:val="1"/>
      <w:numFmt w:val="bullet"/>
      <w:lvlText w:val=""/>
      <w:lvlJc w:val="left"/>
      <w:pPr>
        <w:ind w:left="4704" w:hanging="360"/>
      </w:pPr>
      <w:rPr>
        <w:rFonts w:ascii="Wingdings" w:hAnsi="Wingdings" w:hint="default"/>
      </w:rPr>
    </w:lvl>
    <w:lvl w:ilvl="6" w:tplc="04050001" w:tentative="1">
      <w:start w:val="1"/>
      <w:numFmt w:val="bullet"/>
      <w:lvlText w:val=""/>
      <w:lvlJc w:val="left"/>
      <w:pPr>
        <w:ind w:left="5424" w:hanging="360"/>
      </w:pPr>
      <w:rPr>
        <w:rFonts w:ascii="Symbol" w:hAnsi="Symbol" w:hint="default"/>
      </w:rPr>
    </w:lvl>
    <w:lvl w:ilvl="7" w:tplc="04050003" w:tentative="1">
      <w:start w:val="1"/>
      <w:numFmt w:val="bullet"/>
      <w:lvlText w:val="o"/>
      <w:lvlJc w:val="left"/>
      <w:pPr>
        <w:ind w:left="6144" w:hanging="360"/>
      </w:pPr>
      <w:rPr>
        <w:rFonts w:ascii="Courier New" w:hAnsi="Courier New" w:cs="Courier New" w:hint="default"/>
      </w:rPr>
    </w:lvl>
    <w:lvl w:ilvl="8" w:tplc="04050005" w:tentative="1">
      <w:start w:val="1"/>
      <w:numFmt w:val="bullet"/>
      <w:lvlText w:val=""/>
      <w:lvlJc w:val="left"/>
      <w:pPr>
        <w:ind w:left="6864" w:hanging="360"/>
      </w:pPr>
      <w:rPr>
        <w:rFonts w:ascii="Wingdings" w:hAnsi="Wingdings" w:hint="default"/>
      </w:rPr>
    </w:lvl>
  </w:abstractNum>
  <w:abstractNum w:abstractNumId="11" w15:restartNumberingAfterBreak="0">
    <w:nsid w:val="368D0241"/>
    <w:multiLevelType w:val="multilevel"/>
    <w:tmpl w:val="C686B4BE"/>
    <w:lvl w:ilvl="0">
      <w:start w:val="1"/>
      <w:numFmt w:val="decimal"/>
      <w:lvlText w:val="%1"/>
      <w:lvlJc w:val="left"/>
      <w:pPr>
        <w:ind w:left="709" w:hanging="709"/>
      </w:pPr>
      <w:rPr>
        <w:rFonts w:ascii="Arial" w:hAnsi="Arial" w:hint="default"/>
        <w:b/>
        <w:color w:val="auto"/>
        <w:sz w:val="24"/>
      </w:rPr>
    </w:lvl>
    <w:lvl w:ilvl="1">
      <w:start w:val="1"/>
      <w:numFmt w:val="bullet"/>
      <w:lvlText w:val=""/>
      <w:lvlJc w:val="left"/>
      <w:pPr>
        <w:ind w:left="360" w:hanging="360"/>
      </w:pPr>
      <w:rPr>
        <w:rFonts w:ascii="Symbol" w:hAnsi="Symbol" w:hint="default"/>
      </w:rPr>
    </w:lvl>
    <w:lvl w:ilvl="2">
      <w:start w:val="1"/>
      <w:numFmt w:val="decimal"/>
      <w:lvlText w:val="%1.%2.%3"/>
      <w:lvlJc w:val="left"/>
      <w:pPr>
        <w:ind w:left="1843" w:hanging="1134"/>
      </w:pPr>
      <w:rPr>
        <w:rFonts w:ascii="Arial" w:hAnsi="Arial" w:hint="default"/>
        <w:sz w:val="20"/>
      </w:rPr>
    </w:lvl>
    <w:lvl w:ilvl="3">
      <w:start w:val="1"/>
      <w:numFmt w:val="lowerLetter"/>
      <w:lvlText w:val="%4)"/>
      <w:lvlJc w:val="left"/>
      <w:pPr>
        <w:ind w:left="1418" w:hanging="709"/>
      </w:pPr>
      <w:rPr>
        <w:rFonts w:ascii="Arial" w:hAnsi="Arial" w:hint="default"/>
        <w:sz w:val="20"/>
      </w:rPr>
    </w:lvl>
    <w:lvl w:ilvl="4">
      <w:start w:val="1"/>
      <w:numFmt w:val="bullet"/>
      <w:lvlText w:val=""/>
      <w:lvlJc w:val="left"/>
      <w:pPr>
        <w:ind w:left="1069"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C6E7AB0"/>
    <w:multiLevelType w:val="multilevel"/>
    <w:tmpl w:val="BBAC44FA"/>
    <w:lvl w:ilvl="0">
      <w:start w:val="1"/>
      <w:numFmt w:val="decimal"/>
      <w:lvlText w:val="%1"/>
      <w:lvlJc w:val="left"/>
      <w:pPr>
        <w:ind w:left="709" w:hanging="709"/>
      </w:pPr>
      <w:rPr>
        <w:rFonts w:ascii="Arial" w:hAnsi="Arial" w:hint="default"/>
        <w:b/>
        <w:color w:val="auto"/>
        <w:sz w:val="24"/>
      </w:rPr>
    </w:lvl>
    <w:lvl w:ilvl="1">
      <w:start w:val="1"/>
      <w:numFmt w:val="decimal"/>
      <w:lvlText w:val="%1.%2"/>
      <w:lvlJc w:val="left"/>
      <w:pPr>
        <w:ind w:left="709" w:hanging="709"/>
      </w:pPr>
      <w:rPr>
        <w:rFonts w:ascii="Arial" w:hAnsi="Arial" w:hint="default"/>
        <w:sz w:val="20"/>
      </w:rPr>
    </w:lvl>
    <w:lvl w:ilvl="2">
      <w:start w:val="1"/>
      <w:numFmt w:val="decimal"/>
      <w:lvlText w:val="%1.%2.%3"/>
      <w:lvlJc w:val="left"/>
      <w:pPr>
        <w:ind w:left="1843" w:hanging="1134"/>
      </w:pPr>
      <w:rPr>
        <w:rFonts w:ascii="Arial" w:hAnsi="Arial" w:hint="default"/>
        <w:sz w:val="20"/>
      </w:rPr>
    </w:lvl>
    <w:lvl w:ilvl="3">
      <w:start w:val="1"/>
      <w:numFmt w:val="lowerLetter"/>
      <w:lvlText w:val="%4)"/>
      <w:lvlJc w:val="left"/>
      <w:pPr>
        <w:ind w:left="1418" w:hanging="709"/>
      </w:pPr>
      <w:rPr>
        <w:rFonts w:ascii="Arial" w:hAnsi="Arial" w:hint="default"/>
        <w:sz w:val="20"/>
      </w:rPr>
    </w:lvl>
    <w:lvl w:ilvl="4">
      <w:start w:val="1"/>
      <w:numFmt w:val="bullet"/>
      <w:lvlText w:val=""/>
      <w:lvlJc w:val="left"/>
      <w:pPr>
        <w:ind w:left="1069"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06D61C8"/>
    <w:multiLevelType w:val="hybridMultilevel"/>
    <w:tmpl w:val="D994C37C"/>
    <w:lvl w:ilvl="0" w:tplc="688C46F6">
      <w:start w:val="1"/>
      <w:numFmt w:val="decimal"/>
      <w:lvlText w:val="5.%1"/>
      <w:lvlJc w:val="left"/>
      <w:pPr>
        <w:ind w:left="709" w:hanging="709"/>
      </w:pPr>
      <w:rPr>
        <w:rFonts w:cs="Times New Roman" w:hint="default"/>
        <w:b/>
        <w:bCs/>
      </w:rPr>
    </w:lvl>
    <w:lvl w:ilvl="1" w:tplc="E2300972">
      <w:start w:val="1"/>
      <w:numFmt w:val="lowerLetter"/>
      <w:lvlText w:val="%2)"/>
      <w:lvlJc w:val="left"/>
      <w:pPr>
        <w:ind w:left="1440" w:hanging="360"/>
      </w:pPr>
      <w:rPr>
        <w:b/>
        <w:bCs w:val="0"/>
      </w:r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42A20440"/>
    <w:multiLevelType w:val="hybridMultilevel"/>
    <w:tmpl w:val="C9928684"/>
    <w:lvl w:ilvl="0" w:tplc="0405000F">
      <w:start w:val="1"/>
      <w:numFmt w:val="decimal"/>
      <w:lvlText w:val="%1."/>
      <w:lvlJc w:val="left"/>
      <w:pPr>
        <w:ind w:left="400" w:hanging="360"/>
      </w:pPr>
      <w:rPr>
        <w:rFonts w:hint="default"/>
      </w:rPr>
    </w:lvl>
    <w:lvl w:ilvl="1" w:tplc="04050003" w:tentative="1">
      <w:start w:val="1"/>
      <w:numFmt w:val="bullet"/>
      <w:lvlText w:val="o"/>
      <w:lvlJc w:val="left"/>
      <w:pPr>
        <w:ind w:left="1120" w:hanging="360"/>
      </w:pPr>
      <w:rPr>
        <w:rFonts w:ascii="Courier New" w:hAnsi="Courier New" w:cs="Courier New" w:hint="default"/>
      </w:rPr>
    </w:lvl>
    <w:lvl w:ilvl="2" w:tplc="04050005" w:tentative="1">
      <w:start w:val="1"/>
      <w:numFmt w:val="bullet"/>
      <w:lvlText w:val=""/>
      <w:lvlJc w:val="left"/>
      <w:pPr>
        <w:ind w:left="1840" w:hanging="360"/>
      </w:pPr>
      <w:rPr>
        <w:rFonts w:ascii="Wingdings" w:hAnsi="Wingdings" w:hint="default"/>
      </w:rPr>
    </w:lvl>
    <w:lvl w:ilvl="3" w:tplc="04050001" w:tentative="1">
      <w:start w:val="1"/>
      <w:numFmt w:val="bullet"/>
      <w:lvlText w:val=""/>
      <w:lvlJc w:val="left"/>
      <w:pPr>
        <w:ind w:left="2560" w:hanging="360"/>
      </w:pPr>
      <w:rPr>
        <w:rFonts w:ascii="Symbol" w:hAnsi="Symbol" w:hint="default"/>
      </w:rPr>
    </w:lvl>
    <w:lvl w:ilvl="4" w:tplc="04050003" w:tentative="1">
      <w:start w:val="1"/>
      <w:numFmt w:val="bullet"/>
      <w:lvlText w:val="o"/>
      <w:lvlJc w:val="left"/>
      <w:pPr>
        <w:ind w:left="3280" w:hanging="360"/>
      </w:pPr>
      <w:rPr>
        <w:rFonts w:ascii="Courier New" w:hAnsi="Courier New" w:cs="Courier New" w:hint="default"/>
      </w:rPr>
    </w:lvl>
    <w:lvl w:ilvl="5" w:tplc="04050005" w:tentative="1">
      <w:start w:val="1"/>
      <w:numFmt w:val="bullet"/>
      <w:lvlText w:val=""/>
      <w:lvlJc w:val="left"/>
      <w:pPr>
        <w:ind w:left="4000" w:hanging="360"/>
      </w:pPr>
      <w:rPr>
        <w:rFonts w:ascii="Wingdings" w:hAnsi="Wingdings" w:hint="default"/>
      </w:rPr>
    </w:lvl>
    <w:lvl w:ilvl="6" w:tplc="04050001" w:tentative="1">
      <w:start w:val="1"/>
      <w:numFmt w:val="bullet"/>
      <w:lvlText w:val=""/>
      <w:lvlJc w:val="left"/>
      <w:pPr>
        <w:ind w:left="4720" w:hanging="360"/>
      </w:pPr>
      <w:rPr>
        <w:rFonts w:ascii="Symbol" w:hAnsi="Symbol" w:hint="default"/>
      </w:rPr>
    </w:lvl>
    <w:lvl w:ilvl="7" w:tplc="04050003" w:tentative="1">
      <w:start w:val="1"/>
      <w:numFmt w:val="bullet"/>
      <w:lvlText w:val="o"/>
      <w:lvlJc w:val="left"/>
      <w:pPr>
        <w:ind w:left="5440" w:hanging="360"/>
      </w:pPr>
      <w:rPr>
        <w:rFonts w:ascii="Courier New" w:hAnsi="Courier New" w:cs="Courier New" w:hint="default"/>
      </w:rPr>
    </w:lvl>
    <w:lvl w:ilvl="8" w:tplc="04050005" w:tentative="1">
      <w:start w:val="1"/>
      <w:numFmt w:val="bullet"/>
      <w:lvlText w:val=""/>
      <w:lvlJc w:val="left"/>
      <w:pPr>
        <w:ind w:left="6160" w:hanging="360"/>
      </w:pPr>
      <w:rPr>
        <w:rFonts w:ascii="Wingdings" w:hAnsi="Wingdings" w:hint="default"/>
      </w:rPr>
    </w:lvl>
  </w:abstractNum>
  <w:abstractNum w:abstractNumId="15" w15:restartNumberingAfterBreak="0">
    <w:nsid w:val="490160E5"/>
    <w:multiLevelType w:val="multilevel"/>
    <w:tmpl w:val="D316811A"/>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bullet"/>
      <w:lvlText w:val=""/>
      <w:lvlJc w:val="left"/>
      <w:pPr>
        <w:tabs>
          <w:tab w:val="num" w:pos="0"/>
        </w:tabs>
        <w:ind w:left="1224" w:hanging="504"/>
      </w:pPr>
      <w:rPr>
        <w:rFonts w:ascii="Symbol" w:hAnsi="Symbol" w:cs="Symbol" w:hint="default"/>
      </w:rPr>
    </w:lvl>
    <w:lvl w:ilvl="3">
      <w:start w:val="1"/>
      <w:numFmt w:val="lowerLetter"/>
      <w:lvlText w:val="%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6" w15:restartNumberingAfterBreak="0">
    <w:nsid w:val="4941127A"/>
    <w:multiLevelType w:val="multilevel"/>
    <w:tmpl w:val="BC7C7192"/>
    <w:styleLink w:val="Sprvn"/>
    <w:lvl w:ilvl="0">
      <w:start w:val="1"/>
      <w:numFmt w:val="decimal"/>
      <w:pStyle w:val="Nadpis1"/>
      <w:lvlText w:val="Článek %1"/>
      <w:lvlJc w:val="left"/>
      <w:pPr>
        <w:ind w:left="709" w:hanging="709"/>
      </w:pPr>
      <w:rPr>
        <w:rFonts w:ascii="Arial" w:hAnsi="Arial" w:hint="default"/>
        <w:b/>
        <w:color w:val="auto"/>
        <w:sz w:val="24"/>
      </w:rPr>
    </w:lvl>
    <w:lvl w:ilvl="1">
      <w:start w:val="1"/>
      <w:numFmt w:val="decimal"/>
      <w:pStyle w:val="slovanodstavce"/>
      <w:lvlText w:val="%1.%2"/>
      <w:lvlJc w:val="left"/>
      <w:pPr>
        <w:ind w:left="709" w:hanging="709"/>
      </w:pPr>
      <w:rPr>
        <w:rFonts w:ascii="Arial" w:hAnsi="Arial" w:hint="default"/>
        <w:sz w:val="20"/>
      </w:rPr>
    </w:lvl>
    <w:lvl w:ilvl="2">
      <w:start w:val="1"/>
      <w:numFmt w:val="decimal"/>
      <w:pStyle w:val="Pod-lnek"/>
      <w:lvlText w:val="%1.%2.%3"/>
      <w:lvlJc w:val="left"/>
      <w:pPr>
        <w:ind w:left="1843" w:hanging="1134"/>
      </w:pPr>
      <w:rPr>
        <w:rFonts w:ascii="Arial" w:hAnsi="Arial" w:hint="default"/>
        <w:sz w:val="20"/>
      </w:rPr>
    </w:lvl>
    <w:lvl w:ilvl="3">
      <w:start w:val="1"/>
      <w:numFmt w:val="lowerLetter"/>
      <w:pStyle w:val="Psmenka"/>
      <w:lvlText w:val="%4)"/>
      <w:lvlJc w:val="left"/>
      <w:pPr>
        <w:ind w:left="1418" w:hanging="709"/>
      </w:pPr>
      <w:rPr>
        <w:rFonts w:ascii="Arial" w:hAnsi="Arial" w:hint="default"/>
        <w:sz w:val="20"/>
      </w:rPr>
    </w:lvl>
    <w:lvl w:ilvl="4">
      <w:start w:val="1"/>
      <w:numFmt w:val="decimal"/>
      <w:pStyle w:val="slovanbody"/>
      <w:lvlText w:val="%5."/>
      <w:lvlJc w:val="left"/>
      <w:pPr>
        <w:ind w:left="1418" w:hanging="709"/>
      </w:pPr>
      <w:rPr>
        <w:rFonts w:ascii="Arial" w:hAnsi="Arial" w:hint="default"/>
        <w:sz w:val="20"/>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97C6643"/>
    <w:multiLevelType w:val="hybridMultilevel"/>
    <w:tmpl w:val="CC64CC08"/>
    <w:lvl w:ilvl="0" w:tplc="7E9CAB60">
      <w:start w:val="1"/>
      <w:numFmt w:val="bullet"/>
      <w:lvlText w:val=""/>
      <w:lvlJc w:val="left"/>
      <w:pPr>
        <w:ind w:left="720" w:hanging="360"/>
      </w:pPr>
      <w:rPr>
        <w:rFonts w:ascii="Symbol" w:hAnsi="Symbo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C03425B"/>
    <w:multiLevelType w:val="multilevel"/>
    <w:tmpl w:val="C686B4BE"/>
    <w:lvl w:ilvl="0">
      <w:start w:val="1"/>
      <w:numFmt w:val="decimal"/>
      <w:lvlText w:val="%1"/>
      <w:lvlJc w:val="left"/>
      <w:pPr>
        <w:ind w:left="709" w:hanging="709"/>
      </w:pPr>
      <w:rPr>
        <w:rFonts w:ascii="Arial" w:hAnsi="Arial" w:hint="default"/>
        <w:b/>
        <w:color w:val="auto"/>
        <w:sz w:val="24"/>
      </w:rPr>
    </w:lvl>
    <w:lvl w:ilvl="1">
      <w:start w:val="1"/>
      <w:numFmt w:val="bullet"/>
      <w:lvlText w:val=""/>
      <w:lvlJc w:val="left"/>
      <w:pPr>
        <w:ind w:left="360" w:hanging="360"/>
      </w:pPr>
      <w:rPr>
        <w:rFonts w:ascii="Symbol" w:hAnsi="Symbol" w:hint="default"/>
      </w:rPr>
    </w:lvl>
    <w:lvl w:ilvl="2">
      <w:start w:val="1"/>
      <w:numFmt w:val="decimal"/>
      <w:lvlText w:val="%1.%2.%3"/>
      <w:lvlJc w:val="left"/>
      <w:pPr>
        <w:ind w:left="1843" w:hanging="1134"/>
      </w:pPr>
      <w:rPr>
        <w:rFonts w:ascii="Arial" w:hAnsi="Arial" w:hint="default"/>
        <w:sz w:val="20"/>
      </w:rPr>
    </w:lvl>
    <w:lvl w:ilvl="3">
      <w:start w:val="1"/>
      <w:numFmt w:val="lowerLetter"/>
      <w:lvlText w:val="%4)"/>
      <w:lvlJc w:val="left"/>
      <w:pPr>
        <w:ind w:left="1418" w:hanging="709"/>
      </w:pPr>
      <w:rPr>
        <w:rFonts w:ascii="Arial" w:hAnsi="Arial" w:hint="default"/>
        <w:sz w:val="20"/>
      </w:rPr>
    </w:lvl>
    <w:lvl w:ilvl="4">
      <w:start w:val="1"/>
      <w:numFmt w:val="bullet"/>
      <w:lvlText w:val=""/>
      <w:lvlJc w:val="left"/>
      <w:pPr>
        <w:ind w:left="1069" w:hanging="360"/>
      </w:pPr>
      <w:rPr>
        <w:rFonts w:ascii="Symbol" w:hAnsi="Symbol"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DA7475E"/>
    <w:multiLevelType w:val="multilevel"/>
    <w:tmpl w:val="AD449140"/>
    <w:numStyleLink w:val="slovanodstavec"/>
  </w:abstractNum>
  <w:abstractNum w:abstractNumId="20" w15:restartNumberingAfterBreak="0">
    <w:nsid w:val="542B3ACB"/>
    <w:multiLevelType w:val="hybridMultilevel"/>
    <w:tmpl w:val="5B18FC4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5DA54709"/>
    <w:multiLevelType w:val="hybridMultilevel"/>
    <w:tmpl w:val="D6BA27F2"/>
    <w:lvl w:ilvl="0" w:tplc="04050001">
      <w:start w:val="1"/>
      <w:numFmt w:val="bullet"/>
      <w:lvlText w:val=""/>
      <w:lvlJc w:val="left"/>
      <w:pPr>
        <w:ind w:left="1464" w:hanging="360"/>
      </w:pPr>
      <w:rPr>
        <w:rFonts w:ascii="Symbol" w:hAnsi="Symbol" w:hint="default"/>
      </w:rPr>
    </w:lvl>
    <w:lvl w:ilvl="1" w:tplc="04050003" w:tentative="1">
      <w:start w:val="1"/>
      <w:numFmt w:val="bullet"/>
      <w:lvlText w:val="o"/>
      <w:lvlJc w:val="left"/>
      <w:pPr>
        <w:ind w:left="2184" w:hanging="360"/>
      </w:pPr>
      <w:rPr>
        <w:rFonts w:ascii="Courier New" w:hAnsi="Courier New" w:cs="Courier New" w:hint="default"/>
      </w:rPr>
    </w:lvl>
    <w:lvl w:ilvl="2" w:tplc="04050005" w:tentative="1">
      <w:start w:val="1"/>
      <w:numFmt w:val="bullet"/>
      <w:lvlText w:val=""/>
      <w:lvlJc w:val="left"/>
      <w:pPr>
        <w:ind w:left="2904" w:hanging="360"/>
      </w:pPr>
      <w:rPr>
        <w:rFonts w:ascii="Wingdings" w:hAnsi="Wingdings" w:hint="default"/>
      </w:rPr>
    </w:lvl>
    <w:lvl w:ilvl="3" w:tplc="04050001" w:tentative="1">
      <w:start w:val="1"/>
      <w:numFmt w:val="bullet"/>
      <w:lvlText w:val=""/>
      <w:lvlJc w:val="left"/>
      <w:pPr>
        <w:ind w:left="3624" w:hanging="360"/>
      </w:pPr>
      <w:rPr>
        <w:rFonts w:ascii="Symbol" w:hAnsi="Symbol" w:hint="default"/>
      </w:rPr>
    </w:lvl>
    <w:lvl w:ilvl="4" w:tplc="04050003" w:tentative="1">
      <w:start w:val="1"/>
      <w:numFmt w:val="bullet"/>
      <w:lvlText w:val="o"/>
      <w:lvlJc w:val="left"/>
      <w:pPr>
        <w:ind w:left="4344" w:hanging="360"/>
      </w:pPr>
      <w:rPr>
        <w:rFonts w:ascii="Courier New" w:hAnsi="Courier New" w:cs="Courier New" w:hint="default"/>
      </w:rPr>
    </w:lvl>
    <w:lvl w:ilvl="5" w:tplc="04050005" w:tentative="1">
      <w:start w:val="1"/>
      <w:numFmt w:val="bullet"/>
      <w:lvlText w:val=""/>
      <w:lvlJc w:val="left"/>
      <w:pPr>
        <w:ind w:left="5064" w:hanging="360"/>
      </w:pPr>
      <w:rPr>
        <w:rFonts w:ascii="Wingdings" w:hAnsi="Wingdings" w:hint="default"/>
      </w:rPr>
    </w:lvl>
    <w:lvl w:ilvl="6" w:tplc="04050001" w:tentative="1">
      <w:start w:val="1"/>
      <w:numFmt w:val="bullet"/>
      <w:lvlText w:val=""/>
      <w:lvlJc w:val="left"/>
      <w:pPr>
        <w:ind w:left="5784" w:hanging="360"/>
      </w:pPr>
      <w:rPr>
        <w:rFonts w:ascii="Symbol" w:hAnsi="Symbol" w:hint="default"/>
      </w:rPr>
    </w:lvl>
    <w:lvl w:ilvl="7" w:tplc="04050003" w:tentative="1">
      <w:start w:val="1"/>
      <w:numFmt w:val="bullet"/>
      <w:lvlText w:val="o"/>
      <w:lvlJc w:val="left"/>
      <w:pPr>
        <w:ind w:left="6504" w:hanging="360"/>
      </w:pPr>
      <w:rPr>
        <w:rFonts w:ascii="Courier New" w:hAnsi="Courier New" w:cs="Courier New" w:hint="default"/>
      </w:rPr>
    </w:lvl>
    <w:lvl w:ilvl="8" w:tplc="04050005" w:tentative="1">
      <w:start w:val="1"/>
      <w:numFmt w:val="bullet"/>
      <w:lvlText w:val=""/>
      <w:lvlJc w:val="left"/>
      <w:pPr>
        <w:ind w:left="7224" w:hanging="360"/>
      </w:pPr>
      <w:rPr>
        <w:rFonts w:ascii="Wingdings" w:hAnsi="Wingdings" w:hint="default"/>
      </w:rPr>
    </w:lvl>
  </w:abstractNum>
  <w:abstractNum w:abstractNumId="22" w15:restartNumberingAfterBreak="0">
    <w:nsid w:val="6B79523F"/>
    <w:multiLevelType w:val="hybridMultilevel"/>
    <w:tmpl w:val="06203A4E"/>
    <w:lvl w:ilvl="0" w:tplc="0405000F">
      <w:start w:val="1"/>
      <w:numFmt w:val="decimal"/>
      <w:lvlText w:val="%1."/>
      <w:lvlJc w:val="left"/>
      <w:pPr>
        <w:ind w:left="1044" w:hanging="360"/>
      </w:pPr>
    </w:lvl>
    <w:lvl w:ilvl="1" w:tplc="04050019" w:tentative="1">
      <w:start w:val="1"/>
      <w:numFmt w:val="lowerLetter"/>
      <w:lvlText w:val="%2."/>
      <w:lvlJc w:val="left"/>
      <w:pPr>
        <w:ind w:left="1764" w:hanging="360"/>
      </w:pPr>
    </w:lvl>
    <w:lvl w:ilvl="2" w:tplc="0405001B" w:tentative="1">
      <w:start w:val="1"/>
      <w:numFmt w:val="lowerRoman"/>
      <w:lvlText w:val="%3."/>
      <w:lvlJc w:val="right"/>
      <w:pPr>
        <w:ind w:left="2484" w:hanging="180"/>
      </w:pPr>
    </w:lvl>
    <w:lvl w:ilvl="3" w:tplc="0405000F" w:tentative="1">
      <w:start w:val="1"/>
      <w:numFmt w:val="decimal"/>
      <w:lvlText w:val="%4."/>
      <w:lvlJc w:val="left"/>
      <w:pPr>
        <w:ind w:left="3204" w:hanging="360"/>
      </w:pPr>
    </w:lvl>
    <w:lvl w:ilvl="4" w:tplc="04050019" w:tentative="1">
      <w:start w:val="1"/>
      <w:numFmt w:val="lowerLetter"/>
      <w:lvlText w:val="%5."/>
      <w:lvlJc w:val="left"/>
      <w:pPr>
        <w:ind w:left="3924" w:hanging="360"/>
      </w:pPr>
    </w:lvl>
    <w:lvl w:ilvl="5" w:tplc="0405001B" w:tentative="1">
      <w:start w:val="1"/>
      <w:numFmt w:val="lowerRoman"/>
      <w:lvlText w:val="%6."/>
      <w:lvlJc w:val="right"/>
      <w:pPr>
        <w:ind w:left="4644" w:hanging="180"/>
      </w:pPr>
    </w:lvl>
    <w:lvl w:ilvl="6" w:tplc="0405000F" w:tentative="1">
      <w:start w:val="1"/>
      <w:numFmt w:val="decimal"/>
      <w:lvlText w:val="%7."/>
      <w:lvlJc w:val="left"/>
      <w:pPr>
        <w:ind w:left="5364" w:hanging="360"/>
      </w:pPr>
    </w:lvl>
    <w:lvl w:ilvl="7" w:tplc="04050019" w:tentative="1">
      <w:start w:val="1"/>
      <w:numFmt w:val="lowerLetter"/>
      <w:lvlText w:val="%8."/>
      <w:lvlJc w:val="left"/>
      <w:pPr>
        <w:ind w:left="6084" w:hanging="360"/>
      </w:pPr>
    </w:lvl>
    <w:lvl w:ilvl="8" w:tplc="0405001B" w:tentative="1">
      <w:start w:val="1"/>
      <w:numFmt w:val="lowerRoman"/>
      <w:lvlText w:val="%9."/>
      <w:lvlJc w:val="right"/>
      <w:pPr>
        <w:ind w:left="6804" w:hanging="180"/>
      </w:pPr>
    </w:lvl>
  </w:abstractNum>
  <w:abstractNum w:abstractNumId="23" w15:restartNumberingAfterBreak="0">
    <w:nsid w:val="6E601A5B"/>
    <w:multiLevelType w:val="hybridMultilevel"/>
    <w:tmpl w:val="06203A4E"/>
    <w:lvl w:ilvl="0" w:tplc="FFFFFFFF">
      <w:start w:val="1"/>
      <w:numFmt w:val="decimal"/>
      <w:lvlText w:val="%1."/>
      <w:lvlJc w:val="left"/>
      <w:pPr>
        <w:ind w:left="1044" w:hanging="360"/>
      </w:pPr>
    </w:lvl>
    <w:lvl w:ilvl="1" w:tplc="FFFFFFFF" w:tentative="1">
      <w:start w:val="1"/>
      <w:numFmt w:val="lowerLetter"/>
      <w:lvlText w:val="%2."/>
      <w:lvlJc w:val="left"/>
      <w:pPr>
        <w:ind w:left="1764" w:hanging="360"/>
      </w:pPr>
    </w:lvl>
    <w:lvl w:ilvl="2" w:tplc="FFFFFFFF" w:tentative="1">
      <w:start w:val="1"/>
      <w:numFmt w:val="lowerRoman"/>
      <w:lvlText w:val="%3."/>
      <w:lvlJc w:val="right"/>
      <w:pPr>
        <w:ind w:left="2484" w:hanging="180"/>
      </w:pPr>
    </w:lvl>
    <w:lvl w:ilvl="3" w:tplc="FFFFFFFF" w:tentative="1">
      <w:start w:val="1"/>
      <w:numFmt w:val="decimal"/>
      <w:lvlText w:val="%4."/>
      <w:lvlJc w:val="left"/>
      <w:pPr>
        <w:ind w:left="3204" w:hanging="360"/>
      </w:pPr>
    </w:lvl>
    <w:lvl w:ilvl="4" w:tplc="FFFFFFFF" w:tentative="1">
      <w:start w:val="1"/>
      <w:numFmt w:val="lowerLetter"/>
      <w:lvlText w:val="%5."/>
      <w:lvlJc w:val="left"/>
      <w:pPr>
        <w:ind w:left="3924" w:hanging="360"/>
      </w:pPr>
    </w:lvl>
    <w:lvl w:ilvl="5" w:tplc="FFFFFFFF" w:tentative="1">
      <w:start w:val="1"/>
      <w:numFmt w:val="lowerRoman"/>
      <w:lvlText w:val="%6."/>
      <w:lvlJc w:val="right"/>
      <w:pPr>
        <w:ind w:left="4644" w:hanging="180"/>
      </w:pPr>
    </w:lvl>
    <w:lvl w:ilvl="6" w:tplc="FFFFFFFF" w:tentative="1">
      <w:start w:val="1"/>
      <w:numFmt w:val="decimal"/>
      <w:lvlText w:val="%7."/>
      <w:lvlJc w:val="left"/>
      <w:pPr>
        <w:ind w:left="5364" w:hanging="360"/>
      </w:pPr>
    </w:lvl>
    <w:lvl w:ilvl="7" w:tplc="FFFFFFFF" w:tentative="1">
      <w:start w:val="1"/>
      <w:numFmt w:val="lowerLetter"/>
      <w:lvlText w:val="%8."/>
      <w:lvlJc w:val="left"/>
      <w:pPr>
        <w:ind w:left="6084" w:hanging="360"/>
      </w:pPr>
    </w:lvl>
    <w:lvl w:ilvl="8" w:tplc="FFFFFFFF" w:tentative="1">
      <w:start w:val="1"/>
      <w:numFmt w:val="lowerRoman"/>
      <w:lvlText w:val="%9."/>
      <w:lvlJc w:val="right"/>
      <w:pPr>
        <w:ind w:left="6804" w:hanging="180"/>
      </w:pPr>
    </w:lvl>
  </w:abstractNum>
  <w:abstractNum w:abstractNumId="24" w15:restartNumberingAfterBreak="0">
    <w:nsid w:val="7715455C"/>
    <w:multiLevelType w:val="hybridMultilevel"/>
    <w:tmpl w:val="5B18FC4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77D20DD5"/>
    <w:multiLevelType w:val="multilevel"/>
    <w:tmpl w:val="BC7C7192"/>
    <w:numStyleLink w:val="Sprvn"/>
  </w:abstractNum>
  <w:abstractNum w:abstractNumId="26" w15:restartNumberingAfterBreak="0">
    <w:nsid w:val="7C9068EC"/>
    <w:multiLevelType w:val="hybridMultilevel"/>
    <w:tmpl w:val="C9928684"/>
    <w:lvl w:ilvl="0" w:tplc="FFFFFFFF">
      <w:start w:val="1"/>
      <w:numFmt w:val="decimal"/>
      <w:lvlText w:val="%1."/>
      <w:lvlJc w:val="left"/>
      <w:pPr>
        <w:ind w:left="400" w:hanging="360"/>
      </w:pPr>
      <w:rPr>
        <w:rFonts w:hint="default"/>
      </w:rPr>
    </w:lvl>
    <w:lvl w:ilvl="1" w:tplc="FFFFFFFF" w:tentative="1">
      <w:start w:val="1"/>
      <w:numFmt w:val="bullet"/>
      <w:lvlText w:val="o"/>
      <w:lvlJc w:val="left"/>
      <w:pPr>
        <w:ind w:left="1120" w:hanging="360"/>
      </w:pPr>
      <w:rPr>
        <w:rFonts w:ascii="Courier New" w:hAnsi="Courier New" w:cs="Courier New" w:hint="default"/>
      </w:rPr>
    </w:lvl>
    <w:lvl w:ilvl="2" w:tplc="FFFFFFFF" w:tentative="1">
      <w:start w:val="1"/>
      <w:numFmt w:val="bullet"/>
      <w:lvlText w:val=""/>
      <w:lvlJc w:val="left"/>
      <w:pPr>
        <w:ind w:left="1840" w:hanging="360"/>
      </w:pPr>
      <w:rPr>
        <w:rFonts w:ascii="Wingdings" w:hAnsi="Wingdings" w:hint="default"/>
      </w:rPr>
    </w:lvl>
    <w:lvl w:ilvl="3" w:tplc="FFFFFFFF" w:tentative="1">
      <w:start w:val="1"/>
      <w:numFmt w:val="bullet"/>
      <w:lvlText w:val=""/>
      <w:lvlJc w:val="left"/>
      <w:pPr>
        <w:ind w:left="2560" w:hanging="360"/>
      </w:pPr>
      <w:rPr>
        <w:rFonts w:ascii="Symbol" w:hAnsi="Symbol" w:hint="default"/>
      </w:rPr>
    </w:lvl>
    <w:lvl w:ilvl="4" w:tplc="FFFFFFFF" w:tentative="1">
      <w:start w:val="1"/>
      <w:numFmt w:val="bullet"/>
      <w:lvlText w:val="o"/>
      <w:lvlJc w:val="left"/>
      <w:pPr>
        <w:ind w:left="3280" w:hanging="360"/>
      </w:pPr>
      <w:rPr>
        <w:rFonts w:ascii="Courier New" w:hAnsi="Courier New" w:cs="Courier New" w:hint="default"/>
      </w:rPr>
    </w:lvl>
    <w:lvl w:ilvl="5" w:tplc="FFFFFFFF" w:tentative="1">
      <w:start w:val="1"/>
      <w:numFmt w:val="bullet"/>
      <w:lvlText w:val=""/>
      <w:lvlJc w:val="left"/>
      <w:pPr>
        <w:ind w:left="4000" w:hanging="360"/>
      </w:pPr>
      <w:rPr>
        <w:rFonts w:ascii="Wingdings" w:hAnsi="Wingdings" w:hint="default"/>
      </w:rPr>
    </w:lvl>
    <w:lvl w:ilvl="6" w:tplc="FFFFFFFF" w:tentative="1">
      <w:start w:val="1"/>
      <w:numFmt w:val="bullet"/>
      <w:lvlText w:val=""/>
      <w:lvlJc w:val="left"/>
      <w:pPr>
        <w:ind w:left="4720" w:hanging="360"/>
      </w:pPr>
      <w:rPr>
        <w:rFonts w:ascii="Symbol" w:hAnsi="Symbol" w:hint="default"/>
      </w:rPr>
    </w:lvl>
    <w:lvl w:ilvl="7" w:tplc="FFFFFFFF" w:tentative="1">
      <w:start w:val="1"/>
      <w:numFmt w:val="bullet"/>
      <w:lvlText w:val="o"/>
      <w:lvlJc w:val="left"/>
      <w:pPr>
        <w:ind w:left="5440" w:hanging="360"/>
      </w:pPr>
      <w:rPr>
        <w:rFonts w:ascii="Courier New" w:hAnsi="Courier New" w:cs="Courier New" w:hint="default"/>
      </w:rPr>
    </w:lvl>
    <w:lvl w:ilvl="8" w:tplc="FFFFFFFF" w:tentative="1">
      <w:start w:val="1"/>
      <w:numFmt w:val="bullet"/>
      <w:lvlText w:val=""/>
      <w:lvlJc w:val="left"/>
      <w:pPr>
        <w:ind w:left="6160" w:hanging="360"/>
      </w:pPr>
      <w:rPr>
        <w:rFonts w:ascii="Wingdings" w:hAnsi="Wingdings" w:hint="default"/>
      </w:rPr>
    </w:lvl>
  </w:abstractNum>
  <w:num w:numId="1" w16cid:durableId="1134132231">
    <w:abstractNumId w:val="3"/>
  </w:num>
  <w:num w:numId="2" w16cid:durableId="201940662">
    <w:abstractNumId w:val="19"/>
    <w:lvlOverride w:ilvl="0">
      <w:lvl w:ilvl="0">
        <w:start w:val="1"/>
        <w:numFmt w:val="decimal"/>
        <w:lvlText w:val="%1"/>
        <w:lvlJc w:val="left"/>
        <w:pPr>
          <w:ind w:left="709" w:hanging="709"/>
        </w:pPr>
      </w:lvl>
    </w:lvlOverride>
    <w:lvlOverride w:ilvl="1">
      <w:lvl w:ilvl="1">
        <w:start w:val="1"/>
        <w:numFmt w:val="decimal"/>
        <w:lvlText w:val="%1.%2"/>
        <w:lvlJc w:val="left"/>
        <w:pPr>
          <w:ind w:left="709" w:hanging="709"/>
        </w:pPr>
        <w:rPr>
          <w:rFonts w:ascii="Arial" w:hAnsi="Arial" w:hint="default"/>
          <w:b w:val="0"/>
          <w:bCs w:val="0"/>
          <w:sz w:val="20"/>
        </w:rPr>
      </w:lvl>
    </w:lvlOverride>
  </w:num>
  <w:num w:numId="3" w16cid:durableId="769162242">
    <w:abstractNumId w:val="16"/>
    <w:lvlOverride w:ilvl="0">
      <w:lvl w:ilvl="0">
        <w:start w:val="1"/>
        <w:numFmt w:val="decimal"/>
        <w:pStyle w:val="Nadpis1"/>
        <w:lvlText w:val="%1"/>
        <w:lvlJc w:val="left"/>
        <w:pPr>
          <w:ind w:left="709" w:hanging="709"/>
        </w:pPr>
        <w:rPr>
          <w:rFonts w:ascii="Arial" w:hAnsi="Arial" w:hint="default"/>
          <w:b/>
          <w:color w:val="auto"/>
          <w:sz w:val="24"/>
        </w:rPr>
      </w:lvl>
    </w:lvlOverride>
    <w:lvlOverride w:ilvl="1">
      <w:lvl w:ilvl="1">
        <w:start w:val="1"/>
        <w:numFmt w:val="decimal"/>
        <w:pStyle w:val="slovanodstavce"/>
        <w:lvlText w:val="%1.%2"/>
        <w:lvlJc w:val="left"/>
        <w:pPr>
          <w:ind w:left="709" w:hanging="709"/>
        </w:pPr>
        <w:rPr>
          <w:rFonts w:ascii="Arial" w:hAnsi="Arial" w:hint="default"/>
          <w:b w:val="0"/>
          <w:bCs/>
          <w:sz w:val="20"/>
        </w:rPr>
      </w:lvl>
    </w:lvlOverride>
    <w:lvlOverride w:ilvl="2">
      <w:lvl w:ilvl="2">
        <w:start w:val="1"/>
        <w:numFmt w:val="decimal"/>
        <w:pStyle w:val="Pod-lnek"/>
        <w:lvlText w:val="%1.%2.%3"/>
        <w:lvlJc w:val="left"/>
        <w:pPr>
          <w:ind w:left="1843" w:hanging="1134"/>
        </w:pPr>
        <w:rPr>
          <w:rFonts w:ascii="Arial" w:hAnsi="Arial" w:hint="default"/>
          <w:sz w:val="20"/>
        </w:rPr>
      </w:lvl>
    </w:lvlOverride>
    <w:lvlOverride w:ilvl="3">
      <w:lvl w:ilvl="3">
        <w:start w:val="1"/>
        <w:numFmt w:val="lowerLetter"/>
        <w:pStyle w:val="Psmenka"/>
        <w:lvlText w:val="%4)"/>
        <w:lvlJc w:val="left"/>
        <w:pPr>
          <w:ind w:left="1418" w:hanging="709"/>
        </w:pPr>
        <w:rPr>
          <w:rFonts w:ascii="Arial" w:hAnsi="Arial" w:hint="default"/>
          <w:sz w:val="20"/>
        </w:rPr>
      </w:lvl>
    </w:lvlOverride>
    <w:lvlOverride w:ilvl="4">
      <w:lvl w:ilvl="4">
        <w:start w:val="1"/>
        <w:numFmt w:val="decimal"/>
        <w:pStyle w:val="slovanbody"/>
        <w:lvlText w:val="%5."/>
        <w:lvlJc w:val="left"/>
        <w:pPr>
          <w:ind w:left="1418" w:hanging="709"/>
        </w:pPr>
        <w:rPr>
          <w:rFonts w:ascii="Arial" w:hAnsi="Arial" w:hint="default"/>
          <w:sz w:val="20"/>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41952786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99239263">
    <w:abstractNumId w:val="16"/>
    <w:lvlOverride w:ilvl="0">
      <w:startOverride w:val="1"/>
      <w:lvl w:ilvl="0">
        <w:start w:val="1"/>
        <w:numFmt w:val="decimal"/>
        <w:pStyle w:val="Nadpis1"/>
        <w:lvlText w:val="%1"/>
        <w:lvlJc w:val="left"/>
        <w:pPr>
          <w:ind w:left="709" w:hanging="709"/>
        </w:pPr>
        <w:rPr>
          <w:rFonts w:ascii="Arial" w:hAnsi="Arial" w:hint="default"/>
          <w:b/>
          <w:color w:val="auto"/>
          <w:sz w:val="24"/>
        </w:rPr>
      </w:lvl>
    </w:lvlOverride>
    <w:lvlOverride w:ilvl="1">
      <w:startOverride w:val="1"/>
      <w:lvl w:ilvl="1">
        <w:start w:val="1"/>
        <w:numFmt w:val="decimal"/>
        <w:pStyle w:val="slovanodstavce"/>
        <w:lvlText w:val="%1.%2"/>
        <w:lvlJc w:val="left"/>
        <w:pPr>
          <w:ind w:left="709" w:hanging="709"/>
        </w:pPr>
        <w:rPr>
          <w:rFonts w:ascii="Arial" w:hAnsi="Arial" w:hint="default"/>
          <w:b w:val="0"/>
          <w:bCs/>
          <w:sz w:val="20"/>
        </w:rPr>
      </w:lvl>
    </w:lvlOverride>
    <w:lvlOverride w:ilvl="2">
      <w:startOverride w:val="1"/>
      <w:lvl w:ilvl="2">
        <w:start w:val="1"/>
        <w:numFmt w:val="decimal"/>
        <w:pStyle w:val="Pod-lnek"/>
        <w:lvlText w:val="%1.%2.%3"/>
        <w:lvlJc w:val="left"/>
        <w:pPr>
          <w:ind w:left="1843" w:hanging="1134"/>
        </w:pPr>
        <w:rPr>
          <w:rFonts w:ascii="Arial" w:hAnsi="Arial" w:hint="default"/>
          <w:sz w:val="20"/>
        </w:rPr>
      </w:lvl>
    </w:lvlOverride>
    <w:lvlOverride w:ilvl="3">
      <w:startOverride w:val="1"/>
      <w:lvl w:ilvl="3">
        <w:start w:val="1"/>
        <w:numFmt w:val="lowerLetter"/>
        <w:pStyle w:val="Psmenka"/>
        <w:lvlText w:val="%4)"/>
        <w:lvlJc w:val="left"/>
        <w:pPr>
          <w:ind w:left="1418" w:hanging="709"/>
        </w:pPr>
        <w:rPr>
          <w:rFonts w:ascii="Arial" w:hAnsi="Arial" w:hint="default"/>
          <w:sz w:val="20"/>
        </w:rPr>
      </w:lvl>
    </w:lvlOverride>
    <w:lvlOverride w:ilvl="4">
      <w:startOverride w:val="1"/>
      <w:lvl w:ilvl="4">
        <w:start w:val="1"/>
        <w:numFmt w:val="decimal"/>
        <w:pStyle w:val="slovanbody"/>
        <w:lvlText w:val="%5."/>
        <w:lvlJc w:val="left"/>
        <w:pPr>
          <w:ind w:left="1418" w:hanging="709"/>
        </w:pPr>
        <w:rPr>
          <w:rFonts w:ascii="Arial" w:hAnsi="Arial" w:hint="default"/>
          <w:sz w:val="20"/>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6" w16cid:durableId="34157523">
    <w:abstractNumId w:val="16"/>
  </w:num>
  <w:num w:numId="7" w16cid:durableId="2133280676">
    <w:abstractNumId w:val="12"/>
  </w:num>
  <w:num w:numId="8" w16cid:durableId="80101721">
    <w:abstractNumId w:val="1"/>
  </w:num>
  <w:num w:numId="9" w16cid:durableId="1853953154">
    <w:abstractNumId w:val="5"/>
  </w:num>
  <w:num w:numId="10" w16cid:durableId="1195194220">
    <w:abstractNumId w:val="18"/>
  </w:num>
  <w:num w:numId="11" w16cid:durableId="1986203733">
    <w:abstractNumId w:val="11"/>
  </w:num>
  <w:num w:numId="12" w16cid:durableId="1756128501">
    <w:abstractNumId w:val="8"/>
  </w:num>
  <w:num w:numId="13" w16cid:durableId="971251533">
    <w:abstractNumId w:val="4"/>
  </w:num>
  <w:num w:numId="14" w16cid:durableId="1172376900">
    <w:abstractNumId w:val="20"/>
  </w:num>
  <w:num w:numId="15" w16cid:durableId="1825899127">
    <w:abstractNumId w:val="6"/>
  </w:num>
  <w:num w:numId="16" w16cid:durableId="524368493">
    <w:abstractNumId w:val="17"/>
  </w:num>
  <w:num w:numId="17" w16cid:durableId="2060473937">
    <w:abstractNumId w:val="7"/>
  </w:num>
  <w:num w:numId="18" w16cid:durableId="742217748">
    <w:abstractNumId w:val="16"/>
    <w:lvlOverride w:ilvl="0">
      <w:lvl w:ilvl="0">
        <w:start w:val="1"/>
        <w:numFmt w:val="decimal"/>
        <w:pStyle w:val="Nadpis1"/>
        <w:lvlText w:val="%1"/>
        <w:lvlJc w:val="left"/>
        <w:pPr>
          <w:ind w:left="709" w:hanging="709"/>
        </w:pPr>
        <w:rPr>
          <w:rFonts w:ascii="Arial" w:hAnsi="Arial" w:hint="default"/>
          <w:b/>
          <w:color w:val="auto"/>
          <w:sz w:val="24"/>
        </w:rPr>
      </w:lvl>
    </w:lvlOverride>
    <w:lvlOverride w:ilvl="1">
      <w:lvl w:ilvl="1">
        <w:start w:val="1"/>
        <w:numFmt w:val="decimal"/>
        <w:pStyle w:val="slovanodstavce"/>
        <w:lvlText w:val="%1.%2"/>
        <w:lvlJc w:val="left"/>
        <w:pPr>
          <w:ind w:left="709" w:hanging="709"/>
        </w:pPr>
        <w:rPr>
          <w:rFonts w:ascii="Arial" w:hAnsi="Arial" w:hint="default"/>
          <w:sz w:val="20"/>
        </w:rPr>
      </w:lvl>
    </w:lvlOverride>
    <w:lvlOverride w:ilvl="2">
      <w:lvl w:ilvl="2">
        <w:start w:val="1"/>
        <w:numFmt w:val="decimal"/>
        <w:pStyle w:val="Pod-lnek"/>
        <w:lvlText w:val="%1.%2.%3"/>
        <w:lvlJc w:val="left"/>
        <w:pPr>
          <w:ind w:left="1843" w:hanging="1134"/>
        </w:pPr>
        <w:rPr>
          <w:rFonts w:ascii="Arial" w:hAnsi="Arial" w:hint="default"/>
          <w:sz w:val="20"/>
        </w:rPr>
      </w:lvl>
    </w:lvlOverride>
    <w:lvlOverride w:ilvl="3">
      <w:lvl w:ilvl="3">
        <w:start w:val="1"/>
        <w:numFmt w:val="lowerLetter"/>
        <w:pStyle w:val="Psmenka"/>
        <w:lvlText w:val="%4)"/>
        <w:lvlJc w:val="left"/>
        <w:pPr>
          <w:ind w:left="1418" w:hanging="709"/>
        </w:pPr>
        <w:rPr>
          <w:rFonts w:ascii="Arial" w:hAnsi="Arial" w:hint="default"/>
          <w:sz w:val="20"/>
        </w:rPr>
      </w:lvl>
    </w:lvlOverride>
    <w:lvlOverride w:ilvl="4">
      <w:lvl w:ilvl="4">
        <w:start w:val="1"/>
        <w:numFmt w:val="decimal"/>
        <w:pStyle w:val="slovanbody"/>
        <w:lvlText w:val="%5."/>
        <w:lvlJc w:val="left"/>
        <w:pPr>
          <w:ind w:left="1418" w:hanging="709"/>
        </w:pPr>
        <w:rPr>
          <w:rFonts w:ascii="Arial" w:hAnsi="Arial" w:hint="default"/>
          <w:sz w:val="20"/>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19" w16cid:durableId="832842896">
    <w:abstractNumId w:val="22"/>
  </w:num>
  <w:num w:numId="20" w16cid:durableId="78792837">
    <w:abstractNumId w:val="16"/>
    <w:lvlOverride w:ilvl="0">
      <w:startOverride w:val="1"/>
      <w:lvl w:ilvl="0">
        <w:start w:val="1"/>
        <w:numFmt w:val="decimal"/>
        <w:pStyle w:val="Nadpis1"/>
        <w:lvlText w:val="%1"/>
        <w:lvlJc w:val="left"/>
        <w:pPr>
          <w:ind w:left="709" w:hanging="709"/>
        </w:pPr>
        <w:rPr>
          <w:rFonts w:ascii="Arial" w:hAnsi="Arial" w:hint="default"/>
          <w:b/>
          <w:color w:val="auto"/>
          <w:sz w:val="24"/>
        </w:rPr>
      </w:lvl>
    </w:lvlOverride>
    <w:lvlOverride w:ilvl="1">
      <w:startOverride w:val="1"/>
      <w:lvl w:ilvl="1">
        <w:start w:val="1"/>
        <w:numFmt w:val="decimal"/>
        <w:pStyle w:val="slovanodstavce"/>
        <w:lvlText w:val="%1.%2"/>
        <w:lvlJc w:val="left"/>
        <w:pPr>
          <w:ind w:left="709" w:hanging="709"/>
        </w:pPr>
        <w:rPr>
          <w:rFonts w:ascii="Arial" w:hAnsi="Arial" w:hint="default"/>
          <w:sz w:val="20"/>
        </w:rPr>
      </w:lvl>
    </w:lvlOverride>
    <w:lvlOverride w:ilvl="2">
      <w:startOverride w:val="1"/>
      <w:lvl w:ilvl="2">
        <w:start w:val="1"/>
        <w:numFmt w:val="decimal"/>
        <w:pStyle w:val="Pod-lnek"/>
        <w:lvlText w:val="%1.%2.%3"/>
        <w:lvlJc w:val="left"/>
        <w:pPr>
          <w:ind w:left="1843" w:hanging="1134"/>
        </w:pPr>
        <w:rPr>
          <w:rFonts w:ascii="Arial" w:hAnsi="Arial" w:hint="default"/>
          <w:sz w:val="20"/>
        </w:rPr>
      </w:lvl>
    </w:lvlOverride>
    <w:lvlOverride w:ilvl="3">
      <w:startOverride w:val="1"/>
      <w:lvl w:ilvl="3">
        <w:start w:val="1"/>
        <w:numFmt w:val="lowerLetter"/>
        <w:pStyle w:val="Psmenka"/>
        <w:lvlText w:val="%4)"/>
        <w:lvlJc w:val="left"/>
        <w:pPr>
          <w:ind w:left="1418" w:hanging="709"/>
        </w:pPr>
        <w:rPr>
          <w:rFonts w:ascii="Arial" w:hAnsi="Arial" w:hint="default"/>
          <w:sz w:val="20"/>
        </w:rPr>
      </w:lvl>
    </w:lvlOverride>
    <w:lvlOverride w:ilvl="4">
      <w:startOverride w:val="1"/>
      <w:lvl w:ilvl="4">
        <w:start w:val="1"/>
        <w:numFmt w:val="decimal"/>
        <w:pStyle w:val="slovanbody"/>
        <w:lvlText w:val="%5."/>
        <w:lvlJc w:val="left"/>
        <w:pPr>
          <w:ind w:left="1418" w:hanging="709"/>
        </w:pPr>
        <w:rPr>
          <w:rFonts w:ascii="Arial" w:hAnsi="Arial" w:hint="default"/>
          <w:sz w:val="20"/>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1" w16cid:durableId="813063132">
    <w:abstractNumId w:val="16"/>
    <w:lvlOverride w:ilvl="0">
      <w:lvl w:ilvl="0">
        <w:start w:val="1"/>
        <w:numFmt w:val="decimal"/>
        <w:pStyle w:val="Nadpis1"/>
        <w:lvlText w:val="%1"/>
        <w:lvlJc w:val="left"/>
        <w:pPr>
          <w:ind w:left="709" w:hanging="709"/>
        </w:pPr>
        <w:rPr>
          <w:rFonts w:ascii="Arial" w:hAnsi="Arial" w:hint="default"/>
          <w:b/>
          <w:color w:val="auto"/>
          <w:sz w:val="24"/>
        </w:rPr>
      </w:lvl>
    </w:lvlOverride>
    <w:lvlOverride w:ilvl="1">
      <w:lvl w:ilvl="1">
        <w:start w:val="1"/>
        <w:numFmt w:val="decimal"/>
        <w:pStyle w:val="slovanodstavce"/>
        <w:lvlText w:val="%1.%2"/>
        <w:lvlJc w:val="left"/>
        <w:pPr>
          <w:ind w:left="709" w:hanging="709"/>
        </w:pPr>
        <w:rPr>
          <w:rFonts w:ascii="Arial" w:hAnsi="Arial" w:hint="default"/>
          <w:sz w:val="20"/>
        </w:rPr>
      </w:lvl>
    </w:lvlOverride>
    <w:lvlOverride w:ilvl="2">
      <w:lvl w:ilvl="2">
        <w:start w:val="1"/>
        <w:numFmt w:val="decimal"/>
        <w:pStyle w:val="Pod-lnek"/>
        <w:lvlText w:val="%1.%2.%3"/>
        <w:lvlJc w:val="left"/>
        <w:pPr>
          <w:ind w:left="1843" w:hanging="1134"/>
        </w:pPr>
        <w:rPr>
          <w:rFonts w:ascii="Arial" w:hAnsi="Arial" w:hint="default"/>
          <w:sz w:val="20"/>
        </w:rPr>
      </w:lvl>
    </w:lvlOverride>
    <w:lvlOverride w:ilvl="3">
      <w:lvl w:ilvl="3">
        <w:start w:val="1"/>
        <w:numFmt w:val="lowerLetter"/>
        <w:pStyle w:val="Psmenka"/>
        <w:lvlText w:val="%4)"/>
        <w:lvlJc w:val="left"/>
        <w:pPr>
          <w:ind w:left="1418" w:hanging="709"/>
        </w:pPr>
        <w:rPr>
          <w:rFonts w:ascii="Arial" w:hAnsi="Arial" w:hint="default"/>
          <w:sz w:val="20"/>
        </w:rPr>
      </w:lvl>
    </w:lvlOverride>
    <w:lvlOverride w:ilvl="4">
      <w:lvl w:ilvl="4">
        <w:start w:val="1"/>
        <w:numFmt w:val="decimal"/>
        <w:pStyle w:val="slovanbody"/>
        <w:lvlText w:val="%5."/>
        <w:lvlJc w:val="left"/>
        <w:pPr>
          <w:ind w:left="1418" w:hanging="709"/>
        </w:pPr>
        <w:rPr>
          <w:rFonts w:ascii="Arial" w:hAnsi="Arial" w:hint="default"/>
          <w:sz w:val="20"/>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2" w16cid:durableId="578757326">
    <w:abstractNumId w:val="2"/>
  </w:num>
  <w:num w:numId="23" w16cid:durableId="1234006268">
    <w:abstractNumId w:val="23"/>
  </w:num>
  <w:num w:numId="24" w16cid:durableId="592082464">
    <w:abstractNumId w:val="21"/>
  </w:num>
  <w:num w:numId="25" w16cid:durableId="1737513022">
    <w:abstractNumId w:val="10"/>
  </w:num>
  <w:num w:numId="26" w16cid:durableId="1125122907">
    <w:abstractNumId w:val="0"/>
  </w:num>
  <w:num w:numId="27" w16cid:durableId="1520970794">
    <w:abstractNumId w:val="14"/>
  </w:num>
  <w:num w:numId="28" w16cid:durableId="905453390">
    <w:abstractNumId w:val="16"/>
    <w:lvlOverride w:ilvl="0">
      <w:startOverride w:val="1"/>
      <w:lvl w:ilvl="0">
        <w:start w:val="1"/>
        <w:numFmt w:val="decimal"/>
        <w:pStyle w:val="Nadpis1"/>
        <w:lvlText w:val="%1"/>
        <w:lvlJc w:val="left"/>
        <w:pPr>
          <w:ind w:left="709" w:hanging="709"/>
        </w:pPr>
        <w:rPr>
          <w:rFonts w:ascii="Arial" w:hAnsi="Arial" w:hint="default"/>
          <w:b/>
          <w:color w:val="auto"/>
          <w:sz w:val="24"/>
        </w:rPr>
      </w:lvl>
    </w:lvlOverride>
    <w:lvlOverride w:ilvl="1">
      <w:startOverride w:val="1"/>
      <w:lvl w:ilvl="1">
        <w:start w:val="1"/>
        <w:numFmt w:val="decimal"/>
        <w:pStyle w:val="slovanodstavce"/>
        <w:lvlText w:val="%1.%2"/>
        <w:lvlJc w:val="left"/>
        <w:pPr>
          <w:ind w:left="709" w:hanging="709"/>
        </w:pPr>
        <w:rPr>
          <w:rFonts w:ascii="Arial" w:hAnsi="Arial" w:hint="default"/>
          <w:sz w:val="20"/>
        </w:rPr>
      </w:lvl>
    </w:lvlOverride>
    <w:lvlOverride w:ilvl="2">
      <w:startOverride w:val="1"/>
      <w:lvl w:ilvl="2">
        <w:start w:val="1"/>
        <w:numFmt w:val="decimal"/>
        <w:pStyle w:val="Pod-lnek"/>
        <w:lvlText w:val="%1.%2.%3"/>
        <w:lvlJc w:val="left"/>
        <w:pPr>
          <w:ind w:left="1843" w:hanging="1134"/>
        </w:pPr>
        <w:rPr>
          <w:rFonts w:ascii="Arial" w:hAnsi="Arial" w:hint="default"/>
          <w:sz w:val="20"/>
        </w:rPr>
      </w:lvl>
    </w:lvlOverride>
    <w:lvlOverride w:ilvl="3">
      <w:startOverride w:val="1"/>
      <w:lvl w:ilvl="3">
        <w:start w:val="1"/>
        <w:numFmt w:val="lowerLetter"/>
        <w:pStyle w:val="Psmenka"/>
        <w:lvlText w:val="%4)"/>
        <w:lvlJc w:val="left"/>
        <w:pPr>
          <w:ind w:left="1418" w:hanging="709"/>
        </w:pPr>
        <w:rPr>
          <w:rFonts w:ascii="Arial" w:hAnsi="Arial" w:hint="default"/>
          <w:sz w:val="20"/>
        </w:rPr>
      </w:lvl>
    </w:lvlOverride>
    <w:lvlOverride w:ilvl="4">
      <w:startOverride w:val="1"/>
      <w:lvl w:ilvl="4">
        <w:start w:val="1"/>
        <w:numFmt w:val="decimal"/>
        <w:pStyle w:val="slovanbody"/>
        <w:lvlText w:val="%5."/>
        <w:lvlJc w:val="left"/>
        <w:pPr>
          <w:ind w:left="1418" w:hanging="709"/>
        </w:pPr>
        <w:rPr>
          <w:rFonts w:ascii="Arial" w:hAnsi="Arial" w:hint="default"/>
          <w:sz w:val="20"/>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29" w16cid:durableId="1670793342">
    <w:abstractNumId w:val="24"/>
  </w:num>
  <w:num w:numId="30" w16cid:durableId="749809370">
    <w:abstractNumId w:val="26"/>
  </w:num>
  <w:num w:numId="31" w16cid:durableId="1554200131">
    <w:abstractNumId w:val="25"/>
    <w:lvlOverride w:ilvl="0">
      <w:lvl w:ilvl="0">
        <w:start w:val="1"/>
        <w:numFmt w:val="decimal"/>
        <w:pStyle w:val="Nadpis1"/>
        <w:lvlText w:val="Článek %1"/>
        <w:lvlJc w:val="left"/>
        <w:pPr>
          <w:ind w:left="709" w:hanging="709"/>
        </w:pPr>
        <w:rPr>
          <w:rFonts w:ascii="Arial" w:hAnsi="Arial" w:hint="default"/>
          <w:b/>
          <w:color w:val="auto"/>
          <w:sz w:val="22"/>
          <w:szCs w:val="22"/>
        </w:rPr>
      </w:lvl>
    </w:lvlOverride>
    <w:lvlOverride w:ilvl="1">
      <w:lvl w:ilvl="1">
        <w:start w:val="1"/>
        <w:numFmt w:val="decimal"/>
        <w:pStyle w:val="slovanodstavce"/>
        <w:lvlText w:val="%1.%2"/>
        <w:lvlJc w:val="left"/>
        <w:pPr>
          <w:ind w:left="709" w:hanging="709"/>
        </w:pPr>
        <w:rPr>
          <w:rFonts w:ascii="Arial" w:hAnsi="Arial" w:hint="default"/>
          <w:sz w:val="22"/>
          <w:szCs w:val="22"/>
        </w:rPr>
      </w:lvl>
    </w:lvlOverride>
    <w:lvlOverride w:ilvl="2">
      <w:lvl w:ilvl="2">
        <w:start w:val="1"/>
        <w:numFmt w:val="decimal"/>
        <w:pStyle w:val="Pod-lnek"/>
        <w:lvlText w:val="%1.%2.%3"/>
        <w:lvlJc w:val="left"/>
        <w:pPr>
          <w:ind w:left="1843" w:hanging="1134"/>
        </w:pPr>
        <w:rPr>
          <w:rFonts w:ascii="Arial" w:hAnsi="Arial" w:hint="default"/>
          <w:sz w:val="22"/>
          <w:szCs w:val="22"/>
        </w:rPr>
      </w:lvl>
    </w:lvlOverride>
    <w:lvlOverride w:ilvl="3">
      <w:lvl w:ilvl="3">
        <w:start w:val="1"/>
        <w:numFmt w:val="lowerLetter"/>
        <w:pStyle w:val="Psmenka"/>
        <w:lvlText w:val="%4)"/>
        <w:lvlJc w:val="left"/>
        <w:pPr>
          <w:ind w:left="1418" w:hanging="709"/>
        </w:pPr>
        <w:rPr>
          <w:rFonts w:ascii="Arial" w:hAnsi="Arial" w:hint="default"/>
          <w:b w:val="0"/>
          <w:bCs w:val="0"/>
          <w:sz w:val="22"/>
          <w:szCs w:val="22"/>
        </w:rPr>
      </w:lvl>
    </w:lvlOverride>
    <w:lvlOverride w:ilvl="4">
      <w:lvl w:ilvl="4">
        <w:start w:val="1"/>
        <w:numFmt w:val="decimal"/>
        <w:pStyle w:val="slovanbody"/>
        <w:lvlText w:val="%5."/>
        <w:lvlJc w:val="left"/>
        <w:pPr>
          <w:ind w:left="1418" w:hanging="709"/>
        </w:pPr>
        <w:rPr>
          <w:rFonts w:ascii="Arial" w:hAnsi="Arial" w:hint="default"/>
          <w:sz w:val="22"/>
          <w:szCs w:val="22"/>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2" w16cid:durableId="1565599873">
    <w:abstractNumId w:val="25"/>
    <w:lvlOverride w:ilvl="0">
      <w:startOverride w:val="1"/>
      <w:lvl w:ilvl="0">
        <w:start w:val="1"/>
        <w:numFmt w:val="decimal"/>
        <w:pStyle w:val="Nadpis1"/>
        <w:lvlText w:val="Článek %1"/>
        <w:lvlJc w:val="left"/>
        <w:pPr>
          <w:ind w:left="6380" w:hanging="709"/>
        </w:pPr>
      </w:lvl>
    </w:lvlOverride>
    <w:lvlOverride w:ilvl="1">
      <w:startOverride w:val="1"/>
      <w:lvl w:ilvl="1">
        <w:start w:val="1"/>
        <w:numFmt w:val="decimal"/>
        <w:pStyle w:val="slovanodstavce"/>
        <w:lvlText w:val="%1.%2"/>
        <w:lvlJc w:val="left"/>
        <w:pPr>
          <w:ind w:left="709" w:hanging="709"/>
        </w:pPr>
        <w:rPr>
          <w:rFonts w:ascii="Arial" w:hAnsi="Arial" w:hint="default"/>
          <w:sz w:val="20"/>
        </w:rPr>
      </w:lvl>
    </w:lvlOverride>
    <w:lvlOverride w:ilvl="2">
      <w:startOverride w:val="1"/>
      <w:lvl w:ilvl="2">
        <w:start w:val="1"/>
        <w:numFmt w:val="decimal"/>
        <w:pStyle w:val="Pod-lnek"/>
        <w:lvlText w:val="%1.%2.%3"/>
        <w:lvlJc w:val="left"/>
        <w:pPr>
          <w:ind w:left="1843" w:hanging="1134"/>
        </w:pPr>
        <w:rPr>
          <w:rFonts w:ascii="Arial" w:hAnsi="Arial" w:hint="default"/>
          <w:sz w:val="20"/>
        </w:rPr>
      </w:lvl>
    </w:lvlOverride>
    <w:lvlOverride w:ilvl="3">
      <w:startOverride w:val="1"/>
      <w:lvl w:ilvl="3">
        <w:start w:val="1"/>
        <w:numFmt w:val="lowerLetter"/>
        <w:pStyle w:val="Psmenka"/>
        <w:lvlText w:val="%4)"/>
        <w:lvlJc w:val="left"/>
        <w:pPr>
          <w:ind w:left="1418" w:hanging="709"/>
        </w:pPr>
        <w:rPr>
          <w:rFonts w:ascii="Arial" w:hAnsi="Arial" w:hint="default"/>
          <w:sz w:val="20"/>
        </w:rPr>
      </w:lvl>
    </w:lvlOverride>
    <w:lvlOverride w:ilvl="4">
      <w:startOverride w:val="1"/>
      <w:lvl w:ilvl="4">
        <w:start w:val="1"/>
        <w:numFmt w:val="decimal"/>
        <w:pStyle w:val="slovanbody"/>
        <w:lvlText w:val="%5."/>
        <w:lvlJc w:val="left"/>
        <w:pPr>
          <w:ind w:left="1418" w:hanging="709"/>
        </w:pPr>
        <w:rPr>
          <w:rFonts w:ascii="Arial" w:hAnsi="Arial" w:hint="default"/>
          <w:sz w:val="20"/>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3" w16cid:durableId="1331324013">
    <w:abstractNumId w:val="25"/>
    <w:lvlOverride w:ilvl="0">
      <w:lvl w:ilvl="0">
        <w:start w:val="1"/>
        <w:numFmt w:val="decimal"/>
        <w:pStyle w:val="Nadpis1"/>
        <w:lvlText w:val="Článek %1"/>
        <w:lvlJc w:val="left"/>
        <w:pPr>
          <w:ind w:left="709" w:hanging="709"/>
        </w:pPr>
        <w:rPr>
          <w:rFonts w:ascii="Arial" w:hAnsi="Arial" w:hint="default"/>
          <w:b/>
          <w:color w:val="auto"/>
          <w:sz w:val="22"/>
          <w:szCs w:val="22"/>
        </w:rPr>
      </w:lvl>
    </w:lvlOverride>
    <w:lvlOverride w:ilvl="1">
      <w:lvl w:ilvl="1">
        <w:start w:val="1"/>
        <w:numFmt w:val="decimal"/>
        <w:pStyle w:val="slovanodstavce"/>
        <w:lvlText w:val="%1.%2"/>
        <w:lvlJc w:val="left"/>
        <w:pPr>
          <w:ind w:left="709" w:hanging="709"/>
        </w:pPr>
        <w:rPr>
          <w:rFonts w:ascii="Arial" w:hAnsi="Arial" w:hint="default"/>
          <w:sz w:val="20"/>
        </w:rPr>
      </w:lvl>
    </w:lvlOverride>
    <w:lvlOverride w:ilvl="2">
      <w:lvl w:ilvl="2">
        <w:start w:val="1"/>
        <w:numFmt w:val="decimal"/>
        <w:pStyle w:val="Pod-lnek"/>
        <w:lvlText w:val="%1.%2.%3"/>
        <w:lvlJc w:val="left"/>
        <w:pPr>
          <w:ind w:left="1843" w:hanging="1134"/>
        </w:pPr>
        <w:rPr>
          <w:rFonts w:ascii="Arial" w:hAnsi="Arial" w:hint="default"/>
          <w:sz w:val="20"/>
        </w:rPr>
      </w:lvl>
    </w:lvlOverride>
    <w:lvlOverride w:ilvl="3">
      <w:lvl w:ilvl="3">
        <w:start w:val="1"/>
        <w:numFmt w:val="lowerLetter"/>
        <w:pStyle w:val="Psmenka"/>
        <w:lvlText w:val="%4)"/>
        <w:lvlJc w:val="left"/>
        <w:pPr>
          <w:ind w:left="1418" w:hanging="709"/>
        </w:pPr>
        <w:rPr>
          <w:rFonts w:ascii="Arial" w:hAnsi="Arial" w:hint="default"/>
          <w:b w:val="0"/>
          <w:bCs w:val="0"/>
          <w:sz w:val="22"/>
          <w:szCs w:val="22"/>
        </w:rPr>
      </w:lvl>
    </w:lvlOverride>
    <w:lvlOverride w:ilvl="4">
      <w:lvl w:ilvl="4">
        <w:start w:val="1"/>
        <w:numFmt w:val="decimal"/>
        <w:pStyle w:val="slovanbody"/>
        <w:lvlText w:val="%5."/>
        <w:lvlJc w:val="left"/>
        <w:pPr>
          <w:ind w:left="1418" w:hanging="709"/>
        </w:pPr>
        <w:rPr>
          <w:rFonts w:ascii="Arial" w:hAnsi="Arial" w:hint="default"/>
          <w:sz w:val="20"/>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4" w16cid:durableId="2140684102">
    <w:abstractNumId w:val="25"/>
    <w:lvlOverride w:ilvl="0">
      <w:lvl w:ilvl="0">
        <w:start w:val="1"/>
        <w:numFmt w:val="decimal"/>
        <w:pStyle w:val="Nadpis1"/>
        <w:lvlText w:val="Článek %1"/>
        <w:lvlJc w:val="left"/>
        <w:pPr>
          <w:ind w:left="709" w:hanging="709"/>
        </w:pPr>
        <w:rPr>
          <w:rFonts w:ascii="Arial" w:hAnsi="Arial" w:hint="default"/>
          <w:b/>
          <w:color w:val="auto"/>
          <w:sz w:val="22"/>
          <w:szCs w:val="22"/>
        </w:rPr>
      </w:lvl>
    </w:lvlOverride>
    <w:lvlOverride w:ilvl="1">
      <w:lvl w:ilvl="1">
        <w:start w:val="1"/>
        <w:numFmt w:val="decimal"/>
        <w:pStyle w:val="slovanodstavce"/>
        <w:lvlText w:val="%1.%2"/>
        <w:lvlJc w:val="left"/>
        <w:pPr>
          <w:ind w:left="709" w:hanging="709"/>
        </w:pPr>
        <w:rPr>
          <w:rFonts w:ascii="Arial" w:hAnsi="Arial" w:hint="default"/>
          <w:sz w:val="20"/>
        </w:rPr>
      </w:lvl>
    </w:lvlOverride>
    <w:lvlOverride w:ilvl="2">
      <w:lvl w:ilvl="2">
        <w:start w:val="1"/>
        <w:numFmt w:val="decimal"/>
        <w:pStyle w:val="Pod-lnek"/>
        <w:lvlText w:val="%1.%2.%3"/>
        <w:lvlJc w:val="left"/>
        <w:pPr>
          <w:ind w:left="1843" w:hanging="1134"/>
        </w:pPr>
        <w:rPr>
          <w:rFonts w:ascii="Arial" w:hAnsi="Arial" w:hint="default"/>
          <w:sz w:val="20"/>
        </w:rPr>
      </w:lvl>
    </w:lvlOverride>
    <w:lvlOverride w:ilvl="3">
      <w:lvl w:ilvl="3">
        <w:start w:val="1"/>
        <w:numFmt w:val="lowerLetter"/>
        <w:pStyle w:val="Psmenka"/>
        <w:lvlText w:val="%4)"/>
        <w:lvlJc w:val="left"/>
        <w:pPr>
          <w:ind w:left="1418" w:hanging="709"/>
        </w:pPr>
        <w:rPr>
          <w:rFonts w:ascii="Arial" w:hAnsi="Arial" w:hint="default"/>
          <w:b w:val="0"/>
          <w:bCs w:val="0"/>
          <w:sz w:val="22"/>
          <w:szCs w:val="22"/>
        </w:rPr>
      </w:lvl>
    </w:lvlOverride>
    <w:lvlOverride w:ilvl="4">
      <w:lvl w:ilvl="4">
        <w:start w:val="1"/>
        <w:numFmt w:val="decimal"/>
        <w:pStyle w:val="slovanbody"/>
        <w:lvlText w:val="%5."/>
        <w:lvlJc w:val="left"/>
        <w:pPr>
          <w:ind w:left="1418" w:hanging="709"/>
        </w:pPr>
        <w:rPr>
          <w:rFonts w:ascii="Arial" w:hAnsi="Arial" w:hint="default"/>
          <w:sz w:val="20"/>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5" w16cid:durableId="2111583330">
    <w:abstractNumId w:val="25"/>
    <w:lvlOverride w:ilvl="0">
      <w:lvl w:ilvl="0">
        <w:start w:val="1"/>
        <w:numFmt w:val="decimal"/>
        <w:pStyle w:val="Nadpis1"/>
        <w:lvlText w:val="Článek %1"/>
        <w:lvlJc w:val="left"/>
        <w:pPr>
          <w:ind w:left="709" w:hanging="709"/>
        </w:pPr>
        <w:rPr>
          <w:rFonts w:ascii="Arial" w:hAnsi="Arial" w:hint="default"/>
          <w:b/>
          <w:color w:val="auto"/>
          <w:sz w:val="22"/>
          <w:szCs w:val="22"/>
        </w:rPr>
      </w:lvl>
    </w:lvlOverride>
    <w:lvlOverride w:ilvl="1">
      <w:lvl w:ilvl="1">
        <w:start w:val="1"/>
        <w:numFmt w:val="decimal"/>
        <w:pStyle w:val="slovanodstavce"/>
        <w:lvlText w:val="%1.%2"/>
        <w:lvlJc w:val="left"/>
        <w:pPr>
          <w:ind w:left="709" w:hanging="709"/>
        </w:pPr>
        <w:rPr>
          <w:rFonts w:ascii="Arial" w:hAnsi="Arial" w:hint="default"/>
          <w:sz w:val="20"/>
        </w:rPr>
      </w:lvl>
    </w:lvlOverride>
    <w:lvlOverride w:ilvl="2">
      <w:lvl w:ilvl="2">
        <w:start w:val="1"/>
        <w:numFmt w:val="decimal"/>
        <w:pStyle w:val="Pod-lnek"/>
        <w:lvlText w:val="%1.%2.%3"/>
        <w:lvlJc w:val="left"/>
        <w:pPr>
          <w:ind w:left="1843" w:hanging="1134"/>
        </w:pPr>
        <w:rPr>
          <w:rFonts w:ascii="Arial" w:hAnsi="Arial" w:hint="default"/>
          <w:sz w:val="20"/>
        </w:rPr>
      </w:lvl>
    </w:lvlOverride>
    <w:lvlOverride w:ilvl="3">
      <w:lvl w:ilvl="3">
        <w:start w:val="1"/>
        <w:numFmt w:val="lowerLetter"/>
        <w:pStyle w:val="Psmenka"/>
        <w:lvlText w:val="%4)"/>
        <w:lvlJc w:val="left"/>
        <w:pPr>
          <w:ind w:left="1418" w:hanging="709"/>
        </w:pPr>
        <w:rPr>
          <w:rFonts w:ascii="Arial" w:hAnsi="Arial" w:hint="default"/>
          <w:b w:val="0"/>
          <w:bCs w:val="0"/>
          <w:sz w:val="22"/>
          <w:szCs w:val="22"/>
        </w:rPr>
      </w:lvl>
    </w:lvlOverride>
    <w:lvlOverride w:ilvl="4">
      <w:lvl w:ilvl="4">
        <w:start w:val="1"/>
        <w:numFmt w:val="decimal"/>
        <w:pStyle w:val="slovanbody"/>
        <w:lvlText w:val="%5."/>
        <w:lvlJc w:val="left"/>
        <w:pPr>
          <w:ind w:left="1418" w:hanging="709"/>
        </w:pPr>
        <w:rPr>
          <w:rFonts w:ascii="Arial" w:hAnsi="Arial" w:hint="default"/>
          <w:sz w:val="20"/>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6" w16cid:durableId="1003513185">
    <w:abstractNumId w:val="25"/>
    <w:lvlOverride w:ilvl="0">
      <w:startOverride w:val="1"/>
      <w:lvl w:ilvl="0">
        <w:start w:val="1"/>
        <w:numFmt w:val="decimal"/>
        <w:pStyle w:val="Nadpis1"/>
        <w:lvlText w:val="Článek %1"/>
        <w:lvlJc w:val="left"/>
        <w:pPr>
          <w:ind w:left="709" w:hanging="709"/>
        </w:pPr>
      </w:lvl>
    </w:lvlOverride>
    <w:lvlOverride w:ilvl="1">
      <w:startOverride w:val="1"/>
      <w:lvl w:ilvl="1">
        <w:start w:val="1"/>
        <w:numFmt w:val="decimal"/>
        <w:pStyle w:val="slovanodstavce"/>
        <w:lvlText w:val="%1.%2"/>
        <w:lvlJc w:val="left"/>
        <w:pPr>
          <w:ind w:left="709" w:hanging="709"/>
        </w:pPr>
        <w:rPr>
          <w:rFonts w:ascii="Arial" w:hAnsi="Arial" w:hint="default"/>
          <w:sz w:val="20"/>
        </w:rPr>
      </w:lvl>
    </w:lvlOverride>
    <w:lvlOverride w:ilvl="2">
      <w:startOverride w:val="1"/>
      <w:lvl w:ilvl="2">
        <w:start w:val="1"/>
        <w:numFmt w:val="decimal"/>
        <w:pStyle w:val="Pod-lnek"/>
        <w:lvlText w:val="%1.%2.%3"/>
        <w:lvlJc w:val="left"/>
        <w:pPr>
          <w:ind w:left="1843" w:hanging="1134"/>
        </w:pPr>
        <w:rPr>
          <w:rFonts w:ascii="Arial" w:hAnsi="Arial" w:hint="default"/>
          <w:sz w:val="20"/>
        </w:rPr>
      </w:lvl>
    </w:lvlOverride>
    <w:lvlOverride w:ilvl="3">
      <w:startOverride w:val="1"/>
      <w:lvl w:ilvl="3">
        <w:start w:val="1"/>
        <w:numFmt w:val="lowerLetter"/>
        <w:pStyle w:val="Psmenka"/>
        <w:lvlText w:val="%4)"/>
        <w:lvlJc w:val="left"/>
        <w:pPr>
          <w:ind w:left="1418" w:hanging="709"/>
        </w:pPr>
        <w:rPr>
          <w:rFonts w:ascii="Arial" w:hAnsi="Arial" w:hint="default"/>
          <w:sz w:val="20"/>
        </w:rPr>
      </w:lvl>
    </w:lvlOverride>
    <w:lvlOverride w:ilvl="4">
      <w:startOverride w:val="1"/>
      <w:lvl w:ilvl="4">
        <w:start w:val="1"/>
        <w:numFmt w:val="decimal"/>
        <w:pStyle w:val="slovanbody"/>
        <w:lvlText w:val="%5."/>
        <w:lvlJc w:val="left"/>
        <w:pPr>
          <w:ind w:left="1418" w:hanging="709"/>
        </w:pPr>
        <w:rPr>
          <w:rFonts w:ascii="Arial" w:hAnsi="Arial" w:hint="default"/>
          <w:sz w:val="20"/>
        </w:rPr>
      </w:lvl>
    </w:lvlOverride>
    <w:lvlOverride w:ilvl="5">
      <w:startOverride w:val="1"/>
      <w:lvl w:ilvl="5">
        <w:start w:val="1"/>
        <w:numFmt w:val="lowerRoman"/>
        <w:lvlText w:val="(%6)"/>
        <w:lvlJc w:val="left"/>
        <w:pPr>
          <w:ind w:left="2160" w:hanging="360"/>
        </w:pPr>
        <w:rPr>
          <w:rFonts w:hint="default"/>
        </w:rPr>
      </w:lvl>
    </w:lvlOverride>
    <w:lvlOverride w:ilvl="6">
      <w:startOverride w:val="1"/>
      <w:lvl w:ilvl="6">
        <w:start w:val="1"/>
        <w:numFmt w:val="decimal"/>
        <w:lvlText w:val="%7."/>
        <w:lvlJc w:val="left"/>
        <w:pPr>
          <w:ind w:left="2520" w:hanging="360"/>
        </w:pPr>
        <w:rPr>
          <w:rFonts w:hint="default"/>
        </w:rPr>
      </w:lvl>
    </w:lvlOverride>
    <w:lvlOverride w:ilvl="7">
      <w:startOverride w:val="1"/>
      <w:lvl w:ilvl="7">
        <w:start w:val="1"/>
        <w:numFmt w:val="lowerLetter"/>
        <w:lvlText w:val="%8."/>
        <w:lvlJc w:val="left"/>
        <w:pPr>
          <w:ind w:left="2880" w:hanging="360"/>
        </w:pPr>
        <w:rPr>
          <w:rFonts w:hint="default"/>
        </w:rPr>
      </w:lvl>
    </w:lvlOverride>
    <w:lvlOverride w:ilvl="8">
      <w:startOverride w:val="1"/>
      <w:lvl w:ilvl="8">
        <w:start w:val="1"/>
        <w:numFmt w:val="lowerRoman"/>
        <w:lvlText w:val="%9."/>
        <w:lvlJc w:val="left"/>
        <w:pPr>
          <w:ind w:left="3240" w:hanging="360"/>
        </w:pPr>
        <w:rPr>
          <w:rFonts w:hint="default"/>
        </w:rPr>
      </w:lvl>
    </w:lvlOverride>
  </w:num>
  <w:num w:numId="37" w16cid:durableId="1518622225">
    <w:abstractNumId w:val="13"/>
  </w:num>
  <w:num w:numId="38" w16cid:durableId="1728649011">
    <w:abstractNumId w:val="25"/>
    <w:lvlOverride w:ilvl="0">
      <w:lvl w:ilvl="0">
        <w:start w:val="1"/>
        <w:numFmt w:val="decimal"/>
        <w:pStyle w:val="Nadpis1"/>
        <w:lvlText w:val="Článek %1"/>
        <w:lvlJc w:val="left"/>
        <w:pPr>
          <w:ind w:left="709" w:hanging="709"/>
        </w:pPr>
        <w:rPr>
          <w:rFonts w:ascii="Arial" w:hAnsi="Arial" w:hint="default"/>
          <w:b/>
          <w:color w:val="auto"/>
          <w:sz w:val="22"/>
          <w:szCs w:val="22"/>
        </w:rPr>
      </w:lvl>
    </w:lvlOverride>
    <w:lvlOverride w:ilvl="1">
      <w:lvl w:ilvl="1">
        <w:start w:val="1"/>
        <w:numFmt w:val="decimal"/>
        <w:pStyle w:val="slovanodstavce"/>
        <w:lvlText w:val="%1.%2"/>
        <w:lvlJc w:val="left"/>
        <w:pPr>
          <w:ind w:left="709" w:hanging="709"/>
        </w:pPr>
        <w:rPr>
          <w:rFonts w:ascii="Arial" w:hAnsi="Arial" w:hint="default"/>
          <w:sz w:val="20"/>
        </w:rPr>
      </w:lvl>
    </w:lvlOverride>
    <w:lvlOverride w:ilvl="2">
      <w:lvl w:ilvl="2">
        <w:start w:val="1"/>
        <w:numFmt w:val="decimal"/>
        <w:pStyle w:val="Pod-lnek"/>
        <w:lvlText w:val="%1.%2.%3"/>
        <w:lvlJc w:val="left"/>
        <w:pPr>
          <w:ind w:left="1843" w:hanging="1134"/>
        </w:pPr>
        <w:rPr>
          <w:rFonts w:ascii="Arial" w:hAnsi="Arial" w:hint="default"/>
          <w:sz w:val="20"/>
        </w:rPr>
      </w:lvl>
    </w:lvlOverride>
    <w:lvlOverride w:ilvl="3">
      <w:lvl w:ilvl="3">
        <w:start w:val="1"/>
        <w:numFmt w:val="lowerLetter"/>
        <w:pStyle w:val="Psmenka"/>
        <w:lvlText w:val="%4)"/>
        <w:lvlJc w:val="left"/>
        <w:pPr>
          <w:ind w:left="1418" w:hanging="709"/>
        </w:pPr>
        <w:rPr>
          <w:rFonts w:ascii="Arial" w:hAnsi="Arial" w:hint="default"/>
          <w:b w:val="0"/>
          <w:bCs w:val="0"/>
          <w:sz w:val="22"/>
          <w:szCs w:val="22"/>
        </w:rPr>
      </w:lvl>
    </w:lvlOverride>
    <w:lvlOverride w:ilvl="4">
      <w:lvl w:ilvl="4">
        <w:start w:val="1"/>
        <w:numFmt w:val="decimal"/>
        <w:pStyle w:val="slovanbody"/>
        <w:lvlText w:val="%5."/>
        <w:lvlJc w:val="left"/>
        <w:pPr>
          <w:ind w:left="1418" w:hanging="709"/>
        </w:pPr>
        <w:rPr>
          <w:rFonts w:ascii="Arial" w:hAnsi="Arial" w:hint="default"/>
          <w:sz w:val="20"/>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9" w16cid:durableId="561520339">
    <w:abstractNumId w:val="25"/>
    <w:lvlOverride w:ilvl="0">
      <w:lvl w:ilvl="0">
        <w:start w:val="1"/>
        <w:numFmt w:val="decimal"/>
        <w:pStyle w:val="Nadpis1"/>
        <w:lvlText w:val="Článek %1"/>
        <w:lvlJc w:val="left"/>
        <w:pPr>
          <w:ind w:left="709" w:hanging="709"/>
        </w:pPr>
        <w:rPr>
          <w:rFonts w:ascii="Arial" w:hAnsi="Arial" w:hint="default"/>
          <w:b/>
          <w:color w:val="auto"/>
          <w:sz w:val="22"/>
          <w:szCs w:val="22"/>
        </w:rPr>
      </w:lvl>
    </w:lvlOverride>
    <w:lvlOverride w:ilvl="1">
      <w:lvl w:ilvl="1">
        <w:start w:val="1"/>
        <w:numFmt w:val="decimal"/>
        <w:pStyle w:val="slovanodstavce"/>
        <w:lvlText w:val="%1.%2"/>
        <w:lvlJc w:val="left"/>
        <w:pPr>
          <w:ind w:left="709" w:hanging="709"/>
        </w:pPr>
        <w:rPr>
          <w:rFonts w:ascii="Arial" w:hAnsi="Arial" w:hint="default"/>
          <w:sz w:val="20"/>
        </w:rPr>
      </w:lvl>
    </w:lvlOverride>
    <w:lvlOverride w:ilvl="2">
      <w:lvl w:ilvl="2">
        <w:start w:val="1"/>
        <w:numFmt w:val="decimal"/>
        <w:pStyle w:val="Pod-lnek"/>
        <w:lvlText w:val="%1.%2.%3"/>
        <w:lvlJc w:val="left"/>
        <w:pPr>
          <w:ind w:left="1843" w:hanging="1134"/>
        </w:pPr>
        <w:rPr>
          <w:rFonts w:ascii="Arial" w:hAnsi="Arial" w:hint="default"/>
          <w:sz w:val="20"/>
        </w:rPr>
      </w:lvl>
    </w:lvlOverride>
    <w:lvlOverride w:ilvl="3">
      <w:lvl w:ilvl="3">
        <w:start w:val="1"/>
        <w:numFmt w:val="lowerLetter"/>
        <w:pStyle w:val="Psmenka"/>
        <w:lvlText w:val="%4)"/>
        <w:lvlJc w:val="left"/>
        <w:pPr>
          <w:ind w:left="1418" w:hanging="709"/>
        </w:pPr>
        <w:rPr>
          <w:rFonts w:ascii="Arial" w:hAnsi="Arial" w:hint="default"/>
          <w:b w:val="0"/>
          <w:bCs w:val="0"/>
          <w:sz w:val="22"/>
          <w:szCs w:val="22"/>
        </w:rPr>
      </w:lvl>
    </w:lvlOverride>
    <w:lvlOverride w:ilvl="4">
      <w:lvl w:ilvl="4">
        <w:start w:val="1"/>
        <w:numFmt w:val="decimal"/>
        <w:pStyle w:val="slovanbody"/>
        <w:lvlText w:val="%5."/>
        <w:lvlJc w:val="left"/>
        <w:pPr>
          <w:ind w:left="1418" w:hanging="709"/>
        </w:pPr>
        <w:rPr>
          <w:rFonts w:ascii="Arial" w:hAnsi="Arial" w:hint="default"/>
          <w:sz w:val="20"/>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0" w16cid:durableId="512961590">
    <w:abstractNumId w:val="9"/>
  </w:num>
  <w:num w:numId="41" w16cid:durableId="8454354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78DE"/>
    <w:rsid w:val="000045FC"/>
    <w:rsid w:val="00004B8E"/>
    <w:rsid w:val="00006938"/>
    <w:rsid w:val="000107B4"/>
    <w:rsid w:val="000131D9"/>
    <w:rsid w:val="000159AE"/>
    <w:rsid w:val="000173CC"/>
    <w:rsid w:val="00026AC4"/>
    <w:rsid w:val="00033FF5"/>
    <w:rsid w:val="00034201"/>
    <w:rsid w:val="000358BB"/>
    <w:rsid w:val="00040283"/>
    <w:rsid w:val="00043C69"/>
    <w:rsid w:val="00044C5B"/>
    <w:rsid w:val="00046C6D"/>
    <w:rsid w:val="00051C43"/>
    <w:rsid w:val="0005291F"/>
    <w:rsid w:val="00052D52"/>
    <w:rsid w:val="00070E6C"/>
    <w:rsid w:val="00071522"/>
    <w:rsid w:val="00075585"/>
    <w:rsid w:val="0007782F"/>
    <w:rsid w:val="0008045C"/>
    <w:rsid w:val="00081349"/>
    <w:rsid w:val="000814FB"/>
    <w:rsid w:val="00082BB6"/>
    <w:rsid w:val="00083FAB"/>
    <w:rsid w:val="0008492A"/>
    <w:rsid w:val="0008574E"/>
    <w:rsid w:val="00087AEF"/>
    <w:rsid w:val="00092285"/>
    <w:rsid w:val="000952BB"/>
    <w:rsid w:val="000959AF"/>
    <w:rsid w:val="000A2C82"/>
    <w:rsid w:val="000A459D"/>
    <w:rsid w:val="000A5548"/>
    <w:rsid w:val="000B28D5"/>
    <w:rsid w:val="000B3729"/>
    <w:rsid w:val="000B6219"/>
    <w:rsid w:val="000B68EF"/>
    <w:rsid w:val="000C13FF"/>
    <w:rsid w:val="000C328C"/>
    <w:rsid w:val="000C3FF9"/>
    <w:rsid w:val="000D01F0"/>
    <w:rsid w:val="000D0903"/>
    <w:rsid w:val="000D112F"/>
    <w:rsid w:val="000D69BA"/>
    <w:rsid w:val="000D77BA"/>
    <w:rsid w:val="000E5D5B"/>
    <w:rsid w:val="000E78E5"/>
    <w:rsid w:val="000F243C"/>
    <w:rsid w:val="000F4D51"/>
    <w:rsid w:val="00104A93"/>
    <w:rsid w:val="00105993"/>
    <w:rsid w:val="00115524"/>
    <w:rsid w:val="00117EEA"/>
    <w:rsid w:val="001201EE"/>
    <w:rsid w:val="0012202E"/>
    <w:rsid w:val="00123DD4"/>
    <w:rsid w:val="001278E8"/>
    <w:rsid w:val="001336C6"/>
    <w:rsid w:val="00135818"/>
    <w:rsid w:val="00136793"/>
    <w:rsid w:val="00141BBF"/>
    <w:rsid w:val="00150C9C"/>
    <w:rsid w:val="001613B7"/>
    <w:rsid w:val="00163C4E"/>
    <w:rsid w:val="00164EA8"/>
    <w:rsid w:val="00175FCD"/>
    <w:rsid w:val="0018088F"/>
    <w:rsid w:val="00184552"/>
    <w:rsid w:val="00184B08"/>
    <w:rsid w:val="00187CF2"/>
    <w:rsid w:val="001A3404"/>
    <w:rsid w:val="001A3F9A"/>
    <w:rsid w:val="001B6895"/>
    <w:rsid w:val="001C7C1C"/>
    <w:rsid w:val="001D0044"/>
    <w:rsid w:val="001D0653"/>
    <w:rsid w:val="001D650B"/>
    <w:rsid w:val="001D7FFE"/>
    <w:rsid w:val="001E4107"/>
    <w:rsid w:val="001E5E60"/>
    <w:rsid w:val="001E6007"/>
    <w:rsid w:val="001F27CB"/>
    <w:rsid w:val="001F2E39"/>
    <w:rsid w:val="001F5E00"/>
    <w:rsid w:val="001F5FD7"/>
    <w:rsid w:val="002024B8"/>
    <w:rsid w:val="0020299B"/>
    <w:rsid w:val="002029AB"/>
    <w:rsid w:val="002036EF"/>
    <w:rsid w:val="0020407D"/>
    <w:rsid w:val="002056B7"/>
    <w:rsid w:val="00206449"/>
    <w:rsid w:val="00206E34"/>
    <w:rsid w:val="002140DE"/>
    <w:rsid w:val="00215611"/>
    <w:rsid w:val="00241CC6"/>
    <w:rsid w:val="00244D9D"/>
    <w:rsid w:val="00251037"/>
    <w:rsid w:val="00254B24"/>
    <w:rsid w:val="00256244"/>
    <w:rsid w:val="00257627"/>
    <w:rsid w:val="002576D9"/>
    <w:rsid w:val="00261744"/>
    <w:rsid w:val="00264E85"/>
    <w:rsid w:val="00266617"/>
    <w:rsid w:val="00272EEB"/>
    <w:rsid w:val="0027304D"/>
    <w:rsid w:val="00275A55"/>
    <w:rsid w:val="002828F4"/>
    <w:rsid w:val="002848AE"/>
    <w:rsid w:val="002872ED"/>
    <w:rsid w:val="00290BDD"/>
    <w:rsid w:val="00294098"/>
    <w:rsid w:val="002A47D6"/>
    <w:rsid w:val="002A66C4"/>
    <w:rsid w:val="002B47EE"/>
    <w:rsid w:val="002C0419"/>
    <w:rsid w:val="002C22B1"/>
    <w:rsid w:val="002C752B"/>
    <w:rsid w:val="002D12A8"/>
    <w:rsid w:val="002D268F"/>
    <w:rsid w:val="002D3B4D"/>
    <w:rsid w:val="002E2A10"/>
    <w:rsid w:val="002E47E4"/>
    <w:rsid w:val="002E4B9D"/>
    <w:rsid w:val="002F3283"/>
    <w:rsid w:val="002F3369"/>
    <w:rsid w:val="002F4616"/>
    <w:rsid w:val="00300181"/>
    <w:rsid w:val="0030021E"/>
    <w:rsid w:val="0030135F"/>
    <w:rsid w:val="00310331"/>
    <w:rsid w:val="003114B0"/>
    <w:rsid w:val="00314047"/>
    <w:rsid w:val="0031434E"/>
    <w:rsid w:val="003156F4"/>
    <w:rsid w:val="00324658"/>
    <w:rsid w:val="0032574B"/>
    <w:rsid w:val="003261AA"/>
    <w:rsid w:val="003264C4"/>
    <w:rsid w:val="00327352"/>
    <w:rsid w:val="00333AF5"/>
    <w:rsid w:val="00335C8F"/>
    <w:rsid w:val="00341164"/>
    <w:rsid w:val="00341787"/>
    <w:rsid w:val="003444BA"/>
    <w:rsid w:val="003451F9"/>
    <w:rsid w:val="00352AFC"/>
    <w:rsid w:val="00354771"/>
    <w:rsid w:val="00354895"/>
    <w:rsid w:val="0035667C"/>
    <w:rsid w:val="0035731D"/>
    <w:rsid w:val="00360D55"/>
    <w:rsid w:val="0036262B"/>
    <w:rsid w:val="00362D27"/>
    <w:rsid w:val="00364FDB"/>
    <w:rsid w:val="0036752A"/>
    <w:rsid w:val="00372249"/>
    <w:rsid w:val="00375D1A"/>
    <w:rsid w:val="0037739E"/>
    <w:rsid w:val="003776BE"/>
    <w:rsid w:val="00380D6E"/>
    <w:rsid w:val="0038636A"/>
    <w:rsid w:val="003866EE"/>
    <w:rsid w:val="003A3F40"/>
    <w:rsid w:val="003A6294"/>
    <w:rsid w:val="003B1035"/>
    <w:rsid w:val="003C6F11"/>
    <w:rsid w:val="003D3B36"/>
    <w:rsid w:val="003D4ED6"/>
    <w:rsid w:val="003D74E1"/>
    <w:rsid w:val="003E1425"/>
    <w:rsid w:val="003E4A9F"/>
    <w:rsid w:val="003E4F53"/>
    <w:rsid w:val="003E5862"/>
    <w:rsid w:val="003E7996"/>
    <w:rsid w:val="003F199A"/>
    <w:rsid w:val="003F2AEC"/>
    <w:rsid w:val="003F4967"/>
    <w:rsid w:val="00400C12"/>
    <w:rsid w:val="004021B9"/>
    <w:rsid w:val="00402248"/>
    <w:rsid w:val="00402E4D"/>
    <w:rsid w:val="00403C7F"/>
    <w:rsid w:val="004105EE"/>
    <w:rsid w:val="004129C9"/>
    <w:rsid w:val="00412DC9"/>
    <w:rsid w:val="00415068"/>
    <w:rsid w:val="00416749"/>
    <w:rsid w:val="00417B01"/>
    <w:rsid w:val="0042034C"/>
    <w:rsid w:val="00421429"/>
    <w:rsid w:val="00426A66"/>
    <w:rsid w:val="00430371"/>
    <w:rsid w:val="004334D9"/>
    <w:rsid w:val="004336D1"/>
    <w:rsid w:val="004341BB"/>
    <w:rsid w:val="00441C58"/>
    <w:rsid w:val="00443432"/>
    <w:rsid w:val="00444EBA"/>
    <w:rsid w:val="00445D8D"/>
    <w:rsid w:val="00450F07"/>
    <w:rsid w:val="004547F0"/>
    <w:rsid w:val="00460F8B"/>
    <w:rsid w:val="00465884"/>
    <w:rsid w:val="004725EF"/>
    <w:rsid w:val="00473342"/>
    <w:rsid w:val="00476A42"/>
    <w:rsid w:val="0048471F"/>
    <w:rsid w:val="0048663E"/>
    <w:rsid w:val="004A5306"/>
    <w:rsid w:val="004B2180"/>
    <w:rsid w:val="004B418F"/>
    <w:rsid w:val="004B4B76"/>
    <w:rsid w:val="004B4E78"/>
    <w:rsid w:val="004B5D57"/>
    <w:rsid w:val="004B7005"/>
    <w:rsid w:val="004C0AF2"/>
    <w:rsid w:val="004C38E5"/>
    <w:rsid w:val="004C6453"/>
    <w:rsid w:val="004D0910"/>
    <w:rsid w:val="004D4CAC"/>
    <w:rsid w:val="004D68B7"/>
    <w:rsid w:val="004E0466"/>
    <w:rsid w:val="004E1AA0"/>
    <w:rsid w:val="004F50DA"/>
    <w:rsid w:val="004F723E"/>
    <w:rsid w:val="00501AB7"/>
    <w:rsid w:val="00502FEA"/>
    <w:rsid w:val="00503715"/>
    <w:rsid w:val="00504949"/>
    <w:rsid w:val="005073B8"/>
    <w:rsid w:val="00510F76"/>
    <w:rsid w:val="00511B71"/>
    <w:rsid w:val="005223F0"/>
    <w:rsid w:val="00530C51"/>
    <w:rsid w:val="0053345D"/>
    <w:rsid w:val="00533FDB"/>
    <w:rsid w:val="00534D0D"/>
    <w:rsid w:val="0053693E"/>
    <w:rsid w:val="00540AF3"/>
    <w:rsid w:val="00541CF0"/>
    <w:rsid w:val="00555E79"/>
    <w:rsid w:val="00571F9A"/>
    <w:rsid w:val="00572150"/>
    <w:rsid w:val="00574517"/>
    <w:rsid w:val="00575DBC"/>
    <w:rsid w:val="00577538"/>
    <w:rsid w:val="00581E72"/>
    <w:rsid w:val="00584D6B"/>
    <w:rsid w:val="005928E7"/>
    <w:rsid w:val="00593D0D"/>
    <w:rsid w:val="00594CB0"/>
    <w:rsid w:val="00597868"/>
    <w:rsid w:val="005A0D97"/>
    <w:rsid w:val="005A180C"/>
    <w:rsid w:val="005A5B6C"/>
    <w:rsid w:val="005B102B"/>
    <w:rsid w:val="005C10C5"/>
    <w:rsid w:val="005C2684"/>
    <w:rsid w:val="005C314C"/>
    <w:rsid w:val="005C35E5"/>
    <w:rsid w:val="005C3738"/>
    <w:rsid w:val="005C4E36"/>
    <w:rsid w:val="005C66D7"/>
    <w:rsid w:val="005C6745"/>
    <w:rsid w:val="005C7C88"/>
    <w:rsid w:val="005D1D0D"/>
    <w:rsid w:val="005D2B91"/>
    <w:rsid w:val="005E0953"/>
    <w:rsid w:val="005E1F20"/>
    <w:rsid w:val="005F283D"/>
    <w:rsid w:val="005F6364"/>
    <w:rsid w:val="006010C5"/>
    <w:rsid w:val="00610EB2"/>
    <w:rsid w:val="00611CEA"/>
    <w:rsid w:val="00613997"/>
    <w:rsid w:val="00614077"/>
    <w:rsid w:val="00614E35"/>
    <w:rsid w:val="0061655C"/>
    <w:rsid w:val="00617C93"/>
    <w:rsid w:val="00626741"/>
    <w:rsid w:val="00626BCC"/>
    <w:rsid w:val="00627F3F"/>
    <w:rsid w:val="006306AD"/>
    <w:rsid w:val="00637C1D"/>
    <w:rsid w:val="00640DE1"/>
    <w:rsid w:val="006444F1"/>
    <w:rsid w:val="006475DB"/>
    <w:rsid w:val="00666372"/>
    <w:rsid w:val="00674884"/>
    <w:rsid w:val="00674EF9"/>
    <w:rsid w:val="0068436F"/>
    <w:rsid w:val="00685477"/>
    <w:rsid w:val="006942B7"/>
    <w:rsid w:val="006956D5"/>
    <w:rsid w:val="006A041B"/>
    <w:rsid w:val="006B1FBF"/>
    <w:rsid w:val="006B67FF"/>
    <w:rsid w:val="006B6F7A"/>
    <w:rsid w:val="006C4942"/>
    <w:rsid w:val="006C605A"/>
    <w:rsid w:val="006C6BD7"/>
    <w:rsid w:val="006D2044"/>
    <w:rsid w:val="006D2C39"/>
    <w:rsid w:val="006E56E4"/>
    <w:rsid w:val="006E61E2"/>
    <w:rsid w:val="006F067E"/>
    <w:rsid w:val="006F0CD8"/>
    <w:rsid w:val="006F2E1F"/>
    <w:rsid w:val="006F59B8"/>
    <w:rsid w:val="0070636A"/>
    <w:rsid w:val="00707C30"/>
    <w:rsid w:val="007104C5"/>
    <w:rsid w:val="007147C8"/>
    <w:rsid w:val="0071558F"/>
    <w:rsid w:val="0072160C"/>
    <w:rsid w:val="00733062"/>
    <w:rsid w:val="00733141"/>
    <w:rsid w:val="00733CDA"/>
    <w:rsid w:val="007347C9"/>
    <w:rsid w:val="00736625"/>
    <w:rsid w:val="0074428D"/>
    <w:rsid w:val="0075625D"/>
    <w:rsid w:val="00760364"/>
    <w:rsid w:val="00763615"/>
    <w:rsid w:val="00765D8C"/>
    <w:rsid w:val="00765DE8"/>
    <w:rsid w:val="00771FB7"/>
    <w:rsid w:val="0077284C"/>
    <w:rsid w:val="00773066"/>
    <w:rsid w:val="00774EDA"/>
    <w:rsid w:val="00785D67"/>
    <w:rsid w:val="00786FE4"/>
    <w:rsid w:val="00787EFA"/>
    <w:rsid w:val="00791872"/>
    <w:rsid w:val="0079480F"/>
    <w:rsid w:val="007A0288"/>
    <w:rsid w:val="007A7E0F"/>
    <w:rsid w:val="007B4856"/>
    <w:rsid w:val="007B5F25"/>
    <w:rsid w:val="007C099A"/>
    <w:rsid w:val="007C56EB"/>
    <w:rsid w:val="007C5A7A"/>
    <w:rsid w:val="007C5D1C"/>
    <w:rsid w:val="007D6D14"/>
    <w:rsid w:val="007D72DD"/>
    <w:rsid w:val="007E7663"/>
    <w:rsid w:val="007E7F04"/>
    <w:rsid w:val="007F31D9"/>
    <w:rsid w:val="00800C65"/>
    <w:rsid w:val="00801A32"/>
    <w:rsid w:val="008027B2"/>
    <w:rsid w:val="00810A0E"/>
    <w:rsid w:val="00811A02"/>
    <w:rsid w:val="00820877"/>
    <w:rsid w:val="00827D0E"/>
    <w:rsid w:val="008316BD"/>
    <w:rsid w:val="008334C5"/>
    <w:rsid w:val="008348AB"/>
    <w:rsid w:val="008377F2"/>
    <w:rsid w:val="00846A45"/>
    <w:rsid w:val="00847846"/>
    <w:rsid w:val="00853A59"/>
    <w:rsid w:val="008566A0"/>
    <w:rsid w:val="00860DC1"/>
    <w:rsid w:val="00862724"/>
    <w:rsid w:val="008628C9"/>
    <w:rsid w:val="00864D5C"/>
    <w:rsid w:val="0087492B"/>
    <w:rsid w:val="0087649C"/>
    <w:rsid w:val="00877158"/>
    <w:rsid w:val="00880448"/>
    <w:rsid w:val="00880B75"/>
    <w:rsid w:val="0088723A"/>
    <w:rsid w:val="008916CA"/>
    <w:rsid w:val="0089445E"/>
    <w:rsid w:val="00895A48"/>
    <w:rsid w:val="008A1D85"/>
    <w:rsid w:val="008A2FCB"/>
    <w:rsid w:val="008A43C1"/>
    <w:rsid w:val="008B1340"/>
    <w:rsid w:val="008B1E33"/>
    <w:rsid w:val="008B69C2"/>
    <w:rsid w:val="008B7D56"/>
    <w:rsid w:val="008C01D8"/>
    <w:rsid w:val="008C1375"/>
    <w:rsid w:val="008C4C6C"/>
    <w:rsid w:val="008C5E93"/>
    <w:rsid w:val="008D0EDA"/>
    <w:rsid w:val="008D0EE9"/>
    <w:rsid w:val="008D0F62"/>
    <w:rsid w:val="008D51B2"/>
    <w:rsid w:val="008D72AF"/>
    <w:rsid w:val="008E4E9F"/>
    <w:rsid w:val="008E5524"/>
    <w:rsid w:val="008E6964"/>
    <w:rsid w:val="008F087A"/>
    <w:rsid w:val="008F36D4"/>
    <w:rsid w:val="008F3E1B"/>
    <w:rsid w:val="008F58FE"/>
    <w:rsid w:val="008F607F"/>
    <w:rsid w:val="008F6777"/>
    <w:rsid w:val="008F6EC8"/>
    <w:rsid w:val="0091119F"/>
    <w:rsid w:val="00914D71"/>
    <w:rsid w:val="009251DF"/>
    <w:rsid w:val="00930177"/>
    <w:rsid w:val="00934D07"/>
    <w:rsid w:val="009352BD"/>
    <w:rsid w:val="00936A2F"/>
    <w:rsid w:val="00943D35"/>
    <w:rsid w:val="009467A4"/>
    <w:rsid w:val="00947BB5"/>
    <w:rsid w:val="00947E75"/>
    <w:rsid w:val="00950720"/>
    <w:rsid w:val="0095315B"/>
    <w:rsid w:val="0095506D"/>
    <w:rsid w:val="00956143"/>
    <w:rsid w:val="00963630"/>
    <w:rsid w:val="00965E85"/>
    <w:rsid w:val="0096672C"/>
    <w:rsid w:val="00973D4F"/>
    <w:rsid w:val="00975158"/>
    <w:rsid w:val="00975854"/>
    <w:rsid w:val="00977AB9"/>
    <w:rsid w:val="00977B05"/>
    <w:rsid w:val="00981A89"/>
    <w:rsid w:val="00991546"/>
    <w:rsid w:val="009A5C02"/>
    <w:rsid w:val="009A7F29"/>
    <w:rsid w:val="009B5EF3"/>
    <w:rsid w:val="009B7415"/>
    <w:rsid w:val="009C3C38"/>
    <w:rsid w:val="009C4818"/>
    <w:rsid w:val="009C6B5F"/>
    <w:rsid w:val="009C6CF2"/>
    <w:rsid w:val="009C7369"/>
    <w:rsid w:val="009C796C"/>
    <w:rsid w:val="009D259F"/>
    <w:rsid w:val="009D7952"/>
    <w:rsid w:val="009E19C3"/>
    <w:rsid w:val="009E7699"/>
    <w:rsid w:val="009F04F2"/>
    <w:rsid w:val="009F0AED"/>
    <w:rsid w:val="009F1710"/>
    <w:rsid w:val="009F4B08"/>
    <w:rsid w:val="00A002B1"/>
    <w:rsid w:val="00A009EA"/>
    <w:rsid w:val="00A01375"/>
    <w:rsid w:val="00A11013"/>
    <w:rsid w:val="00A121A0"/>
    <w:rsid w:val="00A1596C"/>
    <w:rsid w:val="00A231C3"/>
    <w:rsid w:val="00A257B4"/>
    <w:rsid w:val="00A306F3"/>
    <w:rsid w:val="00A321E2"/>
    <w:rsid w:val="00A367FE"/>
    <w:rsid w:val="00A41A73"/>
    <w:rsid w:val="00A41D87"/>
    <w:rsid w:val="00A44C8C"/>
    <w:rsid w:val="00A5388B"/>
    <w:rsid w:val="00A56059"/>
    <w:rsid w:val="00A5627C"/>
    <w:rsid w:val="00A66ECD"/>
    <w:rsid w:val="00A72A3C"/>
    <w:rsid w:val="00A73565"/>
    <w:rsid w:val="00A76E81"/>
    <w:rsid w:val="00A81ED0"/>
    <w:rsid w:val="00A82892"/>
    <w:rsid w:val="00A82914"/>
    <w:rsid w:val="00A83236"/>
    <w:rsid w:val="00A8428B"/>
    <w:rsid w:val="00A84A95"/>
    <w:rsid w:val="00A8618A"/>
    <w:rsid w:val="00A90152"/>
    <w:rsid w:val="00A9694A"/>
    <w:rsid w:val="00AA624E"/>
    <w:rsid w:val="00AB1EB3"/>
    <w:rsid w:val="00AC0322"/>
    <w:rsid w:val="00AC1039"/>
    <w:rsid w:val="00AC3316"/>
    <w:rsid w:val="00AC55D3"/>
    <w:rsid w:val="00AC5A39"/>
    <w:rsid w:val="00AC6299"/>
    <w:rsid w:val="00AD3304"/>
    <w:rsid w:val="00AD643F"/>
    <w:rsid w:val="00AD660A"/>
    <w:rsid w:val="00AD7353"/>
    <w:rsid w:val="00AE3641"/>
    <w:rsid w:val="00AE666D"/>
    <w:rsid w:val="00AF593C"/>
    <w:rsid w:val="00B02693"/>
    <w:rsid w:val="00B02F32"/>
    <w:rsid w:val="00B0436E"/>
    <w:rsid w:val="00B04F3F"/>
    <w:rsid w:val="00B07F50"/>
    <w:rsid w:val="00B10288"/>
    <w:rsid w:val="00B10854"/>
    <w:rsid w:val="00B14853"/>
    <w:rsid w:val="00B17AA4"/>
    <w:rsid w:val="00B270BC"/>
    <w:rsid w:val="00B35401"/>
    <w:rsid w:val="00B36007"/>
    <w:rsid w:val="00B364E2"/>
    <w:rsid w:val="00B36733"/>
    <w:rsid w:val="00B40E9D"/>
    <w:rsid w:val="00B45F42"/>
    <w:rsid w:val="00B53256"/>
    <w:rsid w:val="00B5434A"/>
    <w:rsid w:val="00B558F7"/>
    <w:rsid w:val="00B618B3"/>
    <w:rsid w:val="00B669BA"/>
    <w:rsid w:val="00B67B45"/>
    <w:rsid w:val="00B70B0F"/>
    <w:rsid w:val="00B724E1"/>
    <w:rsid w:val="00B743F1"/>
    <w:rsid w:val="00B75F72"/>
    <w:rsid w:val="00B7628C"/>
    <w:rsid w:val="00B878DE"/>
    <w:rsid w:val="00B91498"/>
    <w:rsid w:val="00B91A37"/>
    <w:rsid w:val="00B91BFD"/>
    <w:rsid w:val="00BA031E"/>
    <w:rsid w:val="00BA0860"/>
    <w:rsid w:val="00BA17E9"/>
    <w:rsid w:val="00BA4498"/>
    <w:rsid w:val="00BA76B9"/>
    <w:rsid w:val="00BB1371"/>
    <w:rsid w:val="00BB2DDF"/>
    <w:rsid w:val="00BB38B6"/>
    <w:rsid w:val="00BB51B5"/>
    <w:rsid w:val="00BB61C4"/>
    <w:rsid w:val="00BB6CB7"/>
    <w:rsid w:val="00BC14DD"/>
    <w:rsid w:val="00BC1EB1"/>
    <w:rsid w:val="00BD1E67"/>
    <w:rsid w:val="00BD2A3F"/>
    <w:rsid w:val="00BD30FF"/>
    <w:rsid w:val="00BD66F7"/>
    <w:rsid w:val="00BE4520"/>
    <w:rsid w:val="00BE7416"/>
    <w:rsid w:val="00BF5AAD"/>
    <w:rsid w:val="00C00F13"/>
    <w:rsid w:val="00C02015"/>
    <w:rsid w:val="00C04FA2"/>
    <w:rsid w:val="00C07475"/>
    <w:rsid w:val="00C16224"/>
    <w:rsid w:val="00C20DAE"/>
    <w:rsid w:val="00C25A34"/>
    <w:rsid w:val="00C25B98"/>
    <w:rsid w:val="00C33478"/>
    <w:rsid w:val="00C340F9"/>
    <w:rsid w:val="00C358A3"/>
    <w:rsid w:val="00C35AA8"/>
    <w:rsid w:val="00C37FC5"/>
    <w:rsid w:val="00C434AB"/>
    <w:rsid w:val="00C440F7"/>
    <w:rsid w:val="00C4607D"/>
    <w:rsid w:val="00C615D1"/>
    <w:rsid w:val="00C64BDA"/>
    <w:rsid w:val="00C67887"/>
    <w:rsid w:val="00C74316"/>
    <w:rsid w:val="00C75C8D"/>
    <w:rsid w:val="00C829DC"/>
    <w:rsid w:val="00C8760F"/>
    <w:rsid w:val="00C915D2"/>
    <w:rsid w:val="00C923DB"/>
    <w:rsid w:val="00CA076E"/>
    <w:rsid w:val="00CA5E12"/>
    <w:rsid w:val="00CB178C"/>
    <w:rsid w:val="00CB6B73"/>
    <w:rsid w:val="00CC0138"/>
    <w:rsid w:val="00CC01A6"/>
    <w:rsid w:val="00CC059D"/>
    <w:rsid w:val="00CC75CB"/>
    <w:rsid w:val="00CD2C55"/>
    <w:rsid w:val="00CD4ABC"/>
    <w:rsid w:val="00CD4AEA"/>
    <w:rsid w:val="00CE4909"/>
    <w:rsid w:val="00CF1459"/>
    <w:rsid w:val="00CF1BB4"/>
    <w:rsid w:val="00CF7771"/>
    <w:rsid w:val="00CF798F"/>
    <w:rsid w:val="00D04F09"/>
    <w:rsid w:val="00D10EBF"/>
    <w:rsid w:val="00D112DA"/>
    <w:rsid w:val="00D11CA9"/>
    <w:rsid w:val="00D13964"/>
    <w:rsid w:val="00D170C8"/>
    <w:rsid w:val="00D22626"/>
    <w:rsid w:val="00D252DA"/>
    <w:rsid w:val="00D2541B"/>
    <w:rsid w:val="00D27B0E"/>
    <w:rsid w:val="00D41722"/>
    <w:rsid w:val="00D51A49"/>
    <w:rsid w:val="00D55FAD"/>
    <w:rsid w:val="00D57113"/>
    <w:rsid w:val="00D6647D"/>
    <w:rsid w:val="00D7047D"/>
    <w:rsid w:val="00D70D98"/>
    <w:rsid w:val="00D71A7D"/>
    <w:rsid w:val="00D74648"/>
    <w:rsid w:val="00D80FA9"/>
    <w:rsid w:val="00D84686"/>
    <w:rsid w:val="00D8622D"/>
    <w:rsid w:val="00D863F7"/>
    <w:rsid w:val="00D92E4C"/>
    <w:rsid w:val="00D937B9"/>
    <w:rsid w:val="00D93846"/>
    <w:rsid w:val="00D96E37"/>
    <w:rsid w:val="00DB3AF4"/>
    <w:rsid w:val="00DB6C4F"/>
    <w:rsid w:val="00DC0FE9"/>
    <w:rsid w:val="00DC5BBD"/>
    <w:rsid w:val="00DD1B87"/>
    <w:rsid w:val="00DD2000"/>
    <w:rsid w:val="00DD5F47"/>
    <w:rsid w:val="00DE4909"/>
    <w:rsid w:val="00DE5B6E"/>
    <w:rsid w:val="00DE6D11"/>
    <w:rsid w:val="00DF0BA3"/>
    <w:rsid w:val="00E04821"/>
    <w:rsid w:val="00E056E3"/>
    <w:rsid w:val="00E07BF5"/>
    <w:rsid w:val="00E104B9"/>
    <w:rsid w:val="00E10BCE"/>
    <w:rsid w:val="00E123A7"/>
    <w:rsid w:val="00E1363B"/>
    <w:rsid w:val="00E1784E"/>
    <w:rsid w:val="00E26655"/>
    <w:rsid w:val="00E31764"/>
    <w:rsid w:val="00E33103"/>
    <w:rsid w:val="00E33D28"/>
    <w:rsid w:val="00E34D61"/>
    <w:rsid w:val="00E42724"/>
    <w:rsid w:val="00E42AC0"/>
    <w:rsid w:val="00E43499"/>
    <w:rsid w:val="00E4367E"/>
    <w:rsid w:val="00E43A84"/>
    <w:rsid w:val="00E45311"/>
    <w:rsid w:val="00E54BD0"/>
    <w:rsid w:val="00E55A3E"/>
    <w:rsid w:val="00E61796"/>
    <w:rsid w:val="00E7041B"/>
    <w:rsid w:val="00E70B61"/>
    <w:rsid w:val="00E73769"/>
    <w:rsid w:val="00E76F1D"/>
    <w:rsid w:val="00E84D84"/>
    <w:rsid w:val="00E85552"/>
    <w:rsid w:val="00E871F1"/>
    <w:rsid w:val="00E876A3"/>
    <w:rsid w:val="00E9150D"/>
    <w:rsid w:val="00E933F6"/>
    <w:rsid w:val="00EA2721"/>
    <w:rsid w:val="00EA332D"/>
    <w:rsid w:val="00EA68A1"/>
    <w:rsid w:val="00EB3DC0"/>
    <w:rsid w:val="00EB5B3D"/>
    <w:rsid w:val="00EB7AD2"/>
    <w:rsid w:val="00EC0597"/>
    <w:rsid w:val="00EC4729"/>
    <w:rsid w:val="00ED50DF"/>
    <w:rsid w:val="00ED54E8"/>
    <w:rsid w:val="00ED64AD"/>
    <w:rsid w:val="00EE2A62"/>
    <w:rsid w:val="00EE52E5"/>
    <w:rsid w:val="00EE6C29"/>
    <w:rsid w:val="00EE6C43"/>
    <w:rsid w:val="00EF3EF0"/>
    <w:rsid w:val="00F06610"/>
    <w:rsid w:val="00F119AB"/>
    <w:rsid w:val="00F1260F"/>
    <w:rsid w:val="00F13CCE"/>
    <w:rsid w:val="00F148E9"/>
    <w:rsid w:val="00F24BD4"/>
    <w:rsid w:val="00F40447"/>
    <w:rsid w:val="00F44366"/>
    <w:rsid w:val="00F4537D"/>
    <w:rsid w:val="00F45C48"/>
    <w:rsid w:val="00F46BDC"/>
    <w:rsid w:val="00F46F5A"/>
    <w:rsid w:val="00F531AC"/>
    <w:rsid w:val="00F570A0"/>
    <w:rsid w:val="00F64924"/>
    <w:rsid w:val="00F66C95"/>
    <w:rsid w:val="00F67848"/>
    <w:rsid w:val="00F762D6"/>
    <w:rsid w:val="00F845B5"/>
    <w:rsid w:val="00F8685D"/>
    <w:rsid w:val="00F87772"/>
    <w:rsid w:val="00F90C1D"/>
    <w:rsid w:val="00F90F14"/>
    <w:rsid w:val="00F94BD9"/>
    <w:rsid w:val="00F96D9A"/>
    <w:rsid w:val="00FA2F60"/>
    <w:rsid w:val="00FB01BC"/>
    <w:rsid w:val="00FB3336"/>
    <w:rsid w:val="00FC1C89"/>
    <w:rsid w:val="00FC23A1"/>
    <w:rsid w:val="00FC69C7"/>
    <w:rsid w:val="00FC7E80"/>
    <w:rsid w:val="00FD0769"/>
    <w:rsid w:val="00FD1832"/>
    <w:rsid w:val="00FD4402"/>
    <w:rsid w:val="00FD5CA6"/>
    <w:rsid w:val="00FE0201"/>
    <w:rsid w:val="00FE153F"/>
    <w:rsid w:val="00FE21D1"/>
    <w:rsid w:val="00FE317B"/>
    <w:rsid w:val="00FE3B10"/>
    <w:rsid w:val="00FE4A28"/>
    <w:rsid w:val="00FE7172"/>
    <w:rsid w:val="00FF17A3"/>
    <w:rsid w:val="00FF1C43"/>
    <w:rsid w:val="00FF3BA7"/>
    <w:rsid w:val="00FF6B23"/>
    <w:rsid w:val="00FF70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7EF38A"/>
  <w15:chartTrackingRefBased/>
  <w15:docId w15:val="{79089887-67E1-424A-8FF3-CEE92772E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1558F"/>
    <w:pPr>
      <w:spacing w:after="120" w:line="276" w:lineRule="auto"/>
    </w:pPr>
    <w:rPr>
      <w:rFonts w:ascii="Neue Haas Grotesk Text Pro" w:hAnsi="Neue Haas Grotesk Text Pro"/>
      <w:sz w:val="20"/>
    </w:rPr>
  </w:style>
  <w:style w:type="paragraph" w:styleId="Nadpis1">
    <w:name w:val="heading 1"/>
    <w:basedOn w:val="Normln"/>
    <w:next w:val="Normln"/>
    <w:link w:val="Nadpis1Char"/>
    <w:uiPriority w:val="9"/>
    <w:qFormat/>
    <w:rsid w:val="00F64924"/>
    <w:pPr>
      <w:keepNext/>
      <w:numPr>
        <w:numId w:val="32"/>
      </w:numPr>
      <w:spacing w:before="400" w:after="240"/>
      <w:ind w:left="360" w:hanging="360"/>
      <w:jc w:val="center"/>
      <w:outlineLvl w:val="0"/>
    </w:pPr>
    <w:rPr>
      <w:rFonts w:eastAsiaTheme="majorEastAsia" w:cstheme="majorBidi"/>
      <w:b/>
      <w:sz w:val="22"/>
      <w:szCs w:val="24"/>
      <w:lang w:eastAsia="cs-CZ"/>
    </w:rPr>
  </w:style>
  <w:style w:type="paragraph" w:styleId="Nadpis2">
    <w:name w:val="heading 2"/>
    <w:basedOn w:val="slovanodstavce"/>
    <w:next w:val="Normln"/>
    <w:link w:val="Nadpis2Char"/>
    <w:uiPriority w:val="9"/>
    <w:unhideWhenUsed/>
    <w:qFormat/>
    <w:rsid w:val="00F06610"/>
    <w:pPr>
      <w:keepNext/>
      <w:numPr>
        <w:ilvl w:val="0"/>
        <w:numId w:val="0"/>
      </w:numPr>
      <w:spacing w:before="360"/>
      <w:ind w:left="709"/>
      <w:outlineLvl w:val="1"/>
    </w:pPr>
    <w:rPr>
      <w:b/>
      <w:bCs/>
      <w:u w:val="single"/>
    </w:rPr>
  </w:style>
  <w:style w:type="paragraph" w:styleId="Nadpis3">
    <w:name w:val="heading 3"/>
    <w:basedOn w:val="Normln"/>
    <w:next w:val="Normln"/>
    <w:link w:val="Nadpis3Char"/>
    <w:uiPriority w:val="9"/>
    <w:unhideWhenUsed/>
    <w:qFormat/>
    <w:rsid w:val="00A90152"/>
    <w:pPr>
      <w:keepNext/>
      <w:keepLines/>
      <w:spacing w:before="240"/>
      <w:ind w:left="709"/>
      <w:outlineLvl w:val="2"/>
    </w:pPr>
    <w:rPr>
      <w:rFonts w:eastAsiaTheme="majorEastAsia" w:cstheme="majorBidi"/>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slovanodstavec">
    <w:name w:val="Číslovaný odstavec"/>
    <w:basedOn w:val="Bezseznamu"/>
    <w:uiPriority w:val="99"/>
    <w:rsid w:val="00B878DE"/>
    <w:pPr>
      <w:numPr>
        <w:numId w:val="1"/>
      </w:numPr>
    </w:pPr>
  </w:style>
  <w:style w:type="paragraph" w:customStyle="1" w:styleId="slovanodstavce">
    <w:name w:val="Číslované odstavce"/>
    <w:basedOn w:val="Normln"/>
    <w:qFormat/>
    <w:rsid w:val="00412DC9"/>
    <w:pPr>
      <w:numPr>
        <w:ilvl w:val="1"/>
        <w:numId w:val="31"/>
      </w:numPr>
      <w:spacing w:before="120"/>
      <w:ind w:left="851" w:hanging="567"/>
      <w:jc w:val="both"/>
    </w:pPr>
    <w:rPr>
      <w:rFonts w:ascii="Arial" w:hAnsi="Arial" w:cs="Arial"/>
      <w:sz w:val="22"/>
      <w:lang w:eastAsia="cs-CZ"/>
    </w:rPr>
  </w:style>
  <w:style w:type="paragraph" w:styleId="Zhlav">
    <w:name w:val="header"/>
    <w:basedOn w:val="Normln"/>
    <w:link w:val="ZhlavChar"/>
    <w:uiPriority w:val="99"/>
    <w:unhideWhenUsed/>
    <w:rsid w:val="004866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8663E"/>
  </w:style>
  <w:style w:type="paragraph" w:styleId="Zpat">
    <w:name w:val="footer"/>
    <w:basedOn w:val="Normln"/>
    <w:link w:val="ZpatChar"/>
    <w:uiPriority w:val="99"/>
    <w:unhideWhenUsed/>
    <w:rsid w:val="0048663E"/>
    <w:pPr>
      <w:tabs>
        <w:tab w:val="center" w:pos="4536"/>
        <w:tab w:val="right" w:pos="9072"/>
      </w:tabs>
      <w:spacing w:after="0" w:line="240" w:lineRule="auto"/>
    </w:pPr>
  </w:style>
  <w:style w:type="character" w:customStyle="1" w:styleId="ZpatChar">
    <w:name w:val="Zápatí Char"/>
    <w:basedOn w:val="Standardnpsmoodstavce"/>
    <w:link w:val="Zpat"/>
    <w:uiPriority w:val="99"/>
    <w:rsid w:val="0048663E"/>
  </w:style>
  <w:style w:type="paragraph" w:styleId="Obsah1">
    <w:name w:val="toc 1"/>
    <w:basedOn w:val="Normln"/>
    <w:next w:val="Normln"/>
    <w:autoRedefine/>
    <w:uiPriority w:val="39"/>
    <w:unhideWhenUsed/>
    <w:rsid w:val="00327352"/>
    <w:pPr>
      <w:tabs>
        <w:tab w:val="left" w:pos="709"/>
        <w:tab w:val="right" w:leader="dot" w:pos="9062"/>
      </w:tabs>
      <w:spacing w:after="100"/>
    </w:pPr>
    <w:rPr>
      <w:rFonts w:cs="Arial"/>
      <w:b/>
      <w:szCs w:val="24"/>
    </w:rPr>
  </w:style>
  <w:style w:type="paragraph" w:customStyle="1" w:styleId="Pod-lnek">
    <w:name w:val="Pod-článek"/>
    <w:basedOn w:val="slovanodstavce"/>
    <w:qFormat/>
    <w:rsid w:val="00264E85"/>
    <w:pPr>
      <w:numPr>
        <w:ilvl w:val="2"/>
      </w:numPr>
    </w:pPr>
  </w:style>
  <w:style w:type="paragraph" w:customStyle="1" w:styleId="slovanbody">
    <w:name w:val="Číslované body"/>
    <w:basedOn w:val="slovanodstavce"/>
    <w:qFormat/>
    <w:rsid w:val="00AE3641"/>
    <w:pPr>
      <w:numPr>
        <w:ilvl w:val="4"/>
      </w:numPr>
      <w:contextualSpacing/>
    </w:pPr>
  </w:style>
  <w:style w:type="paragraph" w:customStyle="1" w:styleId="Psmenka">
    <w:name w:val="Písmenka"/>
    <w:basedOn w:val="slovanbody"/>
    <w:qFormat/>
    <w:rsid w:val="00264E85"/>
    <w:pPr>
      <w:numPr>
        <w:ilvl w:val="3"/>
      </w:numPr>
    </w:pPr>
  </w:style>
  <w:style w:type="numbering" w:customStyle="1" w:styleId="Sprvn">
    <w:name w:val="Správný"/>
    <w:uiPriority w:val="99"/>
    <w:rsid w:val="00D112DA"/>
    <w:pPr>
      <w:numPr>
        <w:numId w:val="6"/>
      </w:numPr>
    </w:pPr>
  </w:style>
  <w:style w:type="character" w:customStyle="1" w:styleId="Nadpis1Char">
    <w:name w:val="Nadpis 1 Char"/>
    <w:basedOn w:val="Standardnpsmoodstavce"/>
    <w:link w:val="Nadpis1"/>
    <w:uiPriority w:val="9"/>
    <w:rsid w:val="00F64924"/>
    <w:rPr>
      <w:rFonts w:ascii="Neue Haas Grotesk Text Pro" w:eastAsiaTheme="majorEastAsia" w:hAnsi="Neue Haas Grotesk Text Pro" w:cstheme="majorBidi"/>
      <w:b/>
      <w:szCs w:val="24"/>
      <w:lang w:eastAsia="cs-CZ"/>
    </w:rPr>
  </w:style>
  <w:style w:type="character" w:styleId="Hypertextovodkaz">
    <w:name w:val="Hyperlink"/>
    <w:basedOn w:val="Standardnpsmoodstavce"/>
    <w:uiPriority w:val="99"/>
    <w:unhideWhenUsed/>
    <w:rsid w:val="00FB01BC"/>
    <w:rPr>
      <w:color w:val="0563C1" w:themeColor="hyperlink"/>
      <w:u w:val="single"/>
    </w:rPr>
  </w:style>
  <w:style w:type="paragraph" w:styleId="Bezmezer">
    <w:name w:val="No Spacing"/>
    <w:uiPriority w:val="1"/>
    <w:qFormat/>
    <w:rsid w:val="00FB01BC"/>
    <w:pPr>
      <w:spacing w:after="0" w:line="240" w:lineRule="auto"/>
    </w:pPr>
    <w:rPr>
      <w:kern w:val="0"/>
      <w14:ligatures w14:val="none"/>
    </w:rPr>
  </w:style>
  <w:style w:type="character" w:customStyle="1" w:styleId="Nadpis2Char">
    <w:name w:val="Nadpis 2 Char"/>
    <w:basedOn w:val="Standardnpsmoodstavce"/>
    <w:link w:val="Nadpis2"/>
    <w:uiPriority w:val="9"/>
    <w:rsid w:val="00F06610"/>
    <w:rPr>
      <w:rFonts w:ascii="Arial" w:hAnsi="Arial"/>
      <w:b/>
      <w:bCs/>
      <w:sz w:val="20"/>
      <w:u w:val="single"/>
    </w:rPr>
  </w:style>
  <w:style w:type="character" w:styleId="Nevyeenzmnka">
    <w:name w:val="Unresolved Mention"/>
    <w:basedOn w:val="Standardnpsmoodstavce"/>
    <w:uiPriority w:val="99"/>
    <w:semiHidden/>
    <w:unhideWhenUsed/>
    <w:rsid w:val="000952BB"/>
    <w:rPr>
      <w:color w:val="605E5C"/>
      <w:shd w:val="clear" w:color="auto" w:fill="E1DFDD"/>
    </w:rPr>
  </w:style>
  <w:style w:type="character" w:styleId="PromnnHTML">
    <w:name w:val="HTML Variable"/>
    <w:basedOn w:val="Standardnpsmoodstavce"/>
    <w:uiPriority w:val="99"/>
    <w:semiHidden/>
    <w:unhideWhenUsed/>
    <w:rsid w:val="00465884"/>
    <w:rPr>
      <w:i/>
      <w:iCs/>
    </w:rPr>
  </w:style>
  <w:style w:type="paragraph" w:styleId="Revize">
    <w:name w:val="Revision"/>
    <w:hidden/>
    <w:uiPriority w:val="99"/>
    <w:semiHidden/>
    <w:rsid w:val="001D650B"/>
    <w:pPr>
      <w:spacing w:after="0" w:line="240" w:lineRule="auto"/>
    </w:pPr>
    <w:rPr>
      <w:rFonts w:ascii="Arial" w:hAnsi="Arial"/>
      <w:sz w:val="20"/>
    </w:rPr>
  </w:style>
  <w:style w:type="character" w:styleId="Zdraznn">
    <w:name w:val="Emphasis"/>
    <w:basedOn w:val="Standardnpsmoodstavce"/>
    <w:uiPriority w:val="20"/>
    <w:qFormat/>
    <w:rsid w:val="00947BB5"/>
    <w:rPr>
      <w:i/>
      <w:iCs/>
    </w:rPr>
  </w:style>
  <w:style w:type="character" w:styleId="Odkaznakoment">
    <w:name w:val="annotation reference"/>
    <w:basedOn w:val="Standardnpsmoodstavce"/>
    <w:uiPriority w:val="99"/>
    <w:unhideWhenUsed/>
    <w:rsid w:val="00402E4D"/>
    <w:rPr>
      <w:sz w:val="16"/>
      <w:szCs w:val="16"/>
    </w:rPr>
  </w:style>
  <w:style w:type="paragraph" w:styleId="Textkomente">
    <w:name w:val="annotation text"/>
    <w:aliases w:val="Comment Text Char,Comment Text Char Char Char"/>
    <w:basedOn w:val="Normln"/>
    <w:link w:val="TextkomenteChar"/>
    <w:uiPriority w:val="99"/>
    <w:unhideWhenUsed/>
    <w:rsid w:val="00402E4D"/>
    <w:pPr>
      <w:spacing w:line="240" w:lineRule="auto"/>
    </w:pPr>
    <w:rPr>
      <w:szCs w:val="20"/>
    </w:rPr>
  </w:style>
  <w:style w:type="character" w:customStyle="1" w:styleId="TextkomenteChar">
    <w:name w:val="Text komentáře Char"/>
    <w:aliases w:val="Comment Text Char Char,Comment Text Char Char Char Char"/>
    <w:basedOn w:val="Standardnpsmoodstavce"/>
    <w:link w:val="Textkomente"/>
    <w:uiPriority w:val="99"/>
    <w:rsid w:val="00402E4D"/>
    <w:rPr>
      <w:rFonts w:ascii="Arial" w:hAnsi="Arial"/>
      <w:sz w:val="20"/>
      <w:szCs w:val="20"/>
    </w:rPr>
  </w:style>
  <w:style w:type="paragraph" w:styleId="Pedmtkomente">
    <w:name w:val="annotation subject"/>
    <w:basedOn w:val="Textkomente"/>
    <w:next w:val="Textkomente"/>
    <w:link w:val="PedmtkomenteChar"/>
    <w:uiPriority w:val="99"/>
    <w:semiHidden/>
    <w:unhideWhenUsed/>
    <w:rsid w:val="00402E4D"/>
    <w:rPr>
      <w:b/>
      <w:bCs/>
    </w:rPr>
  </w:style>
  <w:style w:type="character" w:customStyle="1" w:styleId="PedmtkomenteChar">
    <w:name w:val="Předmět komentáře Char"/>
    <w:basedOn w:val="TextkomenteChar"/>
    <w:link w:val="Pedmtkomente"/>
    <w:uiPriority w:val="99"/>
    <w:semiHidden/>
    <w:rsid w:val="00402E4D"/>
    <w:rPr>
      <w:rFonts w:ascii="Arial" w:hAnsi="Arial"/>
      <w:b/>
      <w:bCs/>
      <w:sz w:val="20"/>
      <w:szCs w:val="20"/>
    </w:rPr>
  </w:style>
  <w:style w:type="paragraph" w:customStyle="1" w:styleId="Styl1">
    <w:name w:val="Styl1"/>
    <w:basedOn w:val="Odstavecseseznamem"/>
    <w:rsid w:val="008B1340"/>
    <w:pPr>
      <w:spacing w:before="120"/>
      <w:ind w:left="1567" w:hanging="432"/>
      <w:contextualSpacing w:val="0"/>
      <w:jc w:val="both"/>
    </w:pPr>
    <w:rPr>
      <w:rFonts w:ascii="Calibri" w:eastAsia="Calibri" w:hAnsi="Calibri" w:cs="Arial"/>
      <w:kern w:val="0"/>
      <w:sz w:val="22"/>
      <w:szCs w:val="20"/>
      <w14:ligatures w14:val="none"/>
    </w:rPr>
  </w:style>
  <w:style w:type="paragraph" w:customStyle="1" w:styleId="Styl2">
    <w:name w:val="Styl2"/>
    <w:basedOn w:val="Bezmezer"/>
    <w:uiPriority w:val="99"/>
    <w:qFormat/>
    <w:rsid w:val="008B1340"/>
    <w:pPr>
      <w:spacing w:before="120" w:after="120" w:line="276" w:lineRule="auto"/>
      <w:ind w:left="1214" w:hanging="504"/>
      <w:jc w:val="both"/>
    </w:pPr>
    <w:rPr>
      <w:rFonts w:ascii="Arial" w:eastAsia="Calibri" w:hAnsi="Arial" w:cs="Arial"/>
      <w:sz w:val="20"/>
      <w:szCs w:val="20"/>
    </w:rPr>
  </w:style>
  <w:style w:type="paragraph" w:customStyle="1" w:styleId="Styl11">
    <w:name w:val="Styl 1.1."/>
    <w:basedOn w:val="Styl1"/>
    <w:link w:val="Styl11Char"/>
    <w:rsid w:val="008B1340"/>
    <w:pPr>
      <w:ind w:left="1425"/>
    </w:pPr>
  </w:style>
  <w:style w:type="character" w:customStyle="1" w:styleId="Styl11Char">
    <w:name w:val="Styl 1.1. Char"/>
    <w:basedOn w:val="Standardnpsmoodstavce"/>
    <w:link w:val="Styl11"/>
    <w:rsid w:val="008B1340"/>
    <w:rPr>
      <w:rFonts w:ascii="Calibri" w:eastAsia="Calibri" w:hAnsi="Calibri" w:cs="Arial"/>
      <w:kern w:val="0"/>
      <w:szCs w:val="20"/>
      <w14:ligatures w14:val="none"/>
    </w:rPr>
  </w:style>
  <w:style w:type="paragraph" w:styleId="Odstavecseseznamem">
    <w:name w:val="List Paragraph"/>
    <w:basedOn w:val="Normln"/>
    <w:link w:val="OdstavecseseznamemChar"/>
    <w:uiPriority w:val="99"/>
    <w:qFormat/>
    <w:rsid w:val="008B1340"/>
    <w:pPr>
      <w:ind w:left="720"/>
      <w:contextualSpacing/>
    </w:pPr>
  </w:style>
  <w:style w:type="paragraph" w:styleId="Textpoznpodarou">
    <w:name w:val="footnote text"/>
    <w:basedOn w:val="Normln"/>
    <w:link w:val="TextpoznpodarouChar"/>
    <w:uiPriority w:val="99"/>
    <w:semiHidden/>
    <w:unhideWhenUsed/>
    <w:rsid w:val="00105993"/>
    <w:pPr>
      <w:spacing w:after="0" w:line="240" w:lineRule="auto"/>
    </w:pPr>
    <w:rPr>
      <w:szCs w:val="20"/>
    </w:rPr>
  </w:style>
  <w:style w:type="character" w:customStyle="1" w:styleId="TextpoznpodarouChar">
    <w:name w:val="Text pozn. pod čarou Char"/>
    <w:basedOn w:val="Standardnpsmoodstavce"/>
    <w:link w:val="Textpoznpodarou"/>
    <w:uiPriority w:val="99"/>
    <w:semiHidden/>
    <w:rsid w:val="00105993"/>
    <w:rPr>
      <w:rFonts w:ascii="Arial" w:hAnsi="Arial"/>
      <w:sz w:val="20"/>
      <w:szCs w:val="20"/>
    </w:rPr>
  </w:style>
  <w:style w:type="character" w:styleId="Znakapoznpodarou">
    <w:name w:val="footnote reference"/>
    <w:basedOn w:val="Standardnpsmoodstavce"/>
    <w:uiPriority w:val="99"/>
    <w:rsid w:val="00105993"/>
    <w:rPr>
      <w:rFonts w:cs="Times New Roman"/>
      <w:vertAlign w:val="superscript"/>
    </w:rPr>
  </w:style>
  <w:style w:type="paragraph" w:styleId="Obsah2">
    <w:name w:val="toc 2"/>
    <w:basedOn w:val="Normln"/>
    <w:next w:val="Normln"/>
    <w:autoRedefine/>
    <w:uiPriority w:val="39"/>
    <w:unhideWhenUsed/>
    <w:rsid w:val="007C5A7A"/>
    <w:pPr>
      <w:tabs>
        <w:tab w:val="right" w:leader="dot" w:pos="9498"/>
        <w:tab w:val="right" w:leader="dot" w:pos="9638"/>
      </w:tabs>
      <w:spacing w:after="100"/>
      <w:ind w:left="709"/>
    </w:pPr>
  </w:style>
  <w:style w:type="table" w:styleId="Mkatabulky">
    <w:name w:val="Table Grid"/>
    <w:basedOn w:val="Normlntabulka"/>
    <w:uiPriority w:val="39"/>
    <w:rsid w:val="00290BD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valifikacesodrkou">
    <w:name w:val="kvalifikace s odrážkou"/>
    <w:basedOn w:val="Normln"/>
    <w:rsid w:val="00765DE8"/>
    <w:pPr>
      <w:numPr>
        <w:numId w:val="12"/>
      </w:numPr>
      <w:spacing w:before="240" w:after="240"/>
      <w:ind w:left="357" w:hanging="357"/>
      <w:jc w:val="both"/>
    </w:pPr>
    <w:rPr>
      <w:rFonts w:ascii="Arial" w:eastAsia="Arial Unicode MS" w:hAnsi="Arial" w:cs="Arial"/>
      <w:kern w:val="0"/>
      <w:szCs w:val="20"/>
      <w:bdr w:val="none" w:sz="0" w:space="0" w:color="auto" w:frame="1"/>
      <w14:ligatures w14:val="none"/>
    </w:rPr>
  </w:style>
  <w:style w:type="table" w:customStyle="1" w:styleId="Mkatabulky1">
    <w:name w:val="Mřížka tabulky1"/>
    <w:basedOn w:val="Normlntabulka"/>
    <w:next w:val="Mkatabulky"/>
    <w:uiPriority w:val="39"/>
    <w:rsid w:val="00765DE8"/>
    <w:pPr>
      <w:spacing w:after="0" w:line="240" w:lineRule="auto"/>
    </w:pPr>
    <w:rPr>
      <w:rFonts w:ascii="Times New Roman" w:eastAsia="Arial Unicode MS" w:hAnsi="Times New Roman" w:cs="Times New Roman"/>
      <w:kern w:val="0"/>
      <w:sz w:val="20"/>
      <w:szCs w:val="20"/>
      <w:bdr w:val="none" w:sz="0" w:space="0" w:color="auto" w:frame="1"/>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2">
    <w:name w:val="Mřížka tabulky2"/>
    <w:basedOn w:val="Normlntabulka"/>
    <w:next w:val="Mkatabulky"/>
    <w:uiPriority w:val="39"/>
    <w:rsid w:val="00B724E1"/>
    <w:pPr>
      <w:spacing w:after="0" w:line="240" w:lineRule="auto"/>
    </w:pPr>
    <w:rPr>
      <w:rFonts w:ascii="Times New Roman" w:eastAsia="Arial Unicode MS" w:hAnsi="Times New Roman" w:cs="Times New Roman"/>
      <w:kern w:val="0"/>
      <w:sz w:val="20"/>
      <w:szCs w:val="20"/>
      <w:bdr w:val="none" w:sz="0" w:space="0" w:color="auto" w:frame="1"/>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basedOn w:val="Standardnpsmoodstavce"/>
    <w:link w:val="Nadpis3"/>
    <w:uiPriority w:val="9"/>
    <w:rsid w:val="00A90152"/>
    <w:rPr>
      <w:rFonts w:ascii="Arial Nova" w:eastAsiaTheme="majorEastAsia" w:hAnsi="Arial Nova" w:cstheme="majorBidi"/>
      <w:b/>
      <w:bCs/>
      <w:sz w:val="20"/>
      <w:szCs w:val="20"/>
    </w:rPr>
  </w:style>
  <w:style w:type="table" w:customStyle="1" w:styleId="Mkatabulky3">
    <w:name w:val="Mřížka tabulky3"/>
    <w:basedOn w:val="Normlntabulka"/>
    <w:next w:val="Mkatabulky"/>
    <w:uiPriority w:val="39"/>
    <w:rsid w:val="003866EE"/>
    <w:pPr>
      <w:spacing w:after="0" w:line="240" w:lineRule="auto"/>
    </w:pPr>
    <w:rPr>
      <w:rFonts w:ascii="Times New Roman" w:eastAsia="Arial Unicode MS" w:hAnsi="Times New Roman" w:cs="Times New Roman"/>
      <w:kern w:val="0"/>
      <w:sz w:val="20"/>
      <w:szCs w:val="20"/>
      <w:bdr w:val="none" w:sz="0" w:space="0" w:color="auto" w:frame="1"/>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katabulky4">
    <w:name w:val="Mřížka tabulky4"/>
    <w:basedOn w:val="Normlntabulka"/>
    <w:next w:val="Mkatabulky"/>
    <w:uiPriority w:val="39"/>
    <w:rsid w:val="001F2E39"/>
    <w:pPr>
      <w:spacing w:after="0" w:line="240" w:lineRule="auto"/>
    </w:pPr>
    <w:rPr>
      <w:rFonts w:ascii="Times New Roman" w:eastAsia="Arial Unicode MS" w:hAnsi="Times New Roman" w:cs="Times New Roman"/>
      <w:kern w:val="0"/>
      <w:sz w:val="20"/>
      <w:szCs w:val="20"/>
      <w:bdr w:val="none" w:sz="0" w:space="0" w:color="auto" w:frame="1"/>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rkakvalifikace">
    <w:name w:val="odrážka kvalifikace"/>
    <w:basedOn w:val="Odstavecseseznamem"/>
    <w:link w:val="odrkakvalifikaceChar"/>
    <w:qFormat/>
    <w:rsid w:val="006B6F7A"/>
    <w:pPr>
      <w:numPr>
        <w:numId w:val="17"/>
      </w:numPr>
      <w:spacing w:before="240" w:after="240"/>
      <w:ind w:left="324" w:hanging="284"/>
      <w:contextualSpacing w:val="0"/>
      <w:jc w:val="both"/>
    </w:pPr>
    <w:rPr>
      <w:rFonts w:eastAsia="Arial Unicode MS" w:cs="Arial"/>
      <w:kern w:val="0"/>
      <w:szCs w:val="20"/>
      <w:bdr w:val="none" w:sz="0" w:space="0" w:color="auto" w:frame="1"/>
      <w:lang w:eastAsia="cs-CZ"/>
      <w14:ligatures w14:val="none"/>
    </w:rPr>
  </w:style>
  <w:style w:type="character" w:customStyle="1" w:styleId="OdstavecseseznamemChar">
    <w:name w:val="Odstavec se seznamem Char"/>
    <w:basedOn w:val="Standardnpsmoodstavce"/>
    <w:link w:val="Odstavecseseznamem"/>
    <w:uiPriority w:val="34"/>
    <w:rsid w:val="001A3404"/>
    <w:rPr>
      <w:rFonts w:ascii="Arial Nova" w:hAnsi="Arial Nova"/>
      <w:sz w:val="20"/>
    </w:rPr>
  </w:style>
  <w:style w:type="character" w:customStyle="1" w:styleId="odrkakvalifikaceChar">
    <w:name w:val="odrážka kvalifikace Char"/>
    <w:basedOn w:val="OdstavecseseznamemChar"/>
    <w:link w:val="odrkakvalifikace"/>
    <w:rsid w:val="006B6F7A"/>
    <w:rPr>
      <w:rFonts w:ascii="Arial Nova" w:eastAsia="Arial Unicode MS" w:hAnsi="Arial Nova" w:cs="Arial"/>
      <w:kern w:val="0"/>
      <w:sz w:val="20"/>
      <w:szCs w:val="20"/>
      <w:bdr w:val="none" w:sz="0" w:space="0" w:color="auto" w:frame="1"/>
      <w:lang w:eastAsia="cs-CZ"/>
      <w14:ligatures w14:val="none"/>
    </w:rPr>
  </w:style>
  <w:style w:type="paragraph" w:styleId="Nadpisobsahu">
    <w:name w:val="TOC Heading"/>
    <w:basedOn w:val="Nadpis1"/>
    <w:next w:val="Normln"/>
    <w:uiPriority w:val="39"/>
    <w:unhideWhenUsed/>
    <w:qFormat/>
    <w:rsid w:val="0095506D"/>
    <w:pPr>
      <w:keepLines/>
      <w:numPr>
        <w:numId w:val="0"/>
      </w:numPr>
      <w:spacing w:before="240" w:after="0" w:line="259" w:lineRule="auto"/>
      <w:outlineLvl w:val="9"/>
    </w:pPr>
    <w:rPr>
      <w:rFonts w:asciiTheme="majorHAnsi" w:hAnsiTheme="majorHAnsi"/>
      <w:b w:val="0"/>
      <w:color w:val="2F5496" w:themeColor="accent1" w:themeShade="BF"/>
      <w:kern w:val="0"/>
      <w:sz w:val="32"/>
      <w14:ligatures w14:val="none"/>
    </w:rPr>
  </w:style>
  <w:style w:type="paragraph" w:styleId="Obsah3">
    <w:name w:val="toc 3"/>
    <w:basedOn w:val="Normln"/>
    <w:next w:val="Normln"/>
    <w:autoRedefine/>
    <w:uiPriority w:val="39"/>
    <w:unhideWhenUsed/>
    <w:rsid w:val="0095506D"/>
    <w:pPr>
      <w:spacing w:after="100"/>
      <w:ind w:left="400"/>
    </w:pPr>
  </w:style>
  <w:style w:type="paragraph" w:customStyle="1" w:styleId="identifiktory">
    <w:name w:val="identifikátory"/>
    <w:basedOn w:val="Normln"/>
    <w:qFormat/>
    <w:rsid w:val="000C13FF"/>
    <w:pPr>
      <w:tabs>
        <w:tab w:val="left" w:pos="2835"/>
      </w:tabs>
      <w:spacing w:after="240"/>
      <w:contextualSpacing/>
      <w:jc w:val="both"/>
    </w:pPr>
    <w:rPr>
      <w:sz w:val="18"/>
    </w:rPr>
  </w:style>
  <w:style w:type="paragraph" w:styleId="Nzev">
    <w:name w:val="Title"/>
    <w:basedOn w:val="Normln"/>
    <w:next w:val="Normln"/>
    <w:link w:val="NzevChar"/>
    <w:uiPriority w:val="10"/>
    <w:qFormat/>
    <w:rsid w:val="009C6B5F"/>
    <w:pPr>
      <w:tabs>
        <w:tab w:val="left" w:pos="2410"/>
      </w:tabs>
      <w:spacing w:before="1080" w:after="240" w:line="240" w:lineRule="auto"/>
      <w:jc w:val="center"/>
    </w:pPr>
    <w:rPr>
      <w:rFonts w:eastAsia="Times New Roman" w:cs="Arial"/>
      <w:b/>
      <w:bCs/>
      <w:kern w:val="0"/>
      <w:sz w:val="36"/>
      <w:szCs w:val="36"/>
      <w:lang w:eastAsia="cs-CZ"/>
      <w14:ligatures w14:val="none"/>
    </w:rPr>
  </w:style>
  <w:style w:type="character" w:customStyle="1" w:styleId="NzevChar">
    <w:name w:val="Název Char"/>
    <w:basedOn w:val="Standardnpsmoodstavce"/>
    <w:link w:val="Nzev"/>
    <w:uiPriority w:val="10"/>
    <w:rsid w:val="009C6B5F"/>
    <w:rPr>
      <w:rFonts w:ascii="Arial Nova" w:eastAsia="Times New Roman" w:hAnsi="Arial Nova" w:cs="Arial"/>
      <w:b/>
      <w:bCs/>
      <w:kern w:val="0"/>
      <w:sz w:val="36"/>
      <w:szCs w:val="36"/>
      <w:lang w:eastAsia="cs-CZ"/>
      <w14:ligatures w14:val="none"/>
    </w:rPr>
  </w:style>
  <w:style w:type="paragraph" w:customStyle="1" w:styleId="poznmky">
    <w:name w:val="poznámky"/>
    <w:basedOn w:val="Normln"/>
    <w:qFormat/>
    <w:rsid w:val="009C6B5F"/>
    <w:pPr>
      <w:tabs>
        <w:tab w:val="left" w:pos="2410"/>
      </w:tabs>
      <w:spacing w:before="120"/>
      <w:jc w:val="center"/>
    </w:pPr>
    <w:rPr>
      <w:rFonts w:eastAsia="Times New Roman" w:cs="Arial"/>
      <w:kern w:val="0"/>
      <w:szCs w:val="20"/>
      <w:lang w:eastAsia="cs-CZ"/>
      <w14:ligatures w14:val="none"/>
    </w:rPr>
  </w:style>
  <w:style w:type="character" w:customStyle="1" w:styleId="cf01">
    <w:name w:val="cf01"/>
    <w:basedOn w:val="Standardnpsmoodstavce"/>
    <w:rsid w:val="009C6B5F"/>
    <w:rPr>
      <w:rFonts w:ascii="Segoe UI" w:hAnsi="Segoe UI" w:cs="Segoe UI" w:hint="default"/>
      <w:sz w:val="18"/>
      <w:szCs w:val="18"/>
    </w:rPr>
  </w:style>
  <w:style w:type="table" w:customStyle="1" w:styleId="Mkatabulky12">
    <w:name w:val="Mřížka tabulky12"/>
    <w:basedOn w:val="Normlntabulka"/>
    <w:next w:val="Mkatabulky"/>
    <w:uiPriority w:val="99"/>
    <w:rsid w:val="0071558F"/>
    <w:pPr>
      <w:spacing w:after="0" w:line="240" w:lineRule="auto"/>
      <w:jc w:val="both"/>
    </w:pPr>
    <w:rPr>
      <w:rFonts w:ascii="Arial Narrow" w:eastAsia="Times New Roman" w:hAnsi="Arial Narrow" w:cs="Times New Roman"/>
      <w:kern w:val="0"/>
      <w:szCs w:val="24"/>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outlook-search-highlight">
    <w:name w:val="outlook-search-highlight"/>
    <w:basedOn w:val="Standardnpsmoodstavce"/>
    <w:rsid w:val="00AD660A"/>
  </w:style>
  <w:style w:type="character" w:styleId="Siln">
    <w:name w:val="Strong"/>
    <w:basedOn w:val="Standardnpsmoodstavce"/>
    <w:uiPriority w:val="22"/>
    <w:qFormat/>
    <w:rsid w:val="003F4967"/>
    <w:rPr>
      <w:b/>
      <w:bCs/>
    </w:rPr>
  </w:style>
  <w:style w:type="paragraph" w:styleId="Zkladntext2">
    <w:name w:val="Body Text 2"/>
    <w:basedOn w:val="Normln"/>
    <w:link w:val="Zkladntext2Char"/>
    <w:uiPriority w:val="99"/>
    <w:semiHidden/>
    <w:unhideWhenUsed/>
    <w:rsid w:val="00FF70D4"/>
    <w:pPr>
      <w:spacing w:line="480" w:lineRule="auto"/>
    </w:pPr>
    <w:rPr>
      <w:rFonts w:ascii="Times New Roman" w:eastAsia="Times New Roman" w:hAnsi="Times New Roman" w:cs="Times New Roman"/>
      <w:kern w:val="0"/>
      <w:szCs w:val="20"/>
      <w:lang w:eastAsia="cs-CZ"/>
      <w14:ligatures w14:val="none"/>
    </w:rPr>
  </w:style>
  <w:style w:type="character" w:customStyle="1" w:styleId="Zkladntext2Char">
    <w:name w:val="Základní text 2 Char"/>
    <w:basedOn w:val="Standardnpsmoodstavce"/>
    <w:link w:val="Zkladntext2"/>
    <w:uiPriority w:val="99"/>
    <w:semiHidden/>
    <w:rsid w:val="00FF70D4"/>
    <w:rPr>
      <w:rFonts w:ascii="Times New Roman" w:eastAsia="Times New Roman" w:hAnsi="Times New Roman" w:cs="Times New Roman"/>
      <w:kern w:val="0"/>
      <w:sz w:val="20"/>
      <w:szCs w:val="20"/>
      <w:lang w:eastAsia="cs-CZ"/>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5109">
      <w:bodyDiv w:val="1"/>
      <w:marLeft w:val="0"/>
      <w:marRight w:val="0"/>
      <w:marTop w:val="0"/>
      <w:marBottom w:val="0"/>
      <w:divBdr>
        <w:top w:val="none" w:sz="0" w:space="0" w:color="auto"/>
        <w:left w:val="none" w:sz="0" w:space="0" w:color="auto"/>
        <w:bottom w:val="none" w:sz="0" w:space="0" w:color="auto"/>
        <w:right w:val="none" w:sz="0" w:space="0" w:color="auto"/>
      </w:divBdr>
    </w:div>
    <w:div w:id="41877886">
      <w:bodyDiv w:val="1"/>
      <w:marLeft w:val="0"/>
      <w:marRight w:val="0"/>
      <w:marTop w:val="0"/>
      <w:marBottom w:val="0"/>
      <w:divBdr>
        <w:top w:val="none" w:sz="0" w:space="0" w:color="auto"/>
        <w:left w:val="none" w:sz="0" w:space="0" w:color="auto"/>
        <w:bottom w:val="none" w:sz="0" w:space="0" w:color="auto"/>
        <w:right w:val="none" w:sz="0" w:space="0" w:color="auto"/>
      </w:divBdr>
    </w:div>
    <w:div w:id="141428209">
      <w:bodyDiv w:val="1"/>
      <w:marLeft w:val="0"/>
      <w:marRight w:val="0"/>
      <w:marTop w:val="0"/>
      <w:marBottom w:val="0"/>
      <w:divBdr>
        <w:top w:val="none" w:sz="0" w:space="0" w:color="auto"/>
        <w:left w:val="none" w:sz="0" w:space="0" w:color="auto"/>
        <w:bottom w:val="none" w:sz="0" w:space="0" w:color="auto"/>
        <w:right w:val="none" w:sz="0" w:space="0" w:color="auto"/>
      </w:divBdr>
    </w:div>
    <w:div w:id="167208674">
      <w:bodyDiv w:val="1"/>
      <w:marLeft w:val="0"/>
      <w:marRight w:val="0"/>
      <w:marTop w:val="0"/>
      <w:marBottom w:val="0"/>
      <w:divBdr>
        <w:top w:val="none" w:sz="0" w:space="0" w:color="auto"/>
        <w:left w:val="none" w:sz="0" w:space="0" w:color="auto"/>
        <w:bottom w:val="none" w:sz="0" w:space="0" w:color="auto"/>
        <w:right w:val="none" w:sz="0" w:space="0" w:color="auto"/>
      </w:divBdr>
    </w:div>
    <w:div w:id="249435395">
      <w:bodyDiv w:val="1"/>
      <w:marLeft w:val="0"/>
      <w:marRight w:val="0"/>
      <w:marTop w:val="0"/>
      <w:marBottom w:val="0"/>
      <w:divBdr>
        <w:top w:val="none" w:sz="0" w:space="0" w:color="auto"/>
        <w:left w:val="none" w:sz="0" w:space="0" w:color="auto"/>
        <w:bottom w:val="none" w:sz="0" w:space="0" w:color="auto"/>
        <w:right w:val="none" w:sz="0" w:space="0" w:color="auto"/>
      </w:divBdr>
    </w:div>
    <w:div w:id="275716764">
      <w:bodyDiv w:val="1"/>
      <w:marLeft w:val="0"/>
      <w:marRight w:val="0"/>
      <w:marTop w:val="0"/>
      <w:marBottom w:val="0"/>
      <w:divBdr>
        <w:top w:val="none" w:sz="0" w:space="0" w:color="auto"/>
        <w:left w:val="none" w:sz="0" w:space="0" w:color="auto"/>
        <w:bottom w:val="none" w:sz="0" w:space="0" w:color="auto"/>
        <w:right w:val="none" w:sz="0" w:space="0" w:color="auto"/>
      </w:divBdr>
    </w:div>
    <w:div w:id="340936905">
      <w:bodyDiv w:val="1"/>
      <w:marLeft w:val="0"/>
      <w:marRight w:val="0"/>
      <w:marTop w:val="0"/>
      <w:marBottom w:val="0"/>
      <w:divBdr>
        <w:top w:val="none" w:sz="0" w:space="0" w:color="auto"/>
        <w:left w:val="none" w:sz="0" w:space="0" w:color="auto"/>
        <w:bottom w:val="none" w:sz="0" w:space="0" w:color="auto"/>
        <w:right w:val="none" w:sz="0" w:space="0" w:color="auto"/>
      </w:divBdr>
    </w:div>
    <w:div w:id="451362943">
      <w:bodyDiv w:val="1"/>
      <w:marLeft w:val="0"/>
      <w:marRight w:val="0"/>
      <w:marTop w:val="0"/>
      <w:marBottom w:val="0"/>
      <w:divBdr>
        <w:top w:val="none" w:sz="0" w:space="0" w:color="auto"/>
        <w:left w:val="none" w:sz="0" w:space="0" w:color="auto"/>
        <w:bottom w:val="none" w:sz="0" w:space="0" w:color="auto"/>
        <w:right w:val="none" w:sz="0" w:space="0" w:color="auto"/>
      </w:divBdr>
    </w:div>
    <w:div w:id="495002752">
      <w:bodyDiv w:val="1"/>
      <w:marLeft w:val="0"/>
      <w:marRight w:val="0"/>
      <w:marTop w:val="0"/>
      <w:marBottom w:val="0"/>
      <w:divBdr>
        <w:top w:val="none" w:sz="0" w:space="0" w:color="auto"/>
        <w:left w:val="none" w:sz="0" w:space="0" w:color="auto"/>
        <w:bottom w:val="none" w:sz="0" w:space="0" w:color="auto"/>
        <w:right w:val="none" w:sz="0" w:space="0" w:color="auto"/>
      </w:divBdr>
    </w:div>
    <w:div w:id="554855864">
      <w:bodyDiv w:val="1"/>
      <w:marLeft w:val="0"/>
      <w:marRight w:val="0"/>
      <w:marTop w:val="0"/>
      <w:marBottom w:val="0"/>
      <w:divBdr>
        <w:top w:val="none" w:sz="0" w:space="0" w:color="auto"/>
        <w:left w:val="none" w:sz="0" w:space="0" w:color="auto"/>
        <w:bottom w:val="none" w:sz="0" w:space="0" w:color="auto"/>
        <w:right w:val="none" w:sz="0" w:space="0" w:color="auto"/>
      </w:divBdr>
    </w:div>
    <w:div w:id="651445571">
      <w:bodyDiv w:val="1"/>
      <w:marLeft w:val="0"/>
      <w:marRight w:val="0"/>
      <w:marTop w:val="0"/>
      <w:marBottom w:val="0"/>
      <w:divBdr>
        <w:top w:val="none" w:sz="0" w:space="0" w:color="auto"/>
        <w:left w:val="none" w:sz="0" w:space="0" w:color="auto"/>
        <w:bottom w:val="none" w:sz="0" w:space="0" w:color="auto"/>
        <w:right w:val="none" w:sz="0" w:space="0" w:color="auto"/>
      </w:divBdr>
    </w:div>
    <w:div w:id="690570885">
      <w:bodyDiv w:val="1"/>
      <w:marLeft w:val="0"/>
      <w:marRight w:val="0"/>
      <w:marTop w:val="0"/>
      <w:marBottom w:val="0"/>
      <w:divBdr>
        <w:top w:val="none" w:sz="0" w:space="0" w:color="auto"/>
        <w:left w:val="none" w:sz="0" w:space="0" w:color="auto"/>
        <w:bottom w:val="none" w:sz="0" w:space="0" w:color="auto"/>
        <w:right w:val="none" w:sz="0" w:space="0" w:color="auto"/>
      </w:divBdr>
    </w:div>
    <w:div w:id="715277045">
      <w:bodyDiv w:val="1"/>
      <w:marLeft w:val="0"/>
      <w:marRight w:val="0"/>
      <w:marTop w:val="0"/>
      <w:marBottom w:val="0"/>
      <w:divBdr>
        <w:top w:val="none" w:sz="0" w:space="0" w:color="auto"/>
        <w:left w:val="none" w:sz="0" w:space="0" w:color="auto"/>
        <w:bottom w:val="none" w:sz="0" w:space="0" w:color="auto"/>
        <w:right w:val="none" w:sz="0" w:space="0" w:color="auto"/>
      </w:divBdr>
    </w:div>
    <w:div w:id="875891322">
      <w:bodyDiv w:val="1"/>
      <w:marLeft w:val="0"/>
      <w:marRight w:val="0"/>
      <w:marTop w:val="0"/>
      <w:marBottom w:val="0"/>
      <w:divBdr>
        <w:top w:val="none" w:sz="0" w:space="0" w:color="auto"/>
        <w:left w:val="none" w:sz="0" w:space="0" w:color="auto"/>
        <w:bottom w:val="none" w:sz="0" w:space="0" w:color="auto"/>
        <w:right w:val="none" w:sz="0" w:space="0" w:color="auto"/>
      </w:divBdr>
    </w:div>
    <w:div w:id="910769725">
      <w:bodyDiv w:val="1"/>
      <w:marLeft w:val="0"/>
      <w:marRight w:val="0"/>
      <w:marTop w:val="0"/>
      <w:marBottom w:val="0"/>
      <w:divBdr>
        <w:top w:val="none" w:sz="0" w:space="0" w:color="auto"/>
        <w:left w:val="none" w:sz="0" w:space="0" w:color="auto"/>
        <w:bottom w:val="none" w:sz="0" w:space="0" w:color="auto"/>
        <w:right w:val="none" w:sz="0" w:space="0" w:color="auto"/>
      </w:divBdr>
    </w:div>
    <w:div w:id="1134062832">
      <w:bodyDiv w:val="1"/>
      <w:marLeft w:val="0"/>
      <w:marRight w:val="0"/>
      <w:marTop w:val="0"/>
      <w:marBottom w:val="0"/>
      <w:divBdr>
        <w:top w:val="none" w:sz="0" w:space="0" w:color="auto"/>
        <w:left w:val="none" w:sz="0" w:space="0" w:color="auto"/>
        <w:bottom w:val="none" w:sz="0" w:space="0" w:color="auto"/>
        <w:right w:val="none" w:sz="0" w:space="0" w:color="auto"/>
      </w:divBdr>
    </w:div>
    <w:div w:id="1189828126">
      <w:bodyDiv w:val="1"/>
      <w:marLeft w:val="0"/>
      <w:marRight w:val="0"/>
      <w:marTop w:val="0"/>
      <w:marBottom w:val="0"/>
      <w:divBdr>
        <w:top w:val="none" w:sz="0" w:space="0" w:color="auto"/>
        <w:left w:val="none" w:sz="0" w:space="0" w:color="auto"/>
        <w:bottom w:val="none" w:sz="0" w:space="0" w:color="auto"/>
        <w:right w:val="none" w:sz="0" w:space="0" w:color="auto"/>
      </w:divBdr>
    </w:div>
    <w:div w:id="1268273297">
      <w:bodyDiv w:val="1"/>
      <w:marLeft w:val="0"/>
      <w:marRight w:val="0"/>
      <w:marTop w:val="0"/>
      <w:marBottom w:val="0"/>
      <w:divBdr>
        <w:top w:val="none" w:sz="0" w:space="0" w:color="auto"/>
        <w:left w:val="none" w:sz="0" w:space="0" w:color="auto"/>
        <w:bottom w:val="none" w:sz="0" w:space="0" w:color="auto"/>
        <w:right w:val="none" w:sz="0" w:space="0" w:color="auto"/>
      </w:divBdr>
    </w:div>
    <w:div w:id="1319185456">
      <w:bodyDiv w:val="1"/>
      <w:marLeft w:val="0"/>
      <w:marRight w:val="0"/>
      <w:marTop w:val="0"/>
      <w:marBottom w:val="0"/>
      <w:divBdr>
        <w:top w:val="none" w:sz="0" w:space="0" w:color="auto"/>
        <w:left w:val="none" w:sz="0" w:space="0" w:color="auto"/>
        <w:bottom w:val="none" w:sz="0" w:space="0" w:color="auto"/>
        <w:right w:val="none" w:sz="0" w:space="0" w:color="auto"/>
      </w:divBdr>
    </w:div>
    <w:div w:id="1401440357">
      <w:bodyDiv w:val="1"/>
      <w:marLeft w:val="0"/>
      <w:marRight w:val="0"/>
      <w:marTop w:val="0"/>
      <w:marBottom w:val="0"/>
      <w:divBdr>
        <w:top w:val="none" w:sz="0" w:space="0" w:color="auto"/>
        <w:left w:val="none" w:sz="0" w:space="0" w:color="auto"/>
        <w:bottom w:val="none" w:sz="0" w:space="0" w:color="auto"/>
        <w:right w:val="none" w:sz="0" w:space="0" w:color="auto"/>
      </w:divBdr>
    </w:div>
    <w:div w:id="1703706537">
      <w:bodyDiv w:val="1"/>
      <w:marLeft w:val="0"/>
      <w:marRight w:val="0"/>
      <w:marTop w:val="0"/>
      <w:marBottom w:val="0"/>
      <w:divBdr>
        <w:top w:val="none" w:sz="0" w:space="0" w:color="auto"/>
        <w:left w:val="none" w:sz="0" w:space="0" w:color="auto"/>
        <w:bottom w:val="none" w:sz="0" w:space="0" w:color="auto"/>
        <w:right w:val="none" w:sz="0" w:space="0" w:color="auto"/>
      </w:divBdr>
    </w:div>
    <w:div w:id="1740205589">
      <w:bodyDiv w:val="1"/>
      <w:marLeft w:val="0"/>
      <w:marRight w:val="0"/>
      <w:marTop w:val="0"/>
      <w:marBottom w:val="0"/>
      <w:divBdr>
        <w:top w:val="none" w:sz="0" w:space="0" w:color="auto"/>
        <w:left w:val="none" w:sz="0" w:space="0" w:color="auto"/>
        <w:bottom w:val="none" w:sz="0" w:space="0" w:color="auto"/>
        <w:right w:val="none" w:sz="0" w:space="0" w:color="auto"/>
      </w:divBdr>
    </w:div>
    <w:div w:id="1743673229">
      <w:bodyDiv w:val="1"/>
      <w:marLeft w:val="0"/>
      <w:marRight w:val="0"/>
      <w:marTop w:val="0"/>
      <w:marBottom w:val="0"/>
      <w:divBdr>
        <w:top w:val="none" w:sz="0" w:space="0" w:color="auto"/>
        <w:left w:val="none" w:sz="0" w:space="0" w:color="auto"/>
        <w:bottom w:val="none" w:sz="0" w:space="0" w:color="auto"/>
        <w:right w:val="none" w:sz="0" w:space="0" w:color="auto"/>
      </w:divBdr>
    </w:div>
    <w:div w:id="1759398452">
      <w:bodyDiv w:val="1"/>
      <w:marLeft w:val="0"/>
      <w:marRight w:val="0"/>
      <w:marTop w:val="0"/>
      <w:marBottom w:val="0"/>
      <w:divBdr>
        <w:top w:val="none" w:sz="0" w:space="0" w:color="auto"/>
        <w:left w:val="none" w:sz="0" w:space="0" w:color="auto"/>
        <w:bottom w:val="none" w:sz="0" w:space="0" w:color="auto"/>
        <w:right w:val="none" w:sz="0" w:space="0" w:color="auto"/>
      </w:divBdr>
    </w:div>
    <w:div w:id="1987934818">
      <w:bodyDiv w:val="1"/>
      <w:marLeft w:val="0"/>
      <w:marRight w:val="0"/>
      <w:marTop w:val="0"/>
      <w:marBottom w:val="0"/>
      <w:divBdr>
        <w:top w:val="none" w:sz="0" w:space="0" w:color="auto"/>
        <w:left w:val="none" w:sz="0" w:space="0" w:color="auto"/>
        <w:bottom w:val="none" w:sz="0" w:space="0" w:color="auto"/>
        <w:right w:val="none" w:sz="0" w:space="0" w:color="auto"/>
      </w:divBdr>
    </w:div>
    <w:div w:id="2062055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a.wurzelova@zdarns.cz"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faktury@zdarns.cz"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8D5334D57C84709BED08DF5E17B1095"/>
        <w:category>
          <w:name w:val="Obecné"/>
          <w:gallery w:val="placeholder"/>
        </w:category>
        <w:types>
          <w:type w:val="bbPlcHdr"/>
        </w:types>
        <w:behaviors>
          <w:behavior w:val="content"/>
        </w:behaviors>
        <w:guid w:val="{CFD910CF-322C-4161-8E35-57AA511E2436}"/>
      </w:docPartPr>
      <w:docPartBody>
        <w:p w:rsidR="003C01B8" w:rsidRDefault="00D71CB0" w:rsidP="00D71CB0">
          <w:pPr>
            <w:pStyle w:val="A8D5334D57C84709BED08DF5E17B1095"/>
          </w:pPr>
          <w:r>
            <w:rPr>
              <w:rStyle w:val="Zstupntext"/>
            </w:rPr>
            <w:t>z</w:t>
          </w:r>
          <w:r w:rsidRPr="007F31EE">
            <w:rPr>
              <w:rStyle w:val="Zstupntext"/>
            </w:rPr>
            <w:t>volte položku.</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Neue Haas Grotesk Text Pro">
    <w:panose1 w:val="020B0504020202020204"/>
    <w:charset w:val="00"/>
    <w:family w:val="swiss"/>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Arial Nova">
    <w:panose1 w:val="020B0504020202020204"/>
    <w:charset w:val="00"/>
    <w:family w:val="swiss"/>
    <w:pitch w:val="variable"/>
    <w:sig w:usb0="0000028F" w:usb1="00000002"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CB0"/>
    <w:rsid w:val="00033373"/>
    <w:rsid w:val="00085831"/>
    <w:rsid w:val="000A2906"/>
    <w:rsid w:val="000F243C"/>
    <w:rsid w:val="00121A99"/>
    <w:rsid w:val="0012482F"/>
    <w:rsid w:val="00141BBF"/>
    <w:rsid w:val="00183C65"/>
    <w:rsid w:val="00206449"/>
    <w:rsid w:val="00244D92"/>
    <w:rsid w:val="00290B71"/>
    <w:rsid w:val="00335C8F"/>
    <w:rsid w:val="003454F4"/>
    <w:rsid w:val="003C01B8"/>
    <w:rsid w:val="003C6C8A"/>
    <w:rsid w:val="004953EC"/>
    <w:rsid w:val="004B7005"/>
    <w:rsid w:val="00501AB7"/>
    <w:rsid w:val="00771C62"/>
    <w:rsid w:val="007C099A"/>
    <w:rsid w:val="009251DF"/>
    <w:rsid w:val="0095645C"/>
    <w:rsid w:val="009A4132"/>
    <w:rsid w:val="00A14A5C"/>
    <w:rsid w:val="00AD0774"/>
    <w:rsid w:val="00B342A0"/>
    <w:rsid w:val="00BA2FC7"/>
    <w:rsid w:val="00C2282F"/>
    <w:rsid w:val="00D71CB0"/>
    <w:rsid w:val="00DA3377"/>
    <w:rsid w:val="00DD0255"/>
    <w:rsid w:val="00EF3EF0"/>
    <w:rsid w:val="00F036A3"/>
    <w:rsid w:val="00F61ECB"/>
    <w:rsid w:val="00FA2F6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71CB0"/>
    <w:rPr>
      <w:color w:val="808080"/>
    </w:rPr>
  </w:style>
  <w:style w:type="paragraph" w:customStyle="1" w:styleId="A8D5334D57C84709BED08DF5E17B1095">
    <w:name w:val="A8D5334D57C84709BED08DF5E17B1095"/>
    <w:rsid w:val="00D71C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1B7C65-CE62-45F4-BA6E-B7D232E954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352</TotalTime>
  <Pages>21</Pages>
  <Words>6956</Words>
  <Characters>41045</Characters>
  <Application>Microsoft Office Word</Application>
  <DocSecurity>0</DocSecurity>
  <Lines>342</Lines>
  <Paragraphs>95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Mgr. Petr Novotný</dc:creator>
  <cp:keywords/>
  <dc:description/>
  <cp:lastModifiedBy>Maroš Sovák | Urban legal</cp:lastModifiedBy>
  <cp:revision>27</cp:revision>
  <dcterms:created xsi:type="dcterms:W3CDTF">2025-07-03T07:05:00Z</dcterms:created>
  <dcterms:modified xsi:type="dcterms:W3CDTF">2025-09-16T13:03:00Z</dcterms:modified>
</cp:coreProperties>
</file>