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622B" w14:textId="77777777" w:rsidR="00AB72EB" w:rsidRDefault="00AB72EB" w:rsidP="00AB72EB">
      <w:pPr>
        <w:spacing w:after="240"/>
        <w:contextualSpacing/>
        <w:jc w:val="center"/>
        <w:rPr>
          <w:b/>
          <w:sz w:val="28"/>
        </w:rPr>
      </w:pPr>
      <w:r>
        <w:rPr>
          <w:b/>
          <w:sz w:val="28"/>
        </w:rPr>
        <w:t>Příloha č. 2 Výzvy k podání nabídek</w:t>
      </w:r>
    </w:p>
    <w:p w14:paraId="45E2CD7C" w14:textId="792ADF7D" w:rsidR="00AB72EB" w:rsidRDefault="00AB72EB" w:rsidP="00AB72EB">
      <w:pPr>
        <w:spacing w:after="240"/>
        <w:contextualSpacing/>
        <w:jc w:val="center"/>
        <w:rPr>
          <w:b/>
          <w:sz w:val="32"/>
          <w:szCs w:val="32"/>
        </w:rPr>
      </w:pPr>
      <w:r>
        <w:rPr>
          <w:b/>
          <w:sz w:val="32"/>
          <w:szCs w:val="32"/>
        </w:rPr>
        <w:fldChar w:fldCharType="begin"/>
      </w:r>
      <w:r>
        <w:rPr>
          <w:b/>
          <w:sz w:val="32"/>
          <w:szCs w:val="32"/>
        </w:rPr>
        <w:instrText xml:space="preserve"> FILLIN  "Vložte hodnotu"  \* MERGEFORMAT </w:instrText>
      </w:r>
      <w:r>
        <w:rPr>
          <w:b/>
          <w:sz w:val="32"/>
          <w:szCs w:val="32"/>
        </w:rPr>
        <w:fldChar w:fldCharType="end"/>
      </w:r>
      <w:r>
        <w:rPr>
          <w:b/>
          <w:sz w:val="32"/>
          <w:szCs w:val="32"/>
        </w:rPr>
        <w:t>Návrh smlouvy o zpracování projektové dokumentace</w:t>
      </w:r>
    </w:p>
    <w:p w14:paraId="28F1DAED" w14:textId="77777777" w:rsidR="00AB72EB" w:rsidRDefault="00AB72EB" w:rsidP="00AB72EB">
      <w:pPr>
        <w:spacing w:after="240"/>
        <w:contextualSpacing/>
        <w:jc w:val="center"/>
        <w:rPr>
          <w:rFonts w:asciiTheme="minorHAnsi" w:hAnsiTheme="minorHAnsi" w:cstheme="minorHAnsi"/>
          <w:b/>
          <w:sz w:val="28"/>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AB72EB" w14:paraId="7FBDA604" w14:textId="77777777" w:rsidTr="007F52E1">
        <w:tc>
          <w:tcPr>
            <w:tcW w:w="9464" w:type="dxa"/>
            <w:gridSpan w:val="2"/>
            <w:shd w:val="clear" w:color="auto" w:fill="auto"/>
          </w:tcPr>
          <w:p w14:paraId="61687782" w14:textId="77777777" w:rsidR="00AB72EB" w:rsidRDefault="00AB72EB" w:rsidP="007F52E1">
            <w:pPr>
              <w:widowControl w:val="0"/>
              <w:tabs>
                <w:tab w:val="left" w:pos="5580"/>
              </w:tabs>
              <w:spacing w:before="60" w:after="60"/>
              <w:rPr>
                <w:rFonts w:asciiTheme="minorHAnsi" w:hAnsiTheme="minorHAnsi" w:cstheme="minorHAnsi"/>
                <w:b/>
                <w:sz w:val="28"/>
                <w:szCs w:val="28"/>
              </w:rPr>
            </w:pPr>
            <w:r>
              <w:rPr>
                <w:rFonts w:asciiTheme="minorHAnsi" w:hAnsiTheme="minorHAnsi" w:cstheme="minorHAnsi"/>
                <w:b/>
                <w:sz w:val="28"/>
                <w:szCs w:val="32"/>
              </w:rPr>
              <w:t>Identifikace veřejné zakázky</w:t>
            </w:r>
          </w:p>
        </w:tc>
      </w:tr>
      <w:tr w:rsidR="00AB72EB" w14:paraId="3DCBFF37" w14:textId="77777777" w:rsidTr="007F52E1">
        <w:tc>
          <w:tcPr>
            <w:tcW w:w="4432" w:type="dxa"/>
            <w:shd w:val="clear" w:color="auto" w:fill="auto"/>
          </w:tcPr>
          <w:p w14:paraId="2996E7F5" w14:textId="77777777" w:rsidR="00AB72EB" w:rsidRDefault="00AB72EB" w:rsidP="007F52E1">
            <w:pPr>
              <w:widowControl w:val="0"/>
              <w:tabs>
                <w:tab w:val="left" w:pos="5580"/>
              </w:tabs>
              <w:spacing w:before="60" w:after="60"/>
              <w:jc w:val="right"/>
              <w:rPr>
                <w:rFonts w:asciiTheme="minorHAns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14:paraId="1D4D6943" w14:textId="419543FA" w:rsidR="00AB72EB" w:rsidRDefault="00AB72EB" w:rsidP="007F52E1">
            <w:pPr>
              <w:widowControl w:val="0"/>
              <w:tabs>
                <w:tab w:val="left" w:pos="5580"/>
              </w:tabs>
              <w:spacing w:before="60" w:after="60"/>
              <w:rPr>
                <w:rFonts w:asciiTheme="minorHAnsi" w:hAnsiTheme="minorHAnsi" w:cstheme="minorHAnsi"/>
                <w:b/>
                <w:sz w:val="22"/>
                <w:szCs w:val="22"/>
              </w:rPr>
            </w:pPr>
            <w:r>
              <w:rPr>
                <w:rFonts w:asciiTheme="minorHAnsi" w:hAnsiTheme="minorHAnsi"/>
                <w:b/>
                <w:sz w:val="22"/>
                <w:szCs w:val="22"/>
                <w:lang w:bidi="en-US"/>
              </w:rPr>
              <w:t>Projektová dokumentace cyklostezka Okružní horní</w:t>
            </w:r>
          </w:p>
        </w:tc>
      </w:tr>
      <w:tr w:rsidR="00AB72EB" w14:paraId="7499AE87" w14:textId="77777777" w:rsidTr="007F52E1">
        <w:tc>
          <w:tcPr>
            <w:tcW w:w="4432" w:type="dxa"/>
            <w:shd w:val="clear" w:color="auto" w:fill="auto"/>
          </w:tcPr>
          <w:p w14:paraId="560AAC95" w14:textId="77777777" w:rsidR="00AB72EB" w:rsidRDefault="00AB72EB" w:rsidP="007F52E1">
            <w:pPr>
              <w:widowControl w:val="0"/>
              <w:tabs>
                <w:tab w:val="left" w:pos="5580"/>
              </w:tabs>
              <w:spacing w:before="60" w:after="60"/>
              <w:jc w:val="right"/>
              <w:rPr>
                <w:rFonts w:asciiTheme="minorHAnsi" w:hAnsiTheme="minorHAnsi" w:cstheme="minorHAnsi"/>
                <w:sz w:val="22"/>
                <w:szCs w:val="22"/>
              </w:rPr>
            </w:pPr>
            <w:r>
              <w:rPr>
                <w:rFonts w:asciiTheme="minorHAnsi" w:hAnsiTheme="minorHAnsi" w:cstheme="minorHAnsi"/>
                <w:sz w:val="22"/>
                <w:szCs w:val="22"/>
              </w:rPr>
              <w:t>Druh veřejné zakázky:</w:t>
            </w:r>
          </w:p>
        </w:tc>
        <w:tc>
          <w:tcPr>
            <w:tcW w:w="5032" w:type="dxa"/>
            <w:shd w:val="clear" w:color="auto" w:fill="auto"/>
          </w:tcPr>
          <w:p w14:paraId="728BB488" w14:textId="4DECD40D" w:rsidR="00AB72EB" w:rsidRDefault="00AB72EB" w:rsidP="007F52E1">
            <w:pPr>
              <w:widowControl w:val="0"/>
              <w:tabs>
                <w:tab w:val="left" w:pos="5580"/>
              </w:tabs>
              <w:spacing w:before="60" w:after="60"/>
              <w:rPr>
                <w:rFonts w:asciiTheme="minorHAnsi" w:hAnsiTheme="minorHAnsi" w:cstheme="minorHAnsi"/>
                <w:sz w:val="22"/>
                <w:szCs w:val="22"/>
              </w:rPr>
            </w:pPr>
            <w:r>
              <w:rPr>
                <w:rFonts w:asciiTheme="minorHAnsi" w:hAnsiTheme="minorHAnsi" w:cstheme="minorHAnsi"/>
                <w:sz w:val="22"/>
                <w:szCs w:val="22"/>
              </w:rPr>
              <w:t>Služby</w:t>
            </w:r>
          </w:p>
        </w:tc>
      </w:tr>
      <w:tr w:rsidR="00AB72EB" w14:paraId="659CC2F4" w14:textId="77777777" w:rsidTr="007F52E1">
        <w:tc>
          <w:tcPr>
            <w:tcW w:w="4432" w:type="dxa"/>
            <w:shd w:val="clear" w:color="auto" w:fill="auto"/>
          </w:tcPr>
          <w:p w14:paraId="46C96B40" w14:textId="77777777" w:rsidR="00AB72EB" w:rsidRDefault="00AB72EB" w:rsidP="007F52E1">
            <w:pPr>
              <w:widowControl w:val="0"/>
              <w:tabs>
                <w:tab w:val="left" w:pos="5580"/>
              </w:tabs>
              <w:spacing w:before="60" w:after="60"/>
              <w:jc w:val="right"/>
              <w:rPr>
                <w:rFonts w:asciiTheme="minorHAnsi" w:hAnsiTheme="minorHAnsi" w:cstheme="minorHAnsi"/>
                <w:sz w:val="22"/>
                <w:szCs w:val="22"/>
              </w:rPr>
            </w:pPr>
            <w:r>
              <w:rPr>
                <w:rFonts w:asciiTheme="minorHAnsi" w:hAnsiTheme="minorHAnsi" w:cstheme="minorHAnsi"/>
                <w:sz w:val="22"/>
                <w:szCs w:val="22"/>
              </w:rPr>
              <w:t>Druh zadávacího řízení:</w:t>
            </w:r>
          </w:p>
        </w:tc>
        <w:tc>
          <w:tcPr>
            <w:tcW w:w="5032" w:type="dxa"/>
            <w:shd w:val="clear" w:color="auto" w:fill="auto"/>
          </w:tcPr>
          <w:p w14:paraId="382459FB" w14:textId="77777777" w:rsidR="00AB72EB" w:rsidRDefault="006C08C0" w:rsidP="007F52E1">
            <w:pPr>
              <w:widowControl w:val="0"/>
              <w:tabs>
                <w:tab w:val="left" w:pos="5580"/>
              </w:tabs>
              <w:spacing w:before="60" w:after="60"/>
              <w:rPr>
                <w:rFonts w:asciiTheme="minorHAnsi" w:hAnsiTheme="minorHAnsi" w:cstheme="minorHAnsi"/>
                <w:sz w:val="22"/>
                <w:szCs w:val="22"/>
              </w:rPr>
            </w:pPr>
            <w:sdt>
              <w:sdtPr>
                <w:rPr>
                  <w:rFonts w:asciiTheme="minorHAnsi" w:hAnsiTheme="minorHAnsi" w:cstheme="minorHAnsi"/>
                  <w:sz w:val="22"/>
                </w:rPr>
                <w:id w:val="825864881"/>
                <w:placeholder>
                  <w:docPart w:val="50015B285228466698B41D3BE1C05467"/>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EndPr/>
              <w:sdtContent>
                <w:r w:rsidR="00AB72EB">
                  <w:rPr>
                    <w:rFonts w:asciiTheme="minorHAnsi" w:hAnsiTheme="minorHAnsi" w:cstheme="minorHAnsi"/>
                    <w:sz w:val="22"/>
                    <w:szCs w:val="22"/>
                  </w:rPr>
                  <w:t>Veřejná zakázka malého rozsahu</w:t>
                </w:r>
              </w:sdtContent>
            </w:sdt>
          </w:p>
        </w:tc>
      </w:tr>
      <w:tr w:rsidR="00AB72EB" w14:paraId="3381FF2F" w14:textId="77777777" w:rsidTr="007F52E1">
        <w:tc>
          <w:tcPr>
            <w:tcW w:w="4432" w:type="dxa"/>
            <w:shd w:val="clear" w:color="auto" w:fill="auto"/>
          </w:tcPr>
          <w:p w14:paraId="49F00380" w14:textId="77777777" w:rsidR="00AB72EB" w:rsidRDefault="00AB72EB" w:rsidP="007F52E1">
            <w:pPr>
              <w:widowControl w:val="0"/>
              <w:tabs>
                <w:tab w:val="left" w:pos="5580"/>
              </w:tabs>
              <w:spacing w:before="60" w:after="60"/>
              <w:jc w:val="right"/>
              <w:rPr>
                <w:rFonts w:asciiTheme="minorHAnsi" w:hAnsiTheme="minorHAnsi" w:cstheme="minorHAnsi"/>
                <w:sz w:val="22"/>
                <w:szCs w:val="22"/>
              </w:rPr>
            </w:pPr>
            <w:r>
              <w:rPr>
                <w:rFonts w:asciiTheme="minorHAnsi" w:hAnsiTheme="minorHAnsi" w:cstheme="minorHAnsi"/>
                <w:sz w:val="22"/>
                <w:szCs w:val="22"/>
              </w:rPr>
              <w:t>Adresa veřejné zakázky:</w:t>
            </w:r>
          </w:p>
        </w:tc>
        <w:tc>
          <w:tcPr>
            <w:tcW w:w="5032" w:type="dxa"/>
            <w:shd w:val="clear" w:color="auto" w:fill="auto"/>
          </w:tcPr>
          <w:p w14:paraId="17C31ED1" w14:textId="5150F9A5" w:rsidR="00AB72EB" w:rsidRDefault="00556F9A" w:rsidP="007F52E1">
            <w:pPr>
              <w:widowControl w:val="0"/>
              <w:tabs>
                <w:tab w:val="left" w:pos="5580"/>
              </w:tabs>
              <w:spacing w:before="60" w:after="60"/>
              <w:rPr>
                <w:rFonts w:asciiTheme="minorHAnsi" w:hAnsiTheme="minorHAnsi" w:cstheme="minorHAnsi"/>
                <w:color w:val="0000FF"/>
                <w:sz w:val="22"/>
                <w:szCs w:val="22"/>
              </w:rPr>
            </w:pPr>
            <w:r w:rsidRPr="00556F9A">
              <w:rPr>
                <w:rFonts w:asciiTheme="minorHAnsi" w:hAnsiTheme="minorHAnsi" w:cstheme="minorHAnsi"/>
                <w:sz w:val="22"/>
                <w:szCs w:val="22"/>
              </w:rPr>
              <w:t>https://zakazky.zdarns.cz/vz00001200</w:t>
            </w:r>
            <w:r w:rsidR="00AB72EB">
              <w:rPr>
                <w:rFonts w:asciiTheme="minorHAnsi" w:hAnsiTheme="minorHAnsi" w:cstheme="minorHAnsi"/>
                <w:color w:val="0000FF"/>
                <w:sz w:val="22"/>
                <w:szCs w:val="22"/>
              </w:rPr>
              <w:t xml:space="preserve"> </w:t>
            </w:r>
          </w:p>
        </w:tc>
      </w:tr>
      <w:tr w:rsidR="00AB72EB" w14:paraId="18370225" w14:textId="77777777" w:rsidTr="007F52E1">
        <w:tc>
          <w:tcPr>
            <w:tcW w:w="9464" w:type="dxa"/>
            <w:gridSpan w:val="2"/>
            <w:shd w:val="clear" w:color="auto" w:fill="auto"/>
          </w:tcPr>
          <w:p w14:paraId="1D277DF3" w14:textId="77777777" w:rsidR="00AB72EB" w:rsidRDefault="00AB72EB" w:rsidP="007F52E1">
            <w:pPr>
              <w:widowControl w:val="0"/>
              <w:spacing w:before="60" w:after="60"/>
              <w:rPr>
                <w:rFonts w:asciiTheme="minorHAnsi" w:hAnsiTheme="minorHAnsi" w:cstheme="minorHAnsi"/>
                <w:b/>
                <w:sz w:val="28"/>
                <w:szCs w:val="28"/>
              </w:rPr>
            </w:pPr>
          </w:p>
          <w:p w14:paraId="0F179EE2" w14:textId="77777777" w:rsidR="00AB72EB" w:rsidRDefault="00AB72EB" w:rsidP="007F52E1">
            <w:pPr>
              <w:widowControl w:val="0"/>
              <w:spacing w:before="60" w:after="60"/>
              <w:rPr>
                <w:rFonts w:asciiTheme="minorHAnsi" w:hAnsiTheme="minorHAnsi" w:cstheme="minorHAnsi"/>
                <w:sz w:val="28"/>
                <w:szCs w:val="28"/>
              </w:rPr>
            </w:pPr>
            <w:r>
              <w:rPr>
                <w:rFonts w:asciiTheme="minorHAnsi" w:hAnsiTheme="minorHAnsi" w:cstheme="minorHAnsi"/>
                <w:b/>
                <w:sz w:val="28"/>
                <w:szCs w:val="28"/>
              </w:rPr>
              <w:t>Identifikační údaje zadavatele</w:t>
            </w:r>
          </w:p>
        </w:tc>
      </w:tr>
      <w:tr w:rsidR="00AB72EB" w14:paraId="10AFDE16" w14:textId="77777777" w:rsidTr="007F52E1">
        <w:tc>
          <w:tcPr>
            <w:tcW w:w="4432" w:type="dxa"/>
            <w:shd w:val="clear" w:color="auto" w:fill="auto"/>
          </w:tcPr>
          <w:p w14:paraId="115A0835" w14:textId="77777777" w:rsidR="00AB72EB" w:rsidRDefault="00AB72EB" w:rsidP="007F52E1">
            <w:pPr>
              <w:widowControl w:val="0"/>
              <w:spacing w:before="60" w:after="60"/>
              <w:jc w:val="right"/>
              <w:rPr>
                <w:rFonts w:asciiTheme="minorHAns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14:paraId="45F986A9" w14:textId="77777777" w:rsidR="00AB72EB" w:rsidRDefault="00AB72EB" w:rsidP="007F52E1">
            <w:pPr>
              <w:widowControl w:val="0"/>
              <w:spacing w:before="60" w:after="60"/>
              <w:rPr>
                <w:rFonts w:asciiTheme="minorHAnsi" w:hAnsiTheme="minorHAnsi" w:cstheme="minorHAnsi"/>
                <w:b/>
                <w:sz w:val="22"/>
                <w:szCs w:val="22"/>
              </w:rPr>
            </w:pPr>
            <w:r>
              <w:rPr>
                <w:rFonts w:asciiTheme="minorHAnsi" w:hAnsiTheme="minorHAnsi" w:cstheme="minorHAnsi"/>
                <w:b/>
                <w:sz w:val="22"/>
                <w:szCs w:val="22"/>
                <w:lang w:bidi="en-US"/>
              </w:rPr>
              <w:t>Město Žďár nad Sázavou</w:t>
            </w:r>
          </w:p>
        </w:tc>
      </w:tr>
      <w:tr w:rsidR="00AB72EB" w14:paraId="0CAB4B7B" w14:textId="77777777" w:rsidTr="007F52E1">
        <w:tc>
          <w:tcPr>
            <w:tcW w:w="4432" w:type="dxa"/>
            <w:shd w:val="clear" w:color="auto" w:fill="auto"/>
          </w:tcPr>
          <w:p w14:paraId="45E7998E" w14:textId="77777777" w:rsidR="00AB72EB" w:rsidRDefault="00AB72EB" w:rsidP="007F52E1">
            <w:pPr>
              <w:widowControl w:val="0"/>
              <w:spacing w:before="60" w:after="60"/>
              <w:jc w:val="right"/>
              <w:rPr>
                <w:rFonts w:asciiTheme="minorHAnsi" w:hAnsiTheme="minorHAnsi" w:cstheme="minorHAnsi"/>
                <w:sz w:val="22"/>
                <w:szCs w:val="22"/>
              </w:rPr>
            </w:pPr>
            <w:r>
              <w:rPr>
                <w:rFonts w:asciiTheme="minorHAnsi" w:hAnsiTheme="minorHAnsi" w:cstheme="minorHAnsi"/>
                <w:sz w:val="22"/>
                <w:szCs w:val="22"/>
              </w:rPr>
              <w:t>Sídlo:</w:t>
            </w:r>
          </w:p>
        </w:tc>
        <w:tc>
          <w:tcPr>
            <w:tcW w:w="5032" w:type="dxa"/>
            <w:shd w:val="clear" w:color="auto" w:fill="auto"/>
          </w:tcPr>
          <w:p w14:paraId="60FAB2D4" w14:textId="77777777" w:rsidR="00AB72EB" w:rsidRDefault="00AB72EB" w:rsidP="007F52E1">
            <w:pPr>
              <w:widowControl w:val="0"/>
              <w:spacing w:before="60" w:after="60"/>
              <w:rPr>
                <w:rFonts w:asciiTheme="minorHAnsi" w:hAnsiTheme="minorHAnsi" w:cstheme="minorHAnsi"/>
                <w:sz w:val="22"/>
                <w:szCs w:val="22"/>
              </w:rPr>
            </w:pPr>
            <w:r>
              <w:rPr>
                <w:rFonts w:asciiTheme="minorHAnsi" w:hAnsiTheme="minorHAnsi" w:cstheme="minorHAnsi"/>
                <w:sz w:val="22"/>
                <w:szCs w:val="22"/>
                <w:lang w:bidi="en-US"/>
              </w:rPr>
              <w:t>Žižkova 227/1, 591 01 Žďár nad Sázavou</w:t>
            </w:r>
          </w:p>
        </w:tc>
      </w:tr>
      <w:tr w:rsidR="00AB72EB" w14:paraId="2A60B6FA" w14:textId="77777777" w:rsidTr="007F52E1">
        <w:tc>
          <w:tcPr>
            <w:tcW w:w="4432" w:type="dxa"/>
            <w:shd w:val="clear" w:color="auto" w:fill="auto"/>
          </w:tcPr>
          <w:p w14:paraId="227B66B5" w14:textId="77777777" w:rsidR="00AB72EB" w:rsidRDefault="00AB72EB" w:rsidP="007F52E1">
            <w:pPr>
              <w:widowControl w:val="0"/>
              <w:spacing w:before="60" w:after="60"/>
              <w:jc w:val="right"/>
              <w:rPr>
                <w:rFonts w:asciiTheme="minorHAnsi" w:hAnsiTheme="minorHAnsi" w:cstheme="minorHAnsi"/>
                <w:sz w:val="22"/>
                <w:szCs w:val="22"/>
              </w:rPr>
            </w:pPr>
            <w:r>
              <w:rPr>
                <w:rFonts w:asciiTheme="minorHAnsi" w:hAnsiTheme="minorHAnsi" w:cstheme="minorHAnsi"/>
                <w:sz w:val="22"/>
                <w:szCs w:val="22"/>
              </w:rPr>
              <w:t>IČO:</w:t>
            </w:r>
          </w:p>
        </w:tc>
        <w:tc>
          <w:tcPr>
            <w:tcW w:w="5032" w:type="dxa"/>
            <w:shd w:val="clear" w:color="auto" w:fill="auto"/>
          </w:tcPr>
          <w:p w14:paraId="731FE9FE" w14:textId="77777777" w:rsidR="00AB72EB" w:rsidRDefault="00AB72EB" w:rsidP="007F52E1">
            <w:pPr>
              <w:widowControl w:val="0"/>
              <w:spacing w:before="60" w:after="60"/>
              <w:rPr>
                <w:rFonts w:asciiTheme="minorHAnsi" w:hAnsiTheme="minorHAnsi" w:cstheme="minorHAnsi"/>
                <w:sz w:val="22"/>
                <w:szCs w:val="22"/>
              </w:rPr>
            </w:pPr>
            <w:r>
              <w:rPr>
                <w:rFonts w:asciiTheme="minorHAnsi" w:hAnsiTheme="minorHAnsi" w:cstheme="minorHAnsi"/>
                <w:sz w:val="22"/>
                <w:szCs w:val="22"/>
                <w:lang w:bidi="en-US"/>
              </w:rPr>
              <w:t>00295841</w:t>
            </w:r>
          </w:p>
        </w:tc>
      </w:tr>
      <w:tr w:rsidR="00AB72EB" w14:paraId="0669B0E3" w14:textId="77777777" w:rsidTr="007F52E1">
        <w:tc>
          <w:tcPr>
            <w:tcW w:w="4432" w:type="dxa"/>
            <w:shd w:val="clear" w:color="auto" w:fill="auto"/>
          </w:tcPr>
          <w:p w14:paraId="5B58587B" w14:textId="77777777" w:rsidR="00AB72EB" w:rsidRDefault="00AB72EB" w:rsidP="007F52E1">
            <w:pPr>
              <w:widowControl w:val="0"/>
              <w:spacing w:before="60" w:after="60"/>
              <w:jc w:val="right"/>
              <w:rPr>
                <w:rFonts w:asciiTheme="minorHAnsi" w:hAnsiTheme="minorHAnsi" w:cstheme="minorHAnsi"/>
                <w:sz w:val="22"/>
                <w:szCs w:val="22"/>
              </w:rPr>
            </w:pPr>
            <w:r>
              <w:rPr>
                <w:rFonts w:asciiTheme="minorHAnsi" w:hAnsiTheme="minorHAnsi" w:cstheme="minorHAnsi"/>
                <w:sz w:val="22"/>
                <w:szCs w:val="22"/>
              </w:rPr>
              <w:t>Zastoupen:</w:t>
            </w:r>
          </w:p>
        </w:tc>
        <w:tc>
          <w:tcPr>
            <w:tcW w:w="5032" w:type="dxa"/>
            <w:shd w:val="clear" w:color="auto" w:fill="auto"/>
          </w:tcPr>
          <w:p w14:paraId="33A2C4EE" w14:textId="77777777" w:rsidR="00AB72EB" w:rsidRDefault="00AB72EB" w:rsidP="007F52E1">
            <w:pPr>
              <w:widowControl w:val="0"/>
              <w:spacing w:before="60" w:after="60"/>
              <w:rPr>
                <w:rFonts w:asciiTheme="minorHAnsi" w:hAnsiTheme="minorHAnsi" w:cstheme="minorHAnsi"/>
                <w:sz w:val="22"/>
                <w:szCs w:val="22"/>
              </w:rPr>
            </w:pPr>
            <w:r>
              <w:rPr>
                <w:rFonts w:asciiTheme="minorHAnsi" w:hAnsiTheme="minorHAnsi" w:cstheme="minorHAnsi"/>
                <w:sz w:val="22"/>
                <w:szCs w:val="22"/>
                <w:lang w:bidi="en-US"/>
              </w:rPr>
              <w:t>Ing. Jan Prokop, vedoucí odboru strategického rozvoje a investic</w:t>
            </w:r>
          </w:p>
        </w:tc>
      </w:tr>
    </w:tbl>
    <w:p w14:paraId="1FB3A073" w14:textId="77777777" w:rsidR="00AB72EB" w:rsidRDefault="00AB72EB" w:rsidP="00AB72EB">
      <w:pPr>
        <w:spacing w:after="240"/>
        <w:contextualSpacing/>
        <w:jc w:val="center"/>
        <w:rPr>
          <w:b/>
          <w:sz w:val="28"/>
        </w:rPr>
      </w:pPr>
    </w:p>
    <w:p w14:paraId="491F2728" w14:textId="77777777" w:rsidR="00AB72EB" w:rsidRDefault="00AB72EB" w:rsidP="00AB72EB">
      <w:pPr>
        <w:spacing w:after="240"/>
        <w:contextualSpacing/>
        <w:jc w:val="center"/>
        <w:rPr>
          <w:b/>
          <w:sz w:val="28"/>
        </w:rPr>
      </w:pPr>
    </w:p>
    <w:p w14:paraId="4B2DF908" w14:textId="77777777" w:rsidR="00AB72EB" w:rsidRDefault="00AB72EB" w:rsidP="00AB72EB">
      <w:pPr>
        <w:spacing w:after="240"/>
        <w:contextualSpacing/>
        <w:jc w:val="center"/>
        <w:rPr>
          <w:rFonts w:asciiTheme="minorHAnsi" w:hAnsiTheme="minorHAnsi" w:cstheme="minorHAnsi"/>
          <w:b/>
          <w:sz w:val="22"/>
        </w:rPr>
      </w:pPr>
    </w:p>
    <w:p w14:paraId="3DB77708" w14:textId="2D64D772" w:rsidR="00AB72EB" w:rsidRDefault="00AB72EB" w:rsidP="00AB72EB">
      <w:pPr>
        <w:widowControl w:val="0"/>
        <w:rPr>
          <w:rFonts w:asciiTheme="minorHAnsi" w:hAnsiTheme="minorHAnsi" w:cstheme="minorHAnsi"/>
          <w:sz w:val="22"/>
        </w:rPr>
      </w:pPr>
      <w:r>
        <w:rPr>
          <w:rFonts w:asciiTheme="minorHAnsi" w:hAnsiTheme="minorHAnsi" w:cstheme="minorHAnsi"/>
          <w:sz w:val="22"/>
        </w:rPr>
        <w:t>Obchodní podmínky, které jsou zadavatelem předkládány ve formě tohoto návrhu smlouvy o zpracování projektové dokumentace jsou pro dodavatele závazné a musí být v plném rozsahu respektovány.</w:t>
      </w:r>
    </w:p>
    <w:p w14:paraId="425E408D" w14:textId="0C97E17F" w:rsidR="00AB72EB" w:rsidRDefault="00AB72EB" w:rsidP="00AB72EB">
      <w:pPr>
        <w:widowControl w:val="0"/>
        <w:rPr>
          <w:rFonts w:asciiTheme="minorHAnsi" w:hAnsiTheme="minorHAnsi" w:cstheme="minorHAnsi"/>
          <w:sz w:val="22"/>
        </w:rPr>
      </w:pPr>
      <w:r>
        <w:rPr>
          <w:rFonts w:asciiTheme="minorHAnsi" w:hAnsiTheme="minorHAnsi" w:cstheme="minorHAnsi"/>
          <w:sz w:val="22"/>
        </w:rPr>
        <w:t xml:space="preserve">Zadavatel </w:t>
      </w:r>
      <w:sdt>
        <w:sdtPr>
          <w:rPr>
            <w:rFonts w:asciiTheme="minorHAnsi" w:hAnsiTheme="minorHAnsi" w:cstheme="minorHAnsi"/>
            <w:sz w:val="22"/>
            <w:u w:val="single"/>
          </w:rPr>
          <w:id w:val="1709370305"/>
          <w:placeholder>
            <w:docPart w:val="57C6899F9DC14C05B74E6B0259F0AB8B"/>
          </w:placeholder>
          <w:comboBox>
            <w:listItem w:value="Zvolte položku."/>
            <w:listItem w:displayText="vyžaduje" w:value="vyžaduje"/>
            <w:listItem w:displayText="nevyžaduje" w:value="nevyžaduje"/>
          </w:comboBox>
        </w:sdtPr>
        <w:sdtEndPr>
          <w:rPr>
            <w:u w:val="none"/>
          </w:rPr>
        </w:sdtEndPr>
        <w:sdtContent>
          <w:r>
            <w:rPr>
              <w:rFonts w:asciiTheme="minorHAnsi" w:hAnsiTheme="minorHAnsi" w:cstheme="minorHAnsi"/>
              <w:sz w:val="22"/>
              <w:u w:val="single"/>
            </w:rPr>
            <w:t>nevyžaduje</w:t>
          </w:r>
        </w:sdtContent>
      </w:sdt>
      <w:r>
        <w:rPr>
          <w:rFonts w:asciiTheme="minorHAnsi" w:hAnsiTheme="minorHAnsi" w:cstheme="minorHAnsi"/>
          <w:bCs/>
          <w:sz w:val="22"/>
        </w:rPr>
        <w:t xml:space="preserve">, aby byl </w:t>
      </w:r>
      <w:r>
        <w:rPr>
          <w:rFonts w:asciiTheme="minorHAnsi" w:hAnsiTheme="minorHAnsi" w:cstheme="minorHAnsi"/>
          <w:bCs/>
          <w:color w:val="000000"/>
          <w:sz w:val="22"/>
          <w:lang w:eastAsia="en-US"/>
        </w:rPr>
        <w:t xml:space="preserve">návrh smlouvy předložen </w:t>
      </w:r>
      <w:r>
        <w:rPr>
          <w:rFonts w:asciiTheme="minorHAnsi" w:hAnsiTheme="minorHAnsi" w:cstheme="minorHAnsi"/>
          <w:color w:val="000000"/>
          <w:sz w:val="22"/>
          <w:lang w:eastAsia="en-US"/>
        </w:rPr>
        <w:t>v nabídce.</w:t>
      </w:r>
      <w:r>
        <w:rPr>
          <w:rFonts w:asciiTheme="minorHAnsi" w:hAnsiTheme="minorHAnsi" w:cstheme="minorHAnsi"/>
          <w:sz w:val="22"/>
        </w:rPr>
        <w:t xml:space="preserve"> </w:t>
      </w:r>
    </w:p>
    <w:p w14:paraId="39B2868D" w14:textId="77777777" w:rsidR="00AB72EB" w:rsidRDefault="00AB72EB">
      <w:pPr>
        <w:spacing w:before="0" w:after="160" w:line="259" w:lineRule="auto"/>
        <w:jc w:val="left"/>
        <w:rPr>
          <w:rFonts w:asciiTheme="minorHAnsi" w:hAnsiTheme="minorHAnsi" w:cstheme="minorHAnsi"/>
          <w:sz w:val="22"/>
        </w:rPr>
      </w:pPr>
      <w:r>
        <w:rPr>
          <w:rFonts w:asciiTheme="minorHAnsi" w:hAnsiTheme="minorHAnsi" w:cstheme="minorHAnsi"/>
          <w:sz w:val="22"/>
        </w:rPr>
        <w:br w:type="page"/>
      </w:r>
    </w:p>
    <w:p w14:paraId="78FBD293" w14:textId="6AA5AC51" w:rsidR="00280C24" w:rsidRDefault="00B91EBA">
      <w:pPr>
        <w:jc w:val="right"/>
        <w:rPr>
          <w:i/>
          <w:iCs/>
          <w:sz w:val="20"/>
          <w:szCs w:val="20"/>
        </w:rPr>
      </w:pPr>
      <w:r>
        <w:rPr>
          <w:i/>
          <w:iCs/>
          <w:sz w:val="20"/>
          <w:szCs w:val="20"/>
        </w:rPr>
        <w:lastRenderedPageBreak/>
        <w:t xml:space="preserve">Číslo Smlouvy Objednatele: </w:t>
      </w:r>
      <w:r>
        <w:rPr>
          <w:i/>
          <w:iCs/>
          <w:sz w:val="20"/>
          <w:szCs w:val="20"/>
          <w:highlight w:val="yellow"/>
        </w:rPr>
        <w:fldChar w:fldCharType="begin"/>
      </w:r>
      <w:r>
        <w:rPr>
          <w:i/>
          <w:iCs/>
          <w:sz w:val="20"/>
          <w:szCs w:val="20"/>
          <w:highlight w:val="yellow"/>
        </w:rPr>
        <w:instrText xml:space="preserve"> MACROBUTTON  AcceptAllConflictsInDoc "[bude doplněno]" </w:instrText>
      </w:r>
      <w:r>
        <w:rPr>
          <w:i/>
          <w:iCs/>
          <w:sz w:val="20"/>
          <w:szCs w:val="20"/>
          <w:highlight w:val="yellow"/>
        </w:rPr>
        <w:fldChar w:fldCharType="end"/>
      </w:r>
    </w:p>
    <w:p w14:paraId="6FCA586C" w14:textId="5A9B4DCE" w:rsidR="00280C24" w:rsidRDefault="00B91EBA">
      <w:pPr>
        <w:pStyle w:val="NZEV"/>
        <w:rPr>
          <w:rFonts w:asciiTheme="minorHAnsi" w:hAnsiTheme="minorHAnsi" w:cstheme="minorHAnsi"/>
          <w:b/>
          <w:bCs/>
          <w:strike/>
          <w:sz w:val="32"/>
        </w:rPr>
      </w:pPr>
      <w:r>
        <w:rPr>
          <w:rFonts w:asciiTheme="minorHAnsi" w:hAnsiTheme="minorHAnsi" w:cstheme="minorHAnsi"/>
          <w:b/>
          <w:bCs/>
          <w:sz w:val="32"/>
        </w:rPr>
        <w:t>Smlouva o zpracování projektové dokumentace</w:t>
      </w:r>
    </w:p>
    <w:p w14:paraId="16A07271" w14:textId="46A78F8C" w:rsidR="00280C24" w:rsidRDefault="00B91EBA" w:rsidP="00DA2C41">
      <w:pPr>
        <w:widowControl w:val="0"/>
        <w:overflowPunct w:val="0"/>
        <w:autoSpaceDE w:val="0"/>
        <w:autoSpaceDN w:val="0"/>
        <w:adjustRightInd w:val="0"/>
        <w:spacing w:after="0"/>
        <w:jc w:val="center"/>
        <w:rPr>
          <w:sz w:val="22"/>
        </w:rPr>
      </w:pPr>
      <w:r>
        <w:rPr>
          <w:sz w:val="22"/>
        </w:rPr>
        <w:t>uzavřená dle zákona č. 89/2012 Sb., občanský zákoník, ve znění pozdějších předpisů (dále též „</w:t>
      </w:r>
      <w:r>
        <w:rPr>
          <w:b/>
          <w:sz w:val="22"/>
        </w:rPr>
        <w:t>Občanský zákoník</w:t>
      </w:r>
      <w:r>
        <w:rPr>
          <w:sz w:val="22"/>
        </w:rPr>
        <w:t>“) a dle zákona č. 121/2000 Sb., o právu autorském, o právech souvisejících s právem autorským a o změně některých zákonů (autorský zákon), ve znění pozdějších předpisů (dále jen „</w:t>
      </w:r>
      <w:r>
        <w:rPr>
          <w:b/>
          <w:sz w:val="22"/>
        </w:rPr>
        <w:t>Autorský zákon</w:t>
      </w:r>
      <w:r>
        <w:rPr>
          <w:sz w:val="22"/>
        </w:rPr>
        <w:t>“)</w:t>
      </w:r>
      <w:r w:rsidR="00DA2C41">
        <w:rPr>
          <w:sz w:val="22"/>
        </w:rPr>
        <w:t xml:space="preserve"> mezi smluvními stranami, kterými jsou:</w:t>
      </w:r>
    </w:p>
    <w:p w14:paraId="245321BC" w14:textId="77777777" w:rsidR="00280C24" w:rsidRDefault="00280C24">
      <w:pPr>
        <w:widowControl w:val="0"/>
        <w:overflowPunct w:val="0"/>
        <w:autoSpaceDE w:val="0"/>
        <w:autoSpaceDN w:val="0"/>
        <w:adjustRightInd w:val="0"/>
        <w:spacing w:before="0"/>
        <w:jc w:val="center"/>
      </w:pPr>
    </w:p>
    <w:p w14:paraId="2441E41E" w14:textId="77777777" w:rsidR="00280C24" w:rsidRDefault="00B91EBA">
      <w:pPr>
        <w:pStyle w:val="SML11"/>
        <w:numPr>
          <w:ilvl w:val="0"/>
          <w:numId w:val="0"/>
        </w:numPr>
        <w:ind w:left="567"/>
        <w:rPr>
          <w:b/>
          <w:bCs w:val="0"/>
        </w:rPr>
      </w:pPr>
      <w:bookmarkStart w:id="0" w:name="_Toc7101134"/>
      <w:r>
        <w:rPr>
          <w:b/>
          <w:bCs w:val="0"/>
        </w:rPr>
        <w:t>Objednatel</w:t>
      </w:r>
    </w:p>
    <w:p w14:paraId="0ED91CEE" w14:textId="77777777" w:rsidR="00280C24" w:rsidRDefault="00280C24">
      <w:pPr>
        <w:pStyle w:val="SML11"/>
        <w:numPr>
          <w:ilvl w:val="0"/>
          <w:numId w:val="0"/>
        </w:numPr>
        <w:ind w:left="720"/>
      </w:pPr>
    </w:p>
    <w:p w14:paraId="3A379B9F" w14:textId="77777777" w:rsidR="00280C24" w:rsidRDefault="00B91EBA">
      <w:pPr>
        <w:pStyle w:val="SML11"/>
        <w:numPr>
          <w:ilvl w:val="0"/>
          <w:numId w:val="0"/>
        </w:numPr>
        <w:ind w:left="567"/>
        <w:rPr>
          <w:color w:val="000000"/>
        </w:rPr>
      </w:pPr>
      <w:r>
        <w:rPr>
          <w:lang w:eastAsia="en-US" w:bidi="en-US"/>
        </w:rPr>
        <w:t>Název:</w:t>
      </w:r>
      <w:r>
        <w:rPr>
          <w:lang w:eastAsia="en-US" w:bidi="en-US"/>
        </w:rPr>
        <w:tab/>
      </w:r>
      <w:r>
        <w:rPr>
          <w:lang w:eastAsia="en-US" w:bidi="en-US"/>
        </w:rPr>
        <w:tab/>
      </w:r>
      <w:r>
        <w:rPr>
          <w:lang w:eastAsia="en-US" w:bidi="en-US"/>
        </w:rPr>
        <w:tab/>
      </w:r>
      <w:r>
        <w:rPr>
          <w:lang w:eastAsia="en-US" w:bidi="en-US"/>
        </w:rPr>
        <w:tab/>
      </w:r>
      <w:r>
        <w:rPr>
          <w:lang w:eastAsia="en-US" w:bidi="en-US"/>
        </w:rPr>
        <w:tab/>
      </w:r>
      <w:r>
        <w:rPr>
          <w:rFonts w:asciiTheme="minorHAnsi" w:hAnsiTheme="minorHAnsi" w:cstheme="minorHAnsi"/>
          <w:b/>
          <w:lang w:bidi="en-US"/>
        </w:rPr>
        <w:t>Město Žďár nad Sázavou</w:t>
      </w:r>
    </w:p>
    <w:p w14:paraId="0259EF58" w14:textId="77777777" w:rsidR="00280C24" w:rsidRDefault="00B91EBA">
      <w:pPr>
        <w:spacing w:before="0" w:after="0"/>
        <w:ind w:left="567"/>
        <w:rPr>
          <w:bCs/>
          <w:color w:val="000000"/>
          <w:sz w:val="22"/>
        </w:rPr>
      </w:pPr>
      <w:r>
        <w:rPr>
          <w:sz w:val="22"/>
        </w:rPr>
        <w:t xml:space="preserve">Sídlo: </w:t>
      </w:r>
      <w:r>
        <w:rPr>
          <w:sz w:val="22"/>
        </w:rPr>
        <w:tab/>
      </w:r>
      <w:r>
        <w:rPr>
          <w:sz w:val="22"/>
        </w:rPr>
        <w:tab/>
      </w:r>
      <w:r>
        <w:rPr>
          <w:sz w:val="22"/>
        </w:rPr>
        <w:tab/>
      </w:r>
      <w:r>
        <w:rPr>
          <w:sz w:val="22"/>
        </w:rPr>
        <w:tab/>
      </w:r>
      <w:r>
        <w:rPr>
          <w:sz w:val="22"/>
        </w:rPr>
        <w:tab/>
      </w:r>
      <w:r>
        <w:rPr>
          <w:rFonts w:asciiTheme="minorHAnsi" w:hAnsiTheme="minorHAnsi" w:cstheme="minorHAnsi"/>
          <w:sz w:val="22"/>
          <w:lang w:bidi="en-US"/>
        </w:rPr>
        <w:t>Žižkova 227/1, 591 01 Žďár ad Sázavou</w:t>
      </w:r>
    </w:p>
    <w:p w14:paraId="4F3FA882" w14:textId="77777777" w:rsidR="00280C24" w:rsidRDefault="00B91EBA">
      <w:pPr>
        <w:spacing w:before="0" w:after="0"/>
        <w:ind w:left="567"/>
        <w:rPr>
          <w:color w:val="000000"/>
          <w:sz w:val="22"/>
        </w:rPr>
      </w:pPr>
      <w:r>
        <w:rPr>
          <w:color w:val="000000"/>
          <w:sz w:val="22"/>
        </w:rPr>
        <w:t xml:space="preserve">IČO: </w:t>
      </w:r>
      <w:r>
        <w:rPr>
          <w:color w:val="000000"/>
          <w:sz w:val="22"/>
        </w:rPr>
        <w:tab/>
      </w:r>
      <w:r>
        <w:rPr>
          <w:color w:val="000000"/>
          <w:sz w:val="22"/>
        </w:rPr>
        <w:tab/>
      </w:r>
      <w:r>
        <w:rPr>
          <w:color w:val="000000"/>
          <w:sz w:val="22"/>
        </w:rPr>
        <w:tab/>
      </w:r>
      <w:r>
        <w:rPr>
          <w:color w:val="000000"/>
          <w:sz w:val="22"/>
        </w:rPr>
        <w:tab/>
      </w:r>
      <w:r>
        <w:rPr>
          <w:color w:val="000000"/>
          <w:sz w:val="22"/>
        </w:rPr>
        <w:tab/>
      </w:r>
      <w:r>
        <w:rPr>
          <w:rFonts w:asciiTheme="minorHAnsi" w:hAnsiTheme="minorHAnsi" w:cstheme="minorHAnsi"/>
          <w:sz w:val="22"/>
          <w:lang w:bidi="en-US"/>
        </w:rPr>
        <w:t>00295841</w:t>
      </w:r>
    </w:p>
    <w:p w14:paraId="58305D24" w14:textId="77777777" w:rsidR="00280C24" w:rsidRDefault="00B91EBA">
      <w:pPr>
        <w:spacing w:before="0" w:after="0"/>
        <w:ind w:left="567"/>
        <w:rPr>
          <w:color w:val="000000"/>
          <w:sz w:val="22"/>
        </w:rPr>
      </w:pPr>
      <w:r>
        <w:rPr>
          <w:color w:val="000000"/>
          <w:sz w:val="22"/>
        </w:rPr>
        <w:t xml:space="preserve">DIČ: </w:t>
      </w:r>
      <w:r>
        <w:rPr>
          <w:color w:val="000000"/>
          <w:sz w:val="22"/>
        </w:rPr>
        <w:tab/>
      </w:r>
      <w:r>
        <w:rPr>
          <w:color w:val="000000"/>
          <w:sz w:val="22"/>
        </w:rPr>
        <w:tab/>
      </w:r>
      <w:r>
        <w:rPr>
          <w:color w:val="000000"/>
          <w:sz w:val="22"/>
        </w:rPr>
        <w:tab/>
      </w:r>
      <w:r>
        <w:rPr>
          <w:color w:val="000000"/>
          <w:sz w:val="22"/>
        </w:rPr>
        <w:tab/>
      </w:r>
      <w:r>
        <w:rPr>
          <w:color w:val="000000"/>
          <w:sz w:val="22"/>
        </w:rPr>
        <w:tab/>
      </w:r>
      <w:r>
        <w:rPr>
          <w:rFonts w:asciiTheme="minorHAnsi" w:hAnsiTheme="minorHAnsi" w:cstheme="minorHAnsi"/>
          <w:sz w:val="22"/>
          <w:lang w:bidi="en-US"/>
        </w:rPr>
        <w:t>CZ00295841</w:t>
      </w:r>
    </w:p>
    <w:p w14:paraId="52721DB8" w14:textId="77777777" w:rsidR="00280C24" w:rsidRDefault="00B91EBA">
      <w:pPr>
        <w:spacing w:before="0" w:after="0"/>
        <w:ind w:left="567"/>
        <w:rPr>
          <w:sz w:val="22"/>
          <w:lang w:eastAsia="en-US" w:bidi="en-US"/>
        </w:rPr>
      </w:pPr>
      <w:r>
        <w:rPr>
          <w:color w:val="000000"/>
          <w:sz w:val="22"/>
        </w:rPr>
        <w:t xml:space="preserve">Bankovní spojení: </w:t>
      </w:r>
      <w:r>
        <w:rPr>
          <w:color w:val="000000"/>
          <w:sz w:val="22"/>
        </w:rPr>
        <w:tab/>
      </w:r>
      <w:r>
        <w:rPr>
          <w:color w:val="000000"/>
          <w:sz w:val="22"/>
        </w:rPr>
        <w:tab/>
      </w:r>
      <w:r>
        <w:rPr>
          <w:color w:val="000000"/>
          <w:sz w:val="22"/>
        </w:rPr>
        <w:tab/>
      </w:r>
      <w:r>
        <w:rPr>
          <w:rFonts w:asciiTheme="minorHAnsi" w:hAnsiTheme="minorHAnsi" w:cstheme="minorHAnsi"/>
          <w:color w:val="000000" w:themeColor="text1"/>
          <w:sz w:val="22"/>
          <w:lang w:bidi="en-US"/>
        </w:rPr>
        <w:t>KB, a.s., číslo účtu: 328751/0100</w:t>
      </w:r>
    </w:p>
    <w:p w14:paraId="7EEB0E68" w14:textId="42E1F93E" w:rsidR="00280C24" w:rsidRDefault="00B91EBA" w:rsidP="00E12AD9">
      <w:pPr>
        <w:spacing w:before="0" w:after="0"/>
        <w:ind w:left="4242" w:hanging="3675"/>
        <w:rPr>
          <w:color w:val="000000"/>
          <w:sz w:val="22"/>
        </w:rPr>
      </w:pPr>
      <w:r>
        <w:rPr>
          <w:color w:val="000000"/>
          <w:sz w:val="22"/>
        </w:rPr>
        <w:t>Zastoupený:</w:t>
      </w:r>
      <w:r>
        <w:rPr>
          <w:color w:val="000000"/>
          <w:sz w:val="22"/>
        </w:rPr>
        <w:tab/>
      </w:r>
      <w:r>
        <w:rPr>
          <w:color w:val="000000"/>
          <w:sz w:val="22"/>
        </w:rPr>
        <w:tab/>
      </w:r>
      <w:r w:rsidR="00E12AD9">
        <w:rPr>
          <w:rFonts w:asciiTheme="minorHAnsi" w:hAnsiTheme="minorHAnsi" w:cstheme="minorHAnsi"/>
          <w:sz w:val="22"/>
          <w:lang w:bidi="en-US"/>
        </w:rPr>
        <w:t>Ing. Jan Prokop, vedoucí odboru strategického rozvoje a investic</w:t>
      </w:r>
      <w:r w:rsidR="00DA2C41">
        <w:rPr>
          <w:rFonts w:asciiTheme="minorHAnsi" w:hAnsiTheme="minorHAnsi" w:cstheme="minorHAnsi"/>
          <w:sz w:val="22"/>
          <w:lang w:bidi="en-US"/>
        </w:rPr>
        <w:t>, na základě pověření ze Směrnice č. 1/2025, o zadávání veřejných zakázek</w:t>
      </w:r>
    </w:p>
    <w:p w14:paraId="1A94A192" w14:textId="3134A3EB" w:rsidR="00280C24" w:rsidRDefault="00B91EBA" w:rsidP="00E12AD9">
      <w:pPr>
        <w:spacing w:before="0" w:after="0"/>
        <w:ind w:left="4242" w:hanging="3675"/>
        <w:rPr>
          <w:color w:val="000000"/>
          <w:sz w:val="22"/>
        </w:rPr>
      </w:pPr>
      <w:r>
        <w:rPr>
          <w:color w:val="000000"/>
          <w:sz w:val="22"/>
        </w:rPr>
        <w:t>Kontaktní osoba:</w:t>
      </w:r>
      <w:r>
        <w:rPr>
          <w:color w:val="000000"/>
          <w:sz w:val="22"/>
        </w:rPr>
        <w:tab/>
      </w:r>
      <w:r>
        <w:rPr>
          <w:color w:val="000000"/>
          <w:sz w:val="22"/>
        </w:rPr>
        <w:tab/>
      </w:r>
      <w:r w:rsidR="00E12AD9">
        <w:rPr>
          <w:rFonts w:asciiTheme="minorHAnsi" w:hAnsiTheme="minorHAnsi" w:cstheme="minorHAnsi"/>
          <w:sz w:val="22"/>
          <w:lang w:bidi="en-US"/>
        </w:rPr>
        <w:t>Ing. Janette Švandová, referentka odboru strategického rozvoje a investic</w:t>
      </w:r>
    </w:p>
    <w:p w14:paraId="53072632" w14:textId="06374211" w:rsidR="00280C24" w:rsidRDefault="00B91EBA">
      <w:pPr>
        <w:spacing w:before="0" w:after="0"/>
        <w:ind w:left="567"/>
        <w:rPr>
          <w:color w:val="000000"/>
          <w:sz w:val="22"/>
        </w:rPr>
      </w:pPr>
      <w:r>
        <w:rPr>
          <w:color w:val="000000"/>
          <w:sz w:val="22"/>
        </w:rPr>
        <w:t xml:space="preserve">Kontakt: </w:t>
      </w:r>
      <w:r>
        <w:rPr>
          <w:color w:val="000000"/>
          <w:sz w:val="22"/>
        </w:rPr>
        <w:tab/>
      </w:r>
      <w:r>
        <w:rPr>
          <w:color w:val="000000"/>
          <w:sz w:val="22"/>
        </w:rPr>
        <w:tab/>
      </w:r>
      <w:r>
        <w:rPr>
          <w:color w:val="000000"/>
          <w:sz w:val="22"/>
        </w:rPr>
        <w:tab/>
      </w:r>
      <w:r>
        <w:rPr>
          <w:color w:val="000000"/>
          <w:sz w:val="22"/>
        </w:rPr>
        <w:tab/>
      </w:r>
      <w:r>
        <w:rPr>
          <w:color w:val="000000"/>
          <w:sz w:val="22"/>
        </w:rPr>
        <w:tab/>
      </w:r>
      <w:r w:rsidR="00E12AD9">
        <w:rPr>
          <w:rFonts w:asciiTheme="minorHAnsi" w:hAnsiTheme="minorHAnsi" w:cstheme="minorHAnsi"/>
          <w:sz w:val="22"/>
          <w:lang w:bidi="en-US"/>
        </w:rPr>
        <w:t>770 327 183, janette.svandova@zdarns.cz</w:t>
      </w:r>
    </w:p>
    <w:p w14:paraId="545122EE" w14:textId="77777777" w:rsidR="00280C24" w:rsidRDefault="00280C24">
      <w:pPr>
        <w:spacing w:before="0" w:after="0"/>
        <w:ind w:left="567"/>
        <w:rPr>
          <w:i/>
          <w:color w:val="000000"/>
          <w:sz w:val="22"/>
        </w:rPr>
      </w:pPr>
    </w:p>
    <w:p w14:paraId="47B5EB56" w14:textId="77777777" w:rsidR="00280C24" w:rsidRDefault="00B91EBA">
      <w:pPr>
        <w:spacing w:before="0" w:after="0"/>
        <w:ind w:left="567"/>
        <w:rPr>
          <w:color w:val="000000"/>
          <w:sz w:val="22"/>
        </w:rPr>
      </w:pPr>
      <w:r>
        <w:rPr>
          <w:color w:val="000000"/>
          <w:sz w:val="22"/>
        </w:rPr>
        <w:t>(dále jen „</w:t>
      </w:r>
      <w:r>
        <w:rPr>
          <w:b/>
          <w:i/>
          <w:color w:val="000000"/>
          <w:sz w:val="22"/>
        </w:rPr>
        <w:t>Objednatel</w:t>
      </w:r>
      <w:r>
        <w:rPr>
          <w:color w:val="000000"/>
          <w:sz w:val="22"/>
        </w:rPr>
        <w:t>“)</w:t>
      </w:r>
    </w:p>
    <w:p w14:paraId="29122B25" w14:textId="77777777" w:rsidR="00280C24" w:rsidRDefault="00B91EBA">
      <w:pPr>
        <w:spacing w:before="480" w:after="0"/>
        <w:ind w:left="567"/>
        <w:rPr>
          <w:color w:val="000000"/>
          <w:sz w:val="22"/>
        </w:rPr>
      </w:pPr>
      <w:r>
        <w:rPr>
          <w:color w:val="000000"/>
          <w:sz w:val="22"/>
        </w:rPr>
        <w:t>a</w:t>
      </w:r>
    </w:p>
    <w:p w14:paraId="390DE94F" w14:textId="77777777" w:rsidR="00280C24" w:rsidRDefault="00B91EBA">
      <w:pPr>
        <w:pStyle w:val="SML11"/>
        <w:numPr>
          <w:ilvl w:val="0"/>
          <w:numId w:val="0"/>
        </w:numPr>
        <w:ind w:left="567"/>
        <w:rPr>
          <w:b/>
          <w:bCs w:val="0"/>
        </w:rPr>
      </w:pPr>
      <w:r>
        <w:rPr>
          <w:b/>
          <w:bCs w:val="0"/>
        </w:rPr>
        <w:t>Zhotovitel</w:t>
      </w:r>
    </w:p>
    <w:p w14:paraId="65BC3E62" w14:textId="77777777" w:rsidR="00280C24" w:rsidRDefault="00280C24">
      <w:pPr>
        <w:pStyle w:val="SML11"/>
        <w:numPr>
          <w:ilvl w:val="0"/>
          <w:numId w:val="0"/>
        </w:numPr>
        <w:ind w:left="567"/>
      </w:pPr>
    </w:p>
    <w:p w14:paraId="01B228C5" w14:textId="02E7145E" w:rsidR="00280C24" w:rsidRDefault="00B91EBA">
      <w:pPr>
        <w:pStyle w:val="SML11"/>
        <w:numPr>
          <w:ilvl w:val="0"/>
          <w:numId w:val="0"/>
        </w:numPr>
        <w:ind w:left="567"/>
        <w:rPr>
          <w:color w:val="000000"/>
        </w:rPr>
      </w:pPr>
      <w:r>
        <w:rPr>
          <w:lang w:eastAsia="en-US" w:bidi="en-US"/>
        </w:rPr>
        <w:t>Název:</w:t>
      </w:r>
      <w:r>
        <w:rPr>
          <w:lang w:eastAsia="en-US" w:bidi="en-US"/>
        </w:rPr>
        <w:tab/>
      </w:r>
      <w:r>
        <w:rPr>
          <w:lang w:eastAsia="en-US" w:bidi="en-US"/>
        </w:rPr>
        <w:tab/>
      </w:r>
      <w:r>
        <w:rPr>
          <w:lang w:eastAsia="en-US" w:bidi="en-US"/>
        </w:rPr>
        <w:tab/>
      </w:r>
      <w:r>
        <w:rPr>
          <w:lang w:eastAsia="en-US" w:bidi="en-US"/>
        </w:rPr>
        <w:tab/>
      </w:r>
      <w:r>
        <w:rPr>
          <w:lang w:eastAsia="en-US" w:bidi="en-US"/>
        </w:rPr>
        <w:tab/>
      </w:r>
      <w:r w:rsidR="00DA2C41">
        <w:rPr>
          <w:rFonts w:asciiTheme="minorHAnsi" w:hAnsiTheme="minorHAnsi" w:cstheme="minorHAnsi"/>
          <w:b/>
          <w:highlight w:val="yellow"/>
          <w:lang w:bidi="en-US"/>
        </w:rPr>
        <w:fldChar w:fldCharType="begin"/>
      </w:r>
      <w:r w:rsidR="00DA2C41">
        <w:rPr>
          <w:rFonts w:asciiTheme="minorHAnsi" w:hAnsiTheme="minorHAnsi" w:cstheme="minorHAnsi"/>
          <w:b/>
          <w:highlight w:val="yellow"/>
          <w:lang w:bidi="en-US"/>
        </w:rPr>
        <w:instrText xml:space="preserve"> MACROBUTTON  AcceptAllConflictsInDoc "[doplní účastník]" </w:instrText>
      </w:r>
      <w:r w:rsidR="00DA2C41">
        <w:rPr>
          <w:rFonts w:asciiTheme="minorHAnsi" w:hAnsiTheme="minorHAnsi" w:cstheme="minorHAnsi"/>
          <w:b/>
          <w:highlight w:val="yellow"/>
          <w:lang w:bidi="en-US"/>
        </w:rPr>
        <w:fldChar w:fldCharType="end"/>
      </w:r>
    </w:p>
    <w:p w14:paraId="2AD2C803" w14:textId="602EB1D2" w:rsidR="00280C24" w:rsidRDefault="00B91EBA" w:rsidP="00E826A9">
      <w:pPr>
        <w:spacing w:before="0" w:after="0"/>
        <w:ind w:left="4242" w:hanging="3675"/>
        <w:rPr>
          <w:bCs/>
          <w:color w:val="000000"/>
          <w:sz w:val="22"/>
        </w:rPr>
      </w:pPr>
      <w:r>
        <w:rPr>
          <w:sz w:val="22"/>
        </w:rPr>
        <w:t xml:space="preserve">Sídlo: </w:t>
      </w:r>
      <w:r>
        <w:rPr>
          <w:sz w:val="22"/>
        </w:rPr>
        <w:tab/>
      </w:r>
      <w:r>
        <w:rPr>
          <w:sz w:val="22"/>
        </w:rPr>
        <w:tab/>
      </w:r>
      <w:r w:rsidR="00DA2C41">
        <w:rPr>
          <w:rFonts w:asciiTheme="minorHAnsi" w:hAnsiTheme="minorHAnsi" w:cstheme="minorHAnsi"/>
          <w:bCs/>
          <w:sz w:val="22"/>
          <w:highlight w:val="yellow"/>
          <w:lang w:bidi="en-US"/>
        </w:rPr>
        <w:fldChar w:fldCharType="begin"/>
      </w:r>
      <w:r w:rsidR="00DA2C41">
        <w:rPr>
          <w:rFonts w:asciiTheme="minorHAnsi" w:hAnsiTheme="minorHAnsi" w:cstheme="minorHAnsi"/>
          <w:bCs/>
          <w:sz w:val="22"/>
          <w:highlight w:val="yellow"/>
          <w:lang w:bidi="en-US"/>
        </w:rPr>
        <w:instrText xml:space="preserve"> MACROBUTTON  AcceptAllConflictsInDoc "[doplní účastník]" </w:instrText>
      </w:r>
      <w:r w:rsidR="00DA2C41">
        <w:rPr>
          <w:rFonts w:asciiTheme="minorHAnsi" w:hAnsiTheme="minorHAnsi" w:cstheme="minorHAnsi"/>
          <w:bCs/>
          <w:sz w:val="22"/>
          <w:highlight w:val="yellow"/>
          <w:lang w:bidi="en-US"/>
        </w:rPr>
        <w:fldChar w:fldCharType="end"/>
      </w:r>
    </w:p>
    <w:p w14:paraId="734FE8A4" w14:textId="4A4C98CB" w:rsidR="00280C24" w:rsidRDefault="00B91EBA">
      <w:pPr>
        <w:spacing w:before="0" w:after="0"/>
        <w:ind w:left="567"/>
        <w:rPr>
          <w:color w:val="000000"/>
          <w:sz w:val="22"/>
        </w:rPr>
      </w:pPr>
      <w:r>
        <w:rPr>
          <w:color w:val="000000"/>
          <w:sz w:val="22"/>
        </w:rPr>
        <w:t xml:space="preserve">IČO: </w:t>
      </w:r>
      <w:r>
        <w:rPr>
          <w:color w:val="000000"/>
          <w:sz w:val="22"/>
        </w:rPr>
        <w:tab/>
      </w:r>
      <w:r>
        <w:rPr>
          <w:color w:val="000000"/>
          <w:sz w:val="22"/>
        </w:rPr>
        <w:tab/>
      </w:r>
      <w:r>
        <w:rPr>
          <w:color w:val="000000"/>
          <w:sz w:val="22"/>
        </w:rPr>
        <w:tab/>
      </w:r>
      <w:r>
        <w:rPr>
          <w:color w:val="000000"/>
          <w:sz w:val="22"/>
        </w:rPr>
        <w:tab/>
      </w:r>
      <w:r>
        <w:rPr>
          <w:color w:val="000000"/>
          <w:sz w:val="22"/>
        </w:rPr>
        <w:tab/>
      </w:r>
      <w:r w:rsidR="00DA2C41">
        <w:rPr>
          <w:rFonts w:asciiTheme="minorHAnsi" w:hAnsiTheme="minorHAnsi" w:cstheme="minorHAnsi"/>
          <w:bCs/>
          <w:sz w:val="22"/>
          <w:highlight w:val="yellow"/>
          <w:lang w:bidi="en-US"/>
        </w:rPr>
        <w:fldChar w:fldCharType="begin"/>
      </w:r>
      <w:r w:rsidR="00DA2C41">
        <w:rPr>
          <w:rFonts w:asciiTheme="minorHAnsi" w:hAnsiTheme="minorHAnsi" w:cstheme="minorHAnsi"/>
          <w:bCs/>
          <w:sz w:val="22"/>
          <w:highlight w:val="yellow"/>
          <w:lang w:bidi="en-US"/>
        </w:rPr>
        <w:instrText xml:space="preserve"> MACROBUTTON  AcceptAllConflictsInDoc "[doplní účastník]" </w:instrText>
      </w:r>
      <w:r w:rsidR="00DA2C41">
        <w:rPr>
          <w:rFonts w:asciiTheme="minorHAnsi" w:hAnsiTheme="minorHAnsi" w:cstheme="minorHAnsi"/>
          <w:bCs/>
          <w:sz w:val="22"/>
          <w:highlight w:val="yellow"/>
          <w:lang w:bidi="en-US"/>
        </w:rPr>
        <w:fldChar w:fldCharType="end"/>
      </w:r>
    </w:p>
    <w:p w14:paraId="5B9CCC58" w14:textId="78D7866C" w:rsidR="00280C24" w:rsidRDefault="00B91EBA">
      <w:pPr>
        <w:spacing w:before="0" w:after="0"/>
        <w:ind w:left="567"/>
        <w:rPr>
          <w:color w:val="000000"/>
          <w:sz w:val="22"/>
        </w:rPr>
      </w:pPr>
      <w:r>
        <w:rPr>
          <w:color w:val="000000"/>
          <w:sz w:val="22"/>
        </w:rPr>
        <w:t xml:space="preserve">DIČ: </w:t>
      </w:r>
      <w:r>
        <w:rPr>
          <w:color w:val="000000"/>
          <w:sz w:val="22"/>
        </w:rPr>
        <w:tab/>
      </w:r>
      <w:r>
        <w:rPr>
          <w:color w:val="000000"/>
          <w:sz w:val="22"/>
        </w:rPr>
        <w:tab/>
      </w:r>
      <w:r>
        <w:rPr>
          <w:color w:val="000000"/>
          <w:sz w:val="22"/>
        </w:rPr>
        <w:tab/>
      </w:r>
      <w:r>
        <w:rPr>
          <w:color w:val="000000"/>
          <w:sz w:val="22"/>
        </w:rPr>
        <w:tab/>
      </w:r>
      <w:r>
        <w:rPr>
          <w:color w:val="000000"/>
          <w:sz w:val="22"/>
        </w:rPr>
        <w:tab/>
      </w:r>
      <w:r w:rsidR="00DA2C41">
        <w:rPr>
          <w:rFonts w:asciiTheme="minorHAnsi" w:hAnsiTheme="minorHAnsi" w:cstheme="minorHAnsi"/>
          <w:bCs/>
          <w:sz w:val="22"/>
          <w:highlight w:val="yellow"/>
          <w:lang w:bidi="en-US"/>
        </w:rPr>
        <w:fldChar w:fldCharType="begin"/>
      </w:r>
      <w:r w:rsidR="00DA2C41">
        <w:rPr>
          <w:rFonts w:asciiTheme="minorHAnsi" w:hAnsiTheme="minorHAnsi" w:cstheme="minorHAnsi"/>
          <w:bCs/>
          <w:sz w:val="22"/>
          <w:highlight w:val="yellow"/>
          <w:lang w:bidi="en-US"/>
        </w:rPr>
        <w:instrText xml:space="preserve"> MACROBUTTON  AcceptAllConflictsInDoc "[doplní účastník]" </w:instrText>
      </w:r>
      <w:r w:rsidR="00DA2C41">
        <w:rPr>
          <w:rFonts w:asciiTheme="minorHAnsi" w:hAnsiTheme="minorHAnsi" w:cstheme="minorHAnsi"/>
          <w:bCs/>
          <w:sz w:val="22"/>
          <w:highlight w:val="yellow"/>
          <w:lang w:bidi="en-US"/>
        </w:rPr>
        <w:fldChar w:fldCharType="end"/>
      </w:r>
    </w:p>
    <w:p w14:paraId="37D16F4D" w14:textId="2D767635" w:rsidR="00280C24" w:rsidRPr="00E826A9" w:rsidRDefault="00B91EBA" w:rsidP="00E826A9">
      <w:pPr>
        <w:spacing w:before="0" w:after="0"/>
        <w:ind w:left="567"/>
        <w:rPr>
          <w:sz w:val="22"/>
          <w:lang w:eastAsia="en-US" w:bidi="en-US"/>
        </w:rPr>
      </w:pPr>
      <w:r>
        <w:rPr>
          <w:color w:val="000000"/>
          <w:sz w:val="22"/>
        </w:rPr>
        <w:t xml:space="preserve">Bankovní spojení: </w:t>
      </w:r>
      <w:r>
        <w:rPr>
          <w:color w:val="000000"/>
          <w:sz w:val="22"/>
        </w:rPr>
        <w:tab/>
      </w:r>
      <w:r>
        <w:rPr>
          <w:color w:val="000000"/>
          <w:sz w:val="22"/>
        </w:rPr>
        <w:tab/>
      </w:r>
      <w:r>
        <w:rPr>
          <w:color w:val="000000"/>
          <w:sz w:val="22"/>
        </w:rPr>
        <w:tab/>
      </w:r>
      <w:r>
        <w:rPr>
          <w:rFonts w:asciiTheme="minorHAnsi" w:hAnsiTheme="minorHAnsi" w:cstheme="minorHAnsi"/>
          <w:bCs/>
          <w:sz w:val="22"/>
          <w:highlight w:val="yellow"/>
          <w:lang w:bidi="en-US"/>
        </w:rPr>
        <w:fldChar w:fldCharType="begin"/>
      </w:r>
      <w:r>
        <w:rPr>
          <w:rFonts w:asciiTheme="minorHAnsi" w:hAnsiTheme="minorHAnsi" w:cstheme="minorHAnsi"/>
          <w:bCs/>
          <w:sz w:val="22"/>
          <w:highlight w:val="yellow"/>
          <w:lang w:bidi="en-US"/>
        </w:rPr>
        <w:instrText xml:space="preserve"> MACROBUTTON  AcceptAllConflictsInDoc "[doplní účastník]" </w:instrText>
      </w:r>
      <w:r>
        <w:rPr>
          <w:rFonts w:asciiTheme="minorHAnsi" w:hAnsiTheme="minorHAnsi" w:cstheme="minorHAnsi"/>
          <w:bCs/>
          <w:sz w:val="22"/>
          <w:highlight w:val="yellow"/>
          <w:lang w:bidi="en-US"/>
        </w:rPr>
        <w:fldChar w:fldCharType="end"/>
      </w:r>
    </w:p>
    <w:p w14:paraId="78A7A6A0" w14:textId="58C005DB" w:rsidR="00280C24" w:rsidRDefault="00B91EBA">
      <w:pPr>
        <w:spacing w:before="0" w:after="0"/>
        <w:ind w:left="567"/>
        <w:rPr>
          <w:color w:val="000000"/>
          <w:sz w:val="22"/>
        </w:rPr>
      </w:pPr>
      <w:r>
        <w:rPr>
          <w:color w:val="000000"/>
          <w:sz w:val="22"/>
        </w:rPr>
        <w:t>Zastoupený:</w:t>
      </w:r>
      <w:r>
        <w:rPr>
          <w:color w:val="000000"/>
          <w:sz w:val="22"/>
        </w:rPr>
        <w:tab/>
      </w:r>
      <w:r>
        <w:rPr>
          <w:color w:val="000000"/>
          <w:sz w:val="22"/>
        </w:rPr>
        <w:tab/>
      </w:r>
      <w:r>
        <w:rPr>
          <w:color w:val="000000"/>
          <w:sz w:val="22"/>
        </w:rPr>
        <w:tab/>
      </w:r>
      <w:r>
        <w:rPr>
          <w:color w:val="000000"/>
          <w:sz w:val="22"/>
        </w:rPr>
        <w:tab/>
      </w:r>
      <w:r w:rsidR="00DA2C41">
        <w:rPr>
          <w:rFonts w:asciiTheme="minorHAnsi" w:hAnsiTheme="minorHAnsi" w:cstheme="minorHAnsi"/>
          <w:bCs/>
          <w:sz w:val="22"/>
          <w:highlight w:val="yellow"/>
          <w:lang w:bidi="en-US"/>
        </w:rPr>
        <w:fldChar w:fldCharType="begin"/>
      </w:r>
      <w:r w:rsidR="00DA2C41">
        <w:rPr>
          <w:rFonts w:asciiTheme="minorHAnsi" w:hAnsiTheme="minorHAnsi" w:cstheme="minorHAnsi"/>
          <w:bCs/>
          <w:sz w:val="22"/>
          <w:highlight w:val="yellow"/>
          <w:lang w:bidi="en-US"/>
        </w:rPr>
        <w:instrText xml:space="preserve"> MACROBUTTON  AcceptAllConflictsInDoc "[doplní účastník]" </w:instrText>
      </w:r>
      <w:r w:rsidR="00DA2C41">
        <w:rPr>
          <w:rFonts w:asciiTheme="minorHAnsi" w:hAnsiTheme="minorHAnsi" w:cstheme="minorHAnsi"/>
          <w:bCs/>
          <w:sz w:val="22"/>
          <w:highlight w:val="yellow"/>
          <w:lang w:bidi="en-US"/>
        </w:rPr>
        <w:fldChar w:fldCharType="end"/>
      </w:r>
    </w:p>
    <w:p w14:paraId="52B0372B" w14:textId="21C00BF5" w:rsidR="00280C24" w:rsidRDefault="00B91EBA">
      <w:pPr>
        <w:spacing w:before="0" w:after="0"/>
        <w:ind w:left="567"/>
        <w:rPr>
          <w:color w:val="000000"/>
          <w:sz w:val="22"/>
        </w:rPr>
      </w:pPr>
      <w:r>
        <w:rPr>
          <w:color w:val="000000"/>
          <w:sz w:val="22"/>
        </w:rPr>
        <w:t>Kontaktní osoba:</w:t>
      </w:r>
      <w:r>
        <w:rPr>
          <w:color w:val="000000"/>
          <w:sz w:val="22"/>
        </w:rPr>
        <w:tab/>
      </w:r>
      <w:r>
        <w:rPr>
          <w:color w:val="000000"/>
          <w:sz w:val="22"/>
        </w:rPr>
        <w:tab/>
      </w:r>
      <w:r>
        <w:rPr>
          <w:color w:val="000000"/>
          <w:sz w:val="22"/>
        </w:rPr>
        <w:tab/>
      </w:r>
      <w:r>
        <w:rPr>
          <w:color w:val="000000"/>
          <w:sz w:val="22"/>
        </w:rPr>
        <w:tab/>
      </w:r>
      <w:r w:rsidR="00DA2C41">
        <w:rPr>
          <w:rFonts w:asciiTheme="minorHAnsi" w:hAnsiTheme="minorHAnsi" w:cstheme="minorHAnsi"/>
          <w:bCs/>
          <w:sz w:val="22"/>
          <w:highlight w:val="yellow"/>
          <w:lang w:bidi="en-US"/>
        </w:rPr>
        <w:fldChar w:fldCharType="begin"/>
      </w:r>
      <w:r w:rsidR="00DA2C41">
        <w:rPr>
          <w:rFonts w:asciiTheme="minorHAnsi" w:hAnsiTheme="minorHAnsi" w:cstheme="minorHAnsi"/>
          <w:bCs/>
          <w:sz w:val="22"/>
          <w:highlight w:val="yellow"/>
          <w:lang w:bidi="en-US"/>
        </w:rPr>
        <w:instrText xml:space="preserve"> MACROBUTTON  AcceptAllConflictsInDoc "[doplní účastník]" </w:instrText>
      </w:r>
      <w:r w:rsidR="00DA2C41">
        <w:rPr>
          <w:rFonts w:asciiTheme="minorHAnsi" w:hAnsiTheme="minorHAnsi" w:cstheme="minorHAnsi"/>
          <w:bCs/>
          <w:sz w:val="22"/>
          <w:highlight w:val="yellow"/>
          <w:lang w:bidi="en-US"/>
        </w:rPr>
        <w:fldChar w:fldCharType="end"/>
      </w:r>
    </w:p>
    <w:p w14:paraId="4D414DF4" w14:textId="08AB8847" w:rsidR="00280C24" w:rsidRDefault="00B91EBA">
      <w:pPr>
        <w:spacing w:before="0" w:after="0"/>
        <w:ind w:left="567"/>
        <w:rPr>
          <w:rFonts w:asciiTheme="minorHAnsi" w:hAnsiTheme="minorHAnsi" w:cstheme="minorHAnsi"/>
          <w:bCs/>
          <w:sz w:val="22"/>
          <w:lang w:bidi="en-US"/>
        </w:rPr>
      </w:pPr>
      <w:r>
        <w:rPr>
          <w:color w:val="000000"/>
          <w:sz w:val="22"/>
        </w:rPr>
        <w:t xml:space="preserve">Telefonní spojení: </w:t>
      </w:r>
      <w:r>
        <w:rPr>
          <w:color w:val="000000"/>
          <w:sz w:val="22"/>
        </w:rPr>
        <w:tab/>
      </w:r>
      <w:r>
        <w:rPr>
          <w:color w:val="000000"/>
          <w:sz w:val="22"/>
        </w:rPr>
        <w:tab/>
      </w:r>
      <w:r>
        <w:rPr>
          <w:color w:val="000000"/>
          <w:sz w:val="22"/>
        </w:rPr>
        <w:tab/>
      </w:r>
      <w:r w:rsidR="00DA2C41">
        <w:rPr>
          <w:rFonts w:asciiTheme="minorHAnsi" w:hAnsiTheme="minorHAnsi" w:cstheme="minorHAnsi"/>
          <w:bCs/>
          <w:sz w:val="22"/>
          <w:highlight w:val="yellow"/>
          <w:lang w:bidi="en-US"/>
        </w:rPr>
        <w:fldChar w:fldCharType="begin"/>
      </w:r>
      <w:r w:rsidR="00DA2C41">
        <w:rPr>
          <w:rFonts w:asciiTheme="minorHAnsi" w:hAnsiTheme="minorHAnsi" w:cstheme="minorHAnsi"/>
          <w:bCs/>
          <w:sz w:val="22"/>
          <w:highlight w:val="yellow"/>
          <w:lang w:bidi="en-US"/>
        </w:rPr>
        <w:instrText xml:space="preserve"> MACROBUTTON  AcceptAllConflictsInDoc "[doplní účastník]" </w:instrText>
      </w:r>
      <w:r w:rsidR="00DA2C41">
        <w:rPr>
          <w:rFonts w:asciiTheme="minorHAnsi" w:hAnsiTheme="minorHAnsi" w:cstheme="minorHAnsi"/>
          <w:bCs/>
          <w:sz w:val="22"/>
          <w:highlight w:val="yellow"/>
          <w:lang w:bidi="en-US"/>
        </w:rPr>
        <w:fldChar w:fldCharType="end"/>
      </w:r>
    </w:p>
    <w:p w14:paraId="5D58619B" w14:textId="64B7E842" w:rsidR="00280C24" w:rsidRDefault="00B91EBA">
      <w:pPr>
        <w:spacing w:before="0" w:after="0"/>
        <w:ind w:left="567"/>
        <w:rPr>
          <w:rFonts w:asciiTheme="minorHAnsi" w:hAnsiTheme="minorHAnsi" w:cstheme="minorHAnsi"/>
          <w:bCs/>
          <w:sz w:val="22"/>
          <w:lang w:bidi="en-US"/>
        </w:rPr>
      </w:pPr>
      <w:r>
        <w:rPr>
          <w:color w:val="000000"/>
          <w:sz w:val="22"/>
        </w:rPr>
        <w:t xml:space="preserve">E-mail: </w:t>
      </w:r>
      <w:r>
        <w:rPr>
          <w:color w:val="000000"/>
          <w:sz w:val="22"/>
        </w:rPr>
        <w:tab/>
      </w:r>
      <w:r>
        <w:rPr>
          <w:color w:val="000000"/>
          <w:sz w:val="22"/>
        </w:rPr>
        <w:tab/>
      </w:r>
      <w:r>
        <w:rPr>
          <w:color w:val="000000"/>
          <w:sz w:val="22"/>
        </w:rPr>
        <w:tab/>
      </w:r>
      <w:r>
        <w:rPr>
          <w:color w:val="000000"/>
          <w:sz w:val="22"/>
        </w:rPr>
        <w:tab/>
      </w:r>
      <w:r>
        <w:rPr>
          <w:color w:val="000000"/>
          <w:sz w:val="22"/>
        </w:rPr>
        <w:tab/>
      </w:r>
      <w:r w:rsidR="00DA2C41">
        <w:rPr>
          <w:rFonts w:asciiTheme="minorHAnsi" w:hAnsiTheme="minorHAnsi" w:cstheme="minorHAnsi"/>
          <w:bCs/>
          <w:sz w:val="22"/>
          <w:highlight w:val="yellow"/>
          <w:lang w:bidi="en-US"/>
        </w:rPr>
        <w:fldChar w:fldCharType="begin"/>
      </w:r>
      <w:r w:rsidR="00DA2C41">
        <w:rPr>
          <w:rFonts w:asciiTheme="minorHAnsi" w:hAnsiTheme="minorHAnsi" w:cstheme="minorHAnsi"/>
          <w:bCs/>
          <w:sz w:val="22"/>
          <w:highlight w:val="yellow"/>
          <w:lang w:bidi="en-US"/>
        </w:rPr>
        <w:instrText xml:space="preserve"> MACROBUTTON  AcceptAllConflictsInDoc "[doplní účastník]" </w:instrText>
      </w:r>
      <w:r w:rsidR="00DA2C41">
        <w:rPr>
          <w:rFonts w:asciiTheme="minorHAnsi" w:hAnsiTheme="minorHAnsi" w:cstheme="minorHAnsi"/>
          <w:bCs/>
          <w:sz w:val="22"/>
          <w:highlight w:val="yellow"/>
          <w:lang w:bidi="en-US"/>
        </w:rPr>
        <w:fldChar w:fldCharType="end"/>
      </w:r>
    </w:p>
    <w:p w14:paraId="22A55A97" w14:textId="77777777" w:rsidR="00280C24" w:rsidRDefault="00280C24">
      <w:pPr>
        <w:spacing w:before="0" w:after="0"/>
        <w:ind w:left="567"/>
        <w:rPr>
          <w:color w:val="000000"/>
          <w:sz w:val="22"/>
        </w:rPr>
      </w:pPr>
    </w:p>
    <w:p w14:paraId="3C91202F" w14:textId="77777777" w:rsidR="00280C24" w:rsidRDefault="00B91EBA">
      <w:pPr>
        <w:spacing w:before="0" w:after="0"/>
        <w:ind w:left="567"/>
        <w:rPr>
          <w:color w:val="000000"/>
          <w:sz w:val="22"/>
        </w:rPr>
      </w:pPr>
      <w:r>
        <w:rPr>
          <w:color w:val="000000"/>
          <w:sz w:val="22"/>
        </w:rPr>
        <w:t>(dále jen „</w:t>
      </w:r>
      <w:r>
        <w:rPr>
          <w:b/>
          <w:i/>
          <w:color w:val="000000"/>
          <w:sz w:val="22"/>
        </w:rPr>
        <w:t>Zhotovitel</w:t>
      </w:r>
      <w:r>
        <w:rPr>
          <w:color w:val="000000"/>
          <w:sz w:val="22"/>
        </w:rPr>
        <w:t>“; Zhotovitel společně s Objednatelem dále také jako „</w:t>
      </w:r>
      <w:r>
        <w:rPr>
          <w:b/>
          <w:bCs/>
          <w:i/>
          <w:iCs/>
          <w:color w:val="000000"/>
          <w:sz w:val="22"/>
        </w:rPr>
        <w:t>Smluvní strany</w:t>
      </w:r>
      <w:r>
        <w:rPr>
          <w:color w:val="000000"/>
          <w:sz w:val="22"/>
        </w:rPr>
        <w:t>“)</w:t>
      </w:r>
    </w:p>
    <w:p w14:paraId="268C6FEF" w14:textId="77777777" w:rsidR="00280C24" w:rsidRDefault="00280C24">
      <w:pPr>
        <w:widowControl w:val="0"/>
        <w:tabs>
          <w:tab w:val="left" w:pos="2835"/>
        </w:tabs>
        <w:spacing w:before="0" w:after="0"/>
        <w:ind w:left="567"/>
        <w:rPr>
          <w:rFonts w:asciiTheme="minorHAnsi" w:hAnsiTheme="minorHAnsi" w:cstheme="minorHAnsi"/>
          <w:sz w:val="22"/>
        </w:rPr>
      </w:pPr>
    </w:p>
    <w:p w14:paraId="74AEFAE3" w14:textId="0A7270F3" w:rsidR="00280C24" w:rsidRDefault="00B91EBA">
      <w:pPr>
        <w:widowControl w:val="0"/>
        <w:tabs>
          <w:tab w:val="left" w:pos="2835"/>
        </w:tabs>
        <w:spacing w:before="0" w:after="0"/>
        <w:ind w:left="567"/>
        <w:rPr>
          <w:rFonts w:asciiTheme="minorHAnsi" w:hAnsiTheme="minorHAnsi" w:cstheme="minorHAnsi"/>
          <w:i/>
          <w:sz w:val="22"/>
        </w:rPr>
      </w:pPr>
      <w:r>
        <w:rPr>
          <w:rFonts w:asciiTheme="minorHAnsi" w:hAnsiTheme="minorHAnsi" w:cstheme="minorHAnsi"/>
          <w:sz w:val="22"/>
        </w:rPr>
        <w:t xml:space="preserve">Objednatel, jakožto zadavatel veřejné zakázky </w:t>
      </w:r>
      <w:r>
        <w:rPr>
          <w:rFonts w:asciiTheme="minorHAnsi" w:hAnsiTheme="minorHAnsi" w:cstheme="minorHAnsi"/>
          <w:b/>
          <w:bCs/>
          <w:sz w:val="22"/>
        </w:rPr>
        <w:t>„Projektová dokumentace cyklostezka Okružní horní“</w:t>
      </w:r>
      <w:r>
        <w:rPr>
          <w:rFonts w:asciiTheme="minorHAnsi" w:hAnsiTheme="minorHAnsi" w:cstheme="minorHAnsi"/>
          <w:i/>
          <w:sz w:val="22"/>
        </w:rPr>
        <w:t xml:space="preserve"> (dále jen „</w:t>
      </w:r>
      <w:r>
        <w:rPr>
          <w:rFonts w:asciiTheme="minorHAnsi" w:hAnsiTheme="minorHAnsi" w:cstheme="minorHAnsi"/>
          <w:b/>
          <w:i/>
          <w:sz w:val="22"/>
        </w:rPr>
        <w:t>Veřejná zakázka</w:t>
      </w:r>
      <w:r>
        <w:rPr>
          <w:rFonts w:asciiTheme="minorHAnsi" w:hAnsiTheme="minorHAnsi" w:cstheme="minorHAnsi"/>
          <w:i/>
          <w:sz w:val="22"/>
        </w:rPr>
        <w:t>“)</w:t>
      </w:r>
      <w:r>
        <w:rPr>
          <w:rFonts w:asciiTheme="minorHAnsi" w:hAnsiTheme="minorHAnsi" w:cstheme="minorHAnsi"/>
          <w:sz w:val="22"/>
        </w:rPr>
        <w:t xml:space="preserve"> zadávané </w:t>
      </w:r>
      <w:sdt>
        <w:sdtPr>
          <w:rPr>
            <w:rFonts w:asciiTheme="minorHAnsi" w:hAnsiTheme="minorHAnsi" w:cstheme="minorHAnsi"/>
            <w:sz w:val="22"/>
          </w:rPr>
          <w:id w:val="-54016491"/>
          <w:placeholder>
            <w:docPart w:val="4ABCD56735B51247B02CA08D944C7152"/>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Pr>
              <w:rFonts w:asciiTheme="minorHAnsi" w:hAnsiTheme="minorHAnsi" w:cstheme="minorHAnsi"/>
              <w:sz w:val="22"/>
            </w:rPr>
            <w:t>ve výběrovém řízení mimo režim zákona</w:t>
          </w:r>
        </w:sdtContent>
      </w:sdt>
      <w:r>
        <w:rPr>
          <w:rFonts w:asciiTheme="minorHAnsi" w:hAnsiTheme="minorHAnsi" w:cstheme="minorHAnsi"/>
          <w:sz w:val="22"/>
        </w:rPr>
        <w:t xml:space="preserve"> č. 134/2016 Sb., o zadávání veřejných zakázek, ve znění pozdějších předpisů, </w:t>
      </w:r>
      <w:r>
        <w:rPr>
          <w:rFonts w:asciiTheme="minorHAnsi" w:hAnsiTheme="minorHAnsi" w:cstheme="minorHAnsi"/>
          <w:i/>
          <w:sz w:val="22"/>
        </w:rPr>
        <w:t>(dále jen „</w:t>
      </w:r>
      <w:r>
        <w:rPr>
          <w:rFonts w:asciiTheme="minorHAnsi" w:hAnsiTheme="minorHAnsi" w:cstheme="minorHAnsi"/>
          <w:b/>
          <w:i/>
          <w:sz w:val="22"/>
        </w:rPr>
        <w:t>ZZVZ</w:t>
      </w:r>
      <w:r>
        <w:rPr>
          <w:rFonts w:asciiTheme="minorHAnsi" w:hAnsiTheme="minorHAnsi" w:cstheme="minorHAnsi"/>
          <w:i/>
          <w:sz w:val="22"/>
        </w:rPr>
        <w:t>“)</w:t>
      </w:r>
      <w:r>
        <w:rPr>
          <w:rFonts w:asciiTheme="minorHAnsi" w:hAnsiTheme="minorHAnsi" w:cstheme="minorHAnsi"/>
          <w:sz w:val="22"/>
        </w:rPr>
        <w:t xml:space="preserve"> rozhodl o výběru Zhotovitele ke splnění Veřejné zakázky. Zhotovitel a Objednatel tak uzavírají níže uvedeného dne, měsíce a roku tuto smlouvu o zpracování projektové dokumentace </w:t>
      </w:r>
      <w:r>
        <w:rPr>
          <w:rFonts w:asciiTheme="minorHAnsi" w:hAnsiTheme="minorHAnsi" w:cstheme="minorHAnsi"/>
          <w:i/>
          <w:sz w:val="22"/>
        </w:rPr>
        <w:t>(dále jen „</w:t>
      </w:r>
      <w:r>
        <w:rPr>
          <w:rFonts w:asciiTheme="minorHAnsi" w:hAnsiTheme="minorHAnsi" w:cstheme="minorHAnsi"/>
          <w:b/>
          <w:i/>
          <w:sz w:val="22"/>
        </w:rPr>
        <w:t>Smlouva</w:t>
      </w:r>
      <w:r>
        <w:rPr>
          <w:rFonts w:asciiTheme="minorHAnsi" w:hAnsiTheme="minorHAnsi" w:cstheme="minorHAnsi"/>
          <w:i/>
          <w:sz w:val="22"/>
        </w:rPr>
        <w:t>“)</w:t>
      </w:r>
    </w:p>
    <w:bookmarkEnd w:id="0"/>
    <w:p w14:paraId="77DBD936" w14:textId="77777777" w:rsidR="00280C24" w:rsidRDefault="00B91EBA">
      <w:pPr>
        <w:pStyle w:val="SML1"/>
        <w:ind w:left="0" w:firstLine="0"/>
      </w:pPr>
      <w:r>
        <w:lastRenderedPageBreak/>
        <w:t>ÚVODNÍ UJEDNÁNÍ A ÚČEL SMLOUVY</w:t>
      </w:r>
    </w:p>
    <w:p w14:paraId="4828EB78" w14:textId="3A913B04" w:rsidR="00280C24" w:rsidRDefault="00B91EBA">
      <w:pPr>
        <w:pStyle w:val="SML11"/>
      </w:pPr>
      <w:bookmarkStart w:id="1" w:name="_Ref30600358"/>
      <w:r>
        <w:t>Objednatel hodlá realizovat ve Žďáru na Sázavou na pozemcích ve vlastnictví Města, k. ú. Město Žďár, souběžně s ulicí Okružní (horní) (dále jen „</w:t>
      </w:r>
      <w:r>
        <w:rPr>
          <w:b/>
          <w:i/>
          <w:iCs/>
        </w:rPr>
        <w:t>Pozemky</w:t>
      </w:r>
      <w:r>
        <w:t>“), stavbu spočívající v přebudování stávajícího chodníku na smíšenou stezku pro chodce a cyklisty (dále jen „</w:t>
      </w:r>
      <w:r>
        <w:rPr>
          <w:b/>
          <w:i/>
          <w:iCs/>
        </w:rPr>
        <w:t>Stavba</w:t>
      </w:r>
      <w:r>
        <w:t>“).</w:t>
      </w:r>
      <w:bookmarkEnd w:id="1"/>
      <w:r>
        <w:t xml:space="preserve"> Budoucí cyklostezka bude rozdělena na dva úseky. I. ÚSEK je o délce cca 513 m, II. ÚSEK o délce cca 394 m.</w:t>
      </w:r>
    </w:p>
    <w:p w14:paraId="3E8AF599" w14:textId="77777777" w:rsidR="00280C24" w:rsidRDefault="00B91EBA">
      <w:pPr>
        <w:pStyle w:val="SML11"/>
      </w:pPr>
      <w:r>
        <w:rPr>
          <w:color w:val="000000"/>
        </w:rPr>
        <w:t xml:space="preserve">Smlouva je uzavřena na základě výsledků </w:t>
      </w:r>
      <w:sdt>
        <w:sdtPr>
          <w:rPr>
            <w:rFonts w:asciiTheme="minorHAnsi" w:hAnsiTheme="minorHAnsi" w:cstheme="minorHAnsi"/>
          </w:rPr>
          <w:id w:val="-693310833"/>
          <w:placeholder>
            <w:docPart w:val="E8B94EB74B9FE4428BEA7F81B273DE64"/>
          </w:placeholder>
          <w:comboBox>
            <w:listItem w:value="Zvolte položku."/>
            <w:listItem w:displayText="zadávacího řízení" w:value="zadávacího řízení"/>
            <w:listItem w:displayText="výběrového řízení" w:value="výběrového řízení"/>
          </w:comboBox>
        </w:sdtPr>
        <w:sdtEndPr/>
        <w:sdtContent>
          <w:r>
            <w:rPr>
              <w:rFonts w:asciiTheme="minorHAnsi" w:hAnsiTheme="minorHAnsi" w:cstheme="minorHAnsi"/>
            </w:rPr>
            <w:t>výběrového řízení</w:t>
          </w:r>
        </w:sdtContent>
      </w:sdt>
      <w:r>
        <w:rPr>
          <w:color w:val="000000"/>
        </w:rPr>
        <w:t xml:space="preserve"> (</w:t>
      </w:r>
      <w:r>
        <w:rPr>
          <w:rFonts w:asciiTheme="minorHAnsi" w:hAnsiTheme="minorHAnsi" w:cstheme="minorHAnsi"/>
          <w:color w:val="000000"/>
        </w:rPr>
        <w:t>dále jen „</w:t>
      </w:r>
      <w:r>
        <w:rPr>
          <w:rFonts w:asciiTheme="minorHAnsi" w:hAnsiTheme="minorHAnsi" w:cstheme="minorHAnsi"/>
          <w:b/>
          <w:i/>
          <w:color w:val="000000"/>
        </w:rPr>
        <w:t>Řízení veřejné zakázky</w:t>
      </w:r>
      <w:r>
        <w:rPr>
          <w:rFonts w:asciiTheme="minorHAnsi" w:hAnsiTheme="minorHAnsi" w:cstheme="minorHAnsi"/>
          <w:color w:val="000000"/>
        </w:rPr>
        <w:t>“) Veřejné zakázky</w:t>
      </w:r>
      <w:r>
        <w:rPr>
          <w:rFonts w:asciiTheme="minorHAnsi" w:hAnsiTheme="minorHAnsi" w:cstheme="minorHAnsi"/>
        </w:rPr>
        <w:t>. Jednotlivá ujednání</w:t>
      </w:r>
      <w:r>
        <w:t xml:space="preserve"> Smlouvy tak budou vykládána v souladu se zadávacími podmínkami Veřejné zakázky a nabídkou Zhotovitele podanou do Řízení veřejné zakázky.</w:t>
      </w:r>
    </w:p>
    <w:p w14:paraId="01E7D41B" w14:textId="5E0426C1" w:rsidR="00280C24" w:rsidRDefault="00B91EBA">
      <w:pPr>
        <w:pStyle w:val="SML11"/>
      </w:pPr>
      <w:r>
        <w:t xml:space="preserve">Předmět Smlouvy je financován </w:t>
      </w:r>
      <w:r>
        <w:rPr>
          <w:lang w:eastAsia="en-US" w:bidi="en-US"/>
        </w:rPr>
        <w:t xml:space="preserve">z </w:t>
      </w:r>
      <w:r w:rsidR="00660AD4">
        <w:rPr>
          <w:lang w:eastAsia="en-US" w:bidi="en-US"/>
        </w:rPr>
        <w:t xml:space="preserve">prostředků – </w:t>
      </w:r>
      <w:r w:rsidR="00660AD4" w:rsidRPr="00975C70">
        <w:rPr>
          <w:b/>
          <w:bCs w:val="0"/>
          <w:lang w:eastAsia="en-US" w:bidi="en-US"/>
        </w:rPr>
        <w:t>FOND</w:t>
      </w:r>
      <w:r w:rsidRPr="00975C70">
        <w:rPr>
          <w:b/>
          <w:bCs w:val="0"/>
          <w:lang w:eastAsia="en-US" w:bidi="en-US"/>
        </w:rPr>
        <w:t xml:space="preserve"> VYSOČINY</w:t>
      </w:r>
      <w:r>
        <w:rPr>
          <w:b/>
          <w:bCs w:val="0"/>
          <w:lang w:eastAsia="en-US" w:bidi="en-US"/>
        </w:rPr>
        <w:t xml:space="preserve">, </w:t>
      </w:r>
      <w:r>
        <w:rPr>
          <w:lang w:eastAsia="en-US" w:bidi="en-US"/>
        </w:rPr>
        <w:t xml:space="preserve">program </w:t>
      </w:r>
      <w:r>
        <w:rPr>
          <w:b/>
          <w:bCs w:val="0"/>
          <w:lang w:eastAsia="en-US" w:bidi="en-US"/>
        </w:rPr>
        <w:t>„CYKLODOPRAVA A CYKLOTURISTIKA 2025“, v rámci projektu s názvem „Projektová dokumentace cyklostezka Okružní horní“, ID projektu FV02979.0006</w:t>
      </w:r>
      <w:r>
        <w:rPr>
          <w:lang w:eastAsia="en-US" w:bidi="en-US"/>
        </w:rPr>
        <w:t xml:space="preserve"> (dále jen „</w:t>
      </w:r>
      <w:r>
        <w:rPr>
          <w:b/>
          <w:i/>
          <w:lang w:eastAsia="en-US" w:bidi="en-US"/>
        </w:rPr>
        <w:t>Program</w:t>
      </w:r>
      <w:r>
        <w:rPr>
          <w:lang w:eastAsia="en-US" w:bidi="en-US"/>
        </w:rPr>
        <w:t>”)</w:t>
      </w:r>
      <w:r>
        <w:t>. Řízení veřejné zakázky bylo realizováno v souladu s pravidly Programu. Zhotovitel je povinen při plnění povinností vyplývajících ze Smlouvy dodržovat požadavky stanovené podmínkami pro poskytnutí dotace z Programu.</w:t>
      </w:r>
    </w:p>
    <w:p w14:paraId="35C0C948" w14:textId="77777777" w:rsidR="00280C24" w:rsidRDefault="00B91EBA">
      <w:pPr>
        <w:pStyle w:val="SML11"/>
      </w:pPr>
      <w:r>
        <w:t>Zhotovitel bere na vědomí, že jakékoliv, byť jen částečné, neplnění Zhotovitelových povinností vyplývajících ze Smlouvy, může vést k udělení sankcí a jiných odvodů ze strany příslušných orgánů. Zhotovitel odpovídá Objednateli za škodu, která může takovým nesplněním povinností vzniknout.</w:t>
      </w:r>
    </w:p>
    <w:p w14:paraId="3FF68ED9" w14:textId="77777777" w:rsidR="00280C24" w:rsidRDefault="00B91EBA">
      <w:pPr>
        <w:pStyle w:val="SML11"/>
      </w:pPr>
      <w:r>
        <w:t xml:space="preserve">Účelem Smlouvy je provést předmět této Smlouvy, kdy realizací tohoto předmětu Objednatel sleduje vytvoření projektové dokumentace pro novou trasu smíšené stezky pro chodce a cyklisty, která odkloní cyklisty z komunikace II. třídy a umožní plynulý přechod mezi regionální a národní sítí cyklostezek. </w:t>
      </w:r>
    </w:p>
    <w:p w14:paraId="67F89C8B" w14:textId="77777777" w:rsidR="00280C24" w:rsidRDefault="00B91EBA">
      <w:pPr>
        <w:pStyle w:val="SML1"/>
        <w:ind w:left="0" w:firstLine="0"/>
      </w:pPr>
      <w:bookmarkStart w:id="2" w:name="_Ref126768509"/>
      <w:r>
        <w:t>PŘEDMĚT SMLOUVY</w:t>
      </w:r>
      <w:bookmarkEnd w:id="2"/>
    </w:p>
    <w:p w14:paraId="662F864F" w14:textId="40D1465A" w:rsidR="00280C24" w:rsidRDefault="00B91EBA" w:rsidP="00625170">
      <w:pPr>
        <w:pStyle w:val="SML11"/>
        <w:numPr>
          <w:ilvl w:val="1"/>
          <w:numId w:val="24"/>
        </w:numPr>
        <w:ind w:left="709" w:hanging="709"/>
      </w:pPr>
      <w:r>
        <w:t>Předmětem smlouvy je odborná technická, tvůrčí a jiná činnost Zhotovitele, hmotné zachycení jejích výsledků a poskytnutí výhradní licence k užití výsledků činností Zhotovitele včetně jejich hmotného zachycení Objednateli. Odborná technická, tvůrčí a jiná činnost směřující k určení základních architektonických řešení Stavby musí splňovat požadavky stanovené obecně závaznými právními předpisy a příslušnými technickými normami účinnými ke dni předání hmotného zachycení výsledků tvůrčí činnosti Zhotovitele. Hmotným zachycením výsledků činností Zhotovitele, tj. jednotlivými částmi plnění, se rozumí:</w:t>
      </w:r>
    </w:p>
    <w:p w14:paraId="48407CA9" w14:textId="77777777" w:rsidR="00280C24" w:rsidRDefault="00B91EBA">
      <w:pPr>
        <w:pStyle w:val="SML111"/>
        <w:ind w:left="1560" w:hanging="851"/>
        <w:rPr>
          <w:b/>
          <w:bCs/>
        </w:rPr>
      </w:pPr>
      <w:r>
        <w:rPr>
          <w:b/>
          <w:bCs/>
        </w:rPr>
        <w:t>Zajištění projektové přípravy v rozsahu:</w:t>
      </w:r>
    </w:p>
    <w:p w14:paraId="6CFB31D0" w14:textId="77777777" w:rsidR="00280C24" w:rsidRPr="00625170" w:rsidRDefault="00B91EBA">
      <w:pPr>
        <w:pStyle w:val="Odstavecseseznamem"/>
        <w:numPr>
          <w:ilvl w:val="0"/>
          <w:numId w:val="0"/>
        </w:numPr>
        <w:suppressAutoHyphens/>
        <w:spacing w:before="0" w:after="0"/>
        <w:ind w:left="1560"/>
      </w:pPr>
      <w:r w:rsidRPr="00625170">
        <w:rPr>
          <w:b/>
        </w:rPr>
        <w:t xml:space="preserve">Výškové a polohové geodetické zaměření pro I. a II. ÚSEK </w:t>
      </w:r>
      <w:r w:rsidRPr="00625170">
        <w:t>(dále jen „</w:t>
      </w:r>
      <w:r w:rsidRPr="00625170">
        <w:rPr>
          <w:b/>
        </w:rPr>
        <w:t>VPGZ</w:t>
      </w:r>
      <w:r w:rsidRPr="00625170">
        <w:t>“) pozemků a souvisejících územních ploch pro návrh řešení cyklostezky. VPGZ bude provedeno autorizovaným geodetem, který je držitelem osvědčení odborné způsobilosti dle 200/1994 Sb., § 13 odst. 1, písm. c). Výstupem VPGZ bude dokumentace skládající se z textové části a výkresové částí.</w:t>
      </w:r>
    </w:p>
    <w:p w14:paraId="7BB2F145" w14:textId="77777777" w:rsidR="00280C24" w:rsidRPr="00625170" w:rsidRDefault="00B91EBA">
      <w:pPr>
        <w:pStyle w:val="Odstavecseseznamem"/>
        <w:numPr>
          <w:ilvl w:val="0"/>
          <w:numId w:val="0"/>
        </w:numPr>
        <w:suppressAutoHyphens/>
        <w:spacing w:after="0"/>
        <w:ind w:left="1560"/>
        <w:rPr>
          <w:rFonts w:asciiTheme="minorHAnsi" w:hAnsiTheme="minorHAnsi" w:cstheme="minorHAnsi"/>
        </w:rPr>
      </w:pPr>
      <w:r w:rsidRPr="00625170">
        <w:rPr>
          <w:rFonts w:asciiTheme="minorHAnsi" w:hAnsiTheme="minorHAnsi" w:cstheme="minorHAnsi"/>
        </w:rPr>
        <w:t xml:space="preserve">Zhotovitel části projektové přípravy provede pro zajištění spolehlivých údajů takové množství měřených bodů, které jednoznačně zachytí směrový a výškový profil stávajících pozemků a konstrukcí. Mapový podklad bude obsahovat hranice pozemků převzaté z katastrální mapy, skutečnou polohu oplocení a staveb, komunikace a jiné zpevněné plochy, porosty, terénní reliéf a povrchové znaky stávající technické infrastruktury případně pod povrchem, pokud je měřitelná a inženýrské sítě zobrazené podle podkladů dostupných u správců sítí. </w:t>
      </w:r>
    </w:p>
    <w:p w14:paraId="1ADED5E3" w14:textId="77777777" w:rsidR="00280C24" w:rsidRPr="00625170" w:rsidRDefault="00B91EBA">
      <w:pPr>
        <w:pStyle w:val="Odstavecseseznamem"/>
        <w:numPr>
          <w:ilvl w:val="0"/>
          <w:numId w:val="0"/>
        </w:numPr>
        <w:suppressAutoHyphens/>
        <w:spacing w:after="0"/>
        <w:ind w:left="1560"/>
        <w:rPr>
          <w:rFonts w:asciiTheme="minorHAnsi" w:hAnsiTheme="minorHAnsi" w:cstheme="minorHAnsi"/>
        </w:rPr>
      </w:pPr>
      <w:r w:rsidRPr="00625170">
        <w:rPr>
          <w:rFonts w:asciiTheme="minorHAnsi" w:hAnsiTheme="minorHAnsi" w:cstheme="minorHAnsi"/>
        </w:rPr>
        <w:lastRenderedPageBreak/>
        <w:t>Náklady spojené s geodetickým zaměřením a zajištění si vstupu na okolní pozemky jsou výhradně v režii zhotovitele, který si je započítal do ceny za poskytnutí všech částí plnění.</w:t>
      </w:r>
    </w:p>
    <w:p w14:paraId="71C015A4" w14:textId="77777777" w:rsidR="00280C24" w:rsidRPr="00625170" w:rsidRDefault="00B91EBA">
      <w:pPr>
        <w:pStyle w:val="Odstavecseseznamem"/>
        <w:numPr>
          <w:ilvl w:val="0"/>
          <w:numId w:val="0"/>
        </w:numPr>
        <w:spacing w:after="0"/>
        <w:ind w:left="1559"/>
      </w:pPr>
      <w:r w:rsidRPr="00625170">
        <w:t xml:space="preserve">VPGZ bude zpracováno pro I. a II. ÚSEK a bude předloženo v 1 vyhotovení v listinné podobě, v 1 vyhotovení v elektronické podobě na USB flash disku. </w:t>
      </w:r>
    </w:p>
    <w:p w14:paraId="710B2CE9" w14:textId="77777777" w:rsidR="00280C24" w:rsidRPr="00625170" w:rsidRDefault="00B91EBA">
      <w:pPr>
        <w:pStyle w:val="Odstavecseseznamem"/>
        <w:numPr>
          <w:ilvl w:val="0"/>
          <w:numId w:val="0"/>
        </w:numPr>
        <w:spacing w:after="0"/>
        <w:ind w:left="1559"/>
        <w:rPr>
          <w:rFonts w:asciiTheme="minorHAnsi" w:hAnsiTheme="minorHAnsi" w:cstheme="minorHAnsi"/>
        </w:rPr>
      </w:pPr>
      <w:r w:rsidRPr="00625170">
        <w:rPr>
          <w:rFonts w:asciiTheme="minorHAnsi" w:hAnsiTheme="minorHAnsi" w:cstheme="minorHAnsi"/>
        </w:rPr>
        <w:t xml:space="preserve">Soubory výkresové dokumentace můžou být vytvořeny variantně ve formátech vektorové CAD grafiky DGN (Bentley MicroStation), DWG (AutoCAD Graphics Autodesk) a formátu *.pdf, textové části budou zpracovány ve formátu *.doc nebo *.docx. pro MS Word a *.pdf. </w:t>
      </w:r>
    </w:p>
    <w:p w14:paraId="54C6DC0E" w14:textId="77777777" w:rsidR="00280C24" w:rsidRPr="00625170" w:rsidRDefault="00B91EBA">
      <w:pPr>
        <w:pStyle w:val="Odstavecseseznamem"/>
        <w:numPr>
          <w:ilvl w:val="0"/>
          <w:numId w:val="0"/>
        </w:numPr>
        <w:suppressAutoHyphens/>
        <w:spacing w:after="0"/>
        <w:ind w:left="1560"/>
        <w:rPr>
          <w:rFonts w:asciiTheme="minorHAnsi" w:hAnsiTheme="minorHAnsi" w:cstheme="minorHAnsi"/>
        </w:rPr>
      </w:pPr>
      <w:r w:rsidRPr="00625170">
        <w:rPr>
          <w:rFonts w:asciiTheme="minorHAnsi" w:hAnsiTheme="minorHAnsi" w:cstheme="minorHAnsi"/>
          <w:b/>
        </w:rPr>
        <w:t xml:space="preserve">Geologický a hydrogeologický průzkum pro I. ÚSEK </w:t>
      </w:r>
      <w:r w:rsidRPr="00625170">
        <w:t>(dále jen „</w:t>
      </w:r>
      <w:r w:rsidRPr="00625170">
        <w:rPr>
          <w:b/>
        </w:rPr>
        <w:t>GP a HGP</w:t>
      </w:r>
      <w:r w:rsidRPr="00625170">
        <w:t xml:space="preserve">“) </w:t>
      </w:r>
      <w:r w:rsidRPr="00625170">
        <w:rPr>
          <w:rFonts w:asciiTheme="minorHAnsi" w:hAnsiTheme="minorHAnsi" w:cstheme="minorHAnsi"/>
        </w:rPr>
        <w:t xml:space="preserve">pozemků určených pro výstavbu cyklostezky za účelem stanovení únosností hornin a vymezení podmínek způsobu založení navrhované cyklostezky. GP a HGP bude zpracován autorizovaným geologem a hydrogeologem, který je držitelem osvědčení odborné způsobilosti projektovat, provádět a vyhodnocovat geologické práce v oblasti inženýrské geologie a hydrogeologie.  </w:t>
      </w:r>
    </w:p>
    <w:p w14:paraId="6BF4F733" w14:textId="77777777" w:rsidR="00280C24" w:rsidRPr="00625170" w:rsidRDefault="00B91EBA">
      <w:pPr>
        <w:pStyle w:val="Odstavecseseznamem"/>
        <w:numPr>
          <w:ilvl w:val="0"/>
          <w:numId w:val="0"/>
        </w:numPr>
        <w:suppressAutoHyphens/>
        <w:spacing w:after="0"/>
        <w:ind w:left="1560"/>
        <w:rPr>
          <w:rFonts w:asciiTheme="minorHAnsi" w:hAnsiTheme="minorHAnsi" w:cstheme="minorHAnsi"/>
        </w:rPr>
      </w:pPr>
      <w:r w:rsidRPr="00625170">
        <w:rPr>
          <w:rFonts w:asciiTheme="minorHAnsi" w:hAnsiTheme="minorHAnsi" w:cstheme="minorHAnsi"/>
        </w:rPr>
        <w:t>Zhotovitel projektové přípravy zajistí provedení vrtané nebo kopané sondy v místě návrhu trasy cyklostezky v rozsahu min. 3 ks pro ověření stavu a druhu hornin v zemním profilu.</w:t>
      </w:r>
    </w:p>
    <w:p w14:paraId="2FBC51DF" w14:textId="77777777" w:rsidR="00280C24" w:rsidRPr="00625170" w:rsidRDefault="00B91EBA">
      <w:pPr>
        <w:pStyle w:val="Odstavecseseznamem"/>
        <w:numPr>
          <w:ilvl w:val="0"/>
          <w:numId w:val="0"/>
        </w:numPr>
        <w:suppressAutoHyphens/>
        <w:spacing w:after="0"/>
        <w:ind w:left="1560"/>
        <w:rPr>
          <w:rFonts w:asciiTheme="minorHAnsi" w:hAnsiTheme="minorHAnsi" w:cstheme="minorHAnsi"/>
        </w:rPr>
      </w:pPr>
      <w:r w:rsidRPr="00625170">
        <w:rPr>
          <w:rFonts w:asciiTheme="minorHAnsi" w:hAnsiTheme="minorHAnsi" w:cstheme="minorHAnsi"/>
        </w:rPr>
        <w:t>Náklady spojené s prováděním sond do zemního profilu a jejich zakrytí do původního stavu jsou výhradně v režii zhotovitele, který si je započítal do ceny za poskytnutí všech částí plnění.</w:t>
      </w:r>
    </w:p>
    <w:p w14:paraId="669D92AE" w14:textId="77777777" w:rsidR="00280C24" w:rsidRPr="00625170" w:rsidRDefault="00B91EBA">
      <w:pPr>
        <w:pStyle w:val="Odstavecseseznamem"/>
        <w:numPr>
          <w:ilvl w:val="0"/>
          <w:numId w:val="0"/>
        </w:numPr>
        <w:spacing w:after="0"/>
        <w:ind w:left="1559"/>
      </w:pPr>
      <w:r w:rsidRPr="00625170">
        <w:t xml:space="preserve">GP a HGP bude zpracován pro I. ÚSEK a bude předložen v 1 vyhotovení v listinné podobě, v 1 vyhotovení v elektronické podobě na USB flash disku. </w:t>
      </w:r>
    </w:p>
    <w:p w14:paraId="4610FFAB" w14:textId="77777777" w:rsidR="00280C24" w:rsidRPr="00625170" w:rsidRDefault="00B91EBA">
      <w:pPr>
        <w:pStyle w:val="SML111"/>
        <w:numPr>
          <w:ilvl w:val="0"/>
          <w:numId w:val="0"/>
        </w:numPr>
        <w:ind w:left="1354" w:firstLine="206"/>
        <w:rPr>
          <w:rFonts w:asciiTheme="minorHAnsi" w:hAnsiTheme="minorHAnsi" w:cstheme="minorHAnsi"/>
        </w:rPr>
      </w:pPr>
      <w:r w:rsidRPr="00625170">
        <w:rPr>
          <w:rFonts w:asciiTheme="minorHAnsi" w:hAnsiTheme="minorHAnsi" w:cstheme="minorHAnsi"/>
        </w:rPr>
        <w:t>Textové části budou zpracovány ve formátu *.doc nebo *.docx. pro MS Word a *.pdf.</w:t>
      </w:r>
    </w:p>
    <w:p w14:paraId="152D1086" w14:textId="77777777" w:rsidR="00280C24" w:rsidRDefault="00B91EBA">
      <w:pPr>
        <w:pStyle w:val="SML111"/>
        <w:numPr>
          <w:ilvl w:val="0"/>
          <w:numId w:val="0"/>
        </w:numPr>
        <w:ind w:left="1354" w:firstLine="206"/>
      </w:pPr>
      <w:r w:rsidRPr="00625170">
        <w:rPr>
          <w:rFonts w:asciiTheme="minorHAnsi" w:hAnsiTheme="minorHAnsi" w:cstheme="minorHAnsi"/>
        </w:rPr>
        <w:t>(vše dále také jen „</w:t>
      </w:r>
      <w:r w:rsidRPr="00625170">
        <w:rPr>
          <w:rFonts w:asciiTheme="minorHAnsi" w:hAnsiTheme="minorHAnsi" w:cstheme="minorHAnsi"/>
          <w:b/>
          <w:bCs/>
          <w:i/>
          <w:iCs/>
        </w:rPr>
        <w:t>Část plnění VPGZ, GP a HGP</w:t>
      </w:r>
      <w:r w:rsidRPr="00625170">
        <w:rPr>
          <w:rFonts w:asciiTheme="minorHAnsi" w:hAnsiTheme="minorHAnsi" w:cstheme="minorHAnsi"/>
        </w:rPr>
        <w:t>“).</w:t>
      </w:r>
    </w:p>
    <w:p w14:paraId="7CDFB081" w14:textId="539C3024" w:rsidR="00280C24" w:rsidRDefault="00B91EBA">
      <w:pPr>
        <w:pStyle w:val="SML111"/>
        <w:ind w:left="1560" w:hanging="851"/>
        <w:rPr>
          <w:b/>
          <w:bCs/>
        </w:rPr>
      </w:pPr>
      <w:r>
        <w:rPr>
          <w:b/>
          <w:bCs/>
        </w:rPr>
        <w:t>Zpracování studie proveditelnosti pro</w:t>
      </w:r>
      <w:r w:rsidR="005533F2">
        <w:rPr>
          <w:b/>
          <w:bCs/>
        </w:rPr>
        <w:t xml:space="preserve"> I. a</w:t>
      </w:r>
      <w:r>
        <w:rPr>
          <w:b/>
          <w:bCs/>
        </w:rPr>
        <w:t xml:space="preserve"> II. ÚSEK</w:t>
      </w:r>
    </w:p>
    <w:p w14:paraId="2C833E2C" w14:textId="61EEDF93" w:rsidR="00280C24" w:rsidRDefault="00B91EBA">
      <w:pPr>
        <w:pStyle w:val="SML111"/>
        <w:numPr>
          <w:ilvl w:val="0"/>
          <w:numId w:val="0"/>
        </w:numPr>
        <w:ind w:left="1560"/>
      </w:pPr>
      <w:r>
        <w:t>Zhotovitel při zpracování studie proveditelnosti (dále jen „</w:t>
      </w:r>
      <w:r>
        <w:rPr>
          <w:b/>
          <w:bCs/>
        </w:rPr>
        <w:t>SP</w:t>
      </w:r>
      <w:r>
        <w:t xml:space="preserve">“) zohlední zejména právní předpisy a související normy (včetně technických norem) závazné pro Stavbu, a další normy, standardy nebo metodiky, </w:t>
      </w:r>
      <w:r w:rsidRPr="0095525A">
        <w:t xml:space="preserve">jejichž výčet je uveden v příloze č. </w:t>
      </w:r>
      <w:r w:rsidR="0095525A" w:rsidRPr="0095525A">
        <w:t>3</w:t>
      </w:r>
      <w:r w:rsidRPr="0095525A">
        <w:t xml:space="preserve"> Smlouvy.</w:t>
      </w:r>
    </w:p>
    <w:p w14:paraId="41F4FAD2" w14:textId="77777777" w:rsidR="00280C24" w:rsidRPr="00625170" w:rsidRDefault="00B91EBA">
      <w:pPr>
        <w:pStyle w:val="SML111"/>
        <w:numPr>
          <w:ilvl w:val="0"/>
          <w:numId w:val="0"/>
        </w:numPr>
        <w:ind w:left="1560"/>
      </w:pPr>
      <w:r w:rsidRPr="00625170">
        <w:t xml:space="preserve">Předmětem studie proveditelnosti je návrh trasy cyklostezky (smíšené stezky pro chodce a cyklisty) v šířce 2,5 - 3,0 m v celkové délce cca 394 m. Návrh bude zahrnovat případné vyvolané přeložky stožárů VO, nové uliční vpusti včetně přípojek, nebo případné kácení vzrostlé zeleně. </w:t>
      </w:r>
    </w:p>
    <w:p w14:paraId="6E472626" w14:textId="77777777" w:rsidR="00280C24" w:rsidRDefault="00B91EBA">
      <w:pPr>
        <w:pStyle w:val="SMLi"/>
        <w:numPr>
          <w:ilvl w:val="0"/>
          <w:numId w:val="0"/>
        </w:numPr>
        <w:ind w:left="1560"/>
      </w:pPr>
      <w:r>
        <w:t>Zpracování SP zahrnuje rovněž identifikace a upřesnění specifikace všech potřebných předběžných průzkumů pro provedení Stavby Zhotovitelem a provedení těchto průzkumů specialisty koordinovanými Zhotovitelem.</w:t>
      </w:r>
    </w:p>
    <w:p w14:paraId="3A8F742B" w14:textId="5058B22A" w:rsidR="00280C24" w:rsidRDefault="00B91EBA">
      <w:pPr>
        <w:pStyle w:val="SMLi"/>
        <w:numPr>
          <w:ilvl w:val="0"/>
          <w:numId w:val="0"/>
        </w:numPr>
        <w:ind w:left="1560"/>
        <w:rPr>
          <w:strike/>
        </w:rPr>
      </w:pPr>
      <w:r>
        <w:t xml:space="preserve">SP bude obsahovat výkresovou i textovou část a bude předložena v 1 vyhotoveních v listinné podobě, v 1 vyhotovení v elektronické podobě na USB flash disku. Součástí textové zprávy SP bude informativní propočet stavebních nákladů členěný dle jednotlivých stavebních objektů či provozních souborů. Výkresová část bude zpracována ve formátu *.dwg pro AutoCAD a formátu *.pdf, textové části budou zpracovány ve formátu *.doc nebo *.docx. pro MS Word a *.pdf </w:t>
      </w:r>
    </w:p>
    <w:p w14:paraId="2C6872E9" w14:textId="77777777" w:rsidR="00280C24" w:rsidRDefault="00B91EBA">
      <w:pPr>
        <w:pStyle w:val="SMLi"/>
        <w:numPr>
          <w:ilvl w:val="0"/>
          <w:numId w:val="0"/>
        </w:numPr>
        <w:ind w:left="1560"/>
      </w:pPr>
      <w:r>
        <w:lastRenderedPageBreak/>
        <w:t>SP bude zpracována v souladu s příslušnými právními předpisy a technickými normami a v souladu s požadavky Objednatele.</w:t>
      </w:r>
    </w:p>
    <w:p w14:paraId="3E0D0D97" w14:textId="77777777" w:rsidR="00280C24" w:rsidRDefault="00B91EBA">
      <w:pPr>
        <w:pStyle w:val="SML111"/>
        <w:numPr>
          <w:ilvl w:val="0"/>
          <w:numId w:val="0"/>
        </w:numPr>
        <w:ind w:left="1560"/>
      </w:pPr>
      <w:r>
        <w:t>(vše dále také jen „</w:t>
      </w:r>
      <w:r>
        <w:rPr>
          <w:b/>
          <w:bCs/>
          <w:i/>
          <w:iCs/>
        </w:rPr>
        <w:t>Část plnění SP</w:t>
      </w:r>
      <w:r>
        <w:t>“).</w:t>
      </w:r>
    </w:p>
    <w:p w14:paraId="15CF357F" w14:textId="77777777" w:rsidR="00280C24" w:rsidRDefault="00B91EBA">
      <w:pPr>
        <w:pStyle w:val="SML111"/>
        <w:ind w:left="1560" w:hanging="851"/>
      </w:pPr>
      <w:r>
        <w:rPr>
          <w:b/>
        </w:rPr>
        <w:t xml:space="preserve">Dokumentace v rozsahu pro vydání povolení záměru pro I. ÚSEK </w:t>
      </w:r>
      <w:r>
        <w:t>a pro vydání všech případných dalších rozhodnutí, povolení, souhlasů a stanovisek, jejichž potřeba vyplyne z technických a estetických řešení zpracovaných Zhotovitelem v rámci plnění závazků z této smlouvy (dále jen „</w:t>
      </w:r>
      <w:r>
        <w:rPr>
          <w:b/>
          <w:i/>
          <w:iCs/>
        </w:rPr>
        <w:t>DPZ</w:t>
      </w:r>
      <w:r>
        <w:t>“), která obsahuje zejména:</w:t>
      </w:r>
    </w:p>
    <w:p w14:paraId="6679D2F1" w14:textId="7CECDB98" w:rsidR="00280C24" w:rsidRPr="00625170" w:rsidRDefault="00B91EBA" w:rsidP="00625170">
      <w:pPr>
        <w:pStyle w:val="SMLi"/>
      </w:pPr>
      <w:r>
        <w:t>náležitosti dle platné a účinné legislativy vztahující se svým obsahem k předmětu plnění,</w:t>
      </w:r>
    </w:p>
    <w:p w14:paraId="6A9E51DF" w14:textId="68CD1513" w:rsidR="00280C24" w:rsidRDefault="00B91EBA">
      <w:pPr>
        <w:pStyle w:val="SMLi"/>
      </w:pPr>
      <w:r>
        <w:t>inventarizace zeleně (soupis zeleně k odstranění a náhradní výsadbě),</w:t>
      </w:r>
    </w:p>
    <w:p w14:paraId="56B7CE8C" w14:textId="77777777" w:rsidR="00280C24" w:rsidRDefault="00B91EBA">
      <w:pPr>
        <w:pStyle w:val="SMLi"/>
      </w:pPr>
      <w:r>
        <w:t>projekt organizace dopravy a dopravního značení Stavby,</w:t>
      </w:r>
    </w:p>
    <w:p w14:paraId="647BB855" w14:textId="63FB10B2" w:rsidR="00280C24" w:rsidRDefault="00B91EBA">
      <w:pPr>
        <w:pStyle w:val="SMLi"/>
      </w:pPr>
      <w:r w:rsidRPr="00625170">
        <w:t>situace</w:t>
      </w:r>
      <w:r>
        <w:t xml:space="preserve"> zásad organizace výstavby,</w:t>
      </w:r>
    </w:p>
    <w:p w14:paraId="48900284" w14:textId="57A241A8" w:rsidR="00280C24" w:rsidRDefault="00B91EBA">
      <w:pPr>
        <w:pStyle w:val="SMLi"/>
        <w:rPr>
          <w:strike/>
        </w:rPr>
      </w:pPr>
      <w:r>
        <w:t>dokumenty a další činnosti uvedené v příslušných přílohách Smlouvy, vše ve 3 vyhotoveních v listinné podobě, v 1 vyhotovení v elektronické podobě na USB flash disku a ve 3 listinných vyhotoveních a 1 elektronickém vyhotovení položkový rozpočet v podrobnosti odpovídající dokumentaci pro povolení záměru; výkresová část bude zpracována ve formátu *.dwg pro AutoCAD a formátu *.pdf, textové části budou zpracovány ve formátu *.doc nebo *.docx pro MS Word a současně *.pdf</w:t>
      </w:r>
    </w:p>
    <w:p w14:paraId="1934ACDD" w14:textId="034EC78E" w:rsidR="00280C24" w:rsidRDefault="00B91EBA" w:rsidP="00625170">
      <w:pPr>
        <w:pStyle w:val="SMLi"/>
        <w:numPr>
          <w:ilvl w:val="0"/>
          <w:numId w:val="0"/>
        </w:numPr>
        <w:ind w:left="1560"/>
      </w:pPr>
      <w:r>
        <w:t>Podkladem pro zpracování DPZ bude zejména:</w:t>
      </w:r>
    </w:p>
    <w:p w14:paraId="2A083277" w14:textId="7164FE0D" w:rsidR="00280C24" w:rsidRPr="00625170" w:rsidRDefault="00B91EBA" w:rsidP="00625170">
      <w:pPr>
        <w:pStyle w:val="SMLi"/>
      </w:pPr>
      <w:r>
        <w:t>SP převzatá Objednatelem v souladu se Smlouvou</w:t>
      </w:r>
      <w:r w:rsidR="00625170">
        <w:t>.</w:t>
      </w:r>
    </w:p>
    <w:p w14:paraId="1784C91D" w14:textId="5BCBCE54" w:rsidR="00280C24" w:rsidRDefault="00B91EBA">
      <w:pPr>
        <w:pStyle w:val="SMLi"/>
        <w:numPr>
          <w:ilvl w:val="0"/>
          <w:numId w:val="0"/>
        </w:numPr>
        <w:ind w:left="1560"/>
      </w:pPr>
      <w:r>
        <w:t>DPZ bude zpracována v souladu s příslušnými právními předpisy a technickými normami a v souladu s požadavky Objednatele.</w:t>
      </w:r>
    </w:p>
    <w:p w14:paraId="6F3D2B4B" w14:textId="650ADD32" w:rsidR="00280C24" w:rsidRPr="00625170" w:rsidRDefault="00B91EBA" w:rsidP="00625170">
      <w:pPr>
        <w:pStyle w:val="SMLi"/>
        <w:numPr>
          <w:ilvl w:val="0"/>
          <w:numId w:val="0"/>
        </w:numPr>
        <w:ind w:left="1560"/>
      </w:pPr>
      <w:r>
        <w:t>DPZ bude zpracována v rozsahu umožňujícím podání řádné žádosti o vydání povolení záměru a pro vydání všech případných dalších rozhodnutí, povolení, souhlasů a stanovisek, jejichž potřeba vyplyne z technických a estetických řešení zpracovaných Zhotovitelem v rámci plnění této smlouvy.</w:t>
      </w:r>
    </w:p>
    <w:p w14:paraId="18B2CDC4" w14:textId="77777777" w:rsidR="00280C24" w:rsidRDefault="00B91EBA">
      <w:pPr>
        <w:pStyle w:val="SMLi"/>
        <w:numPr>
          <w:ilvl w:val="0"/>
          <w:numId w:val="0"/>
        </w:numPr>
        <w:ind w:left="1560"/>
      </w:pPr>
      <w:r>
        <w:t>(vše dále také jen „</w:t>
      </w:r>
      <w:r>
        <w:rPr>
          <w:b/>
          <w:i/>
          <w:iCs/>
        </w:rPr>
        <w:t>Část plnění DPZ</w:t>
      </w:r>
      <w:r>
        <w:t>“)</w:t>
      </w:r>
    </w:p>
    <w:p w14:paraId="1E8C92E0" w14:textId="77777777" w:rsidR="00280C24" w:rsidRDefault="00B91EBA">
      <w:pPr>
        <w:pStyle w:val="SML111"/>
        <w:ind w:left="1560" w:hanging="851"/>
      </w:pPr>
      <w:r>
        <w:rPr>
          <w:b/>
        </w:rPr>
        <w:t>Projektová dokumentace pro provádění Stavby pro I. ÚSEK</w:t>
      </w:r>
      <w:r>
        <w:t xml:space="preserve"> (dále jen „</w:t>
      </w:r>
      <w:r>
        <w:rPr>
          <w:b/>
        </w:rPr>
        <w:t>PDPS</w:t>
      </w:r>
      <w:r>
        <w:t>“), která bude použita v zadávacím řízení podle ZZVZ a dle příslušných prováděcích právních předpisů a která obsahuje zejména:</w:t>
      </w:r>
    </w:p>
    <w:p w14:paraId="11EB5778" w14:textId="37C9130F" w:rsidR="00280C24" w:rsidRDefault="00B91EBA">
      <w:pPr>
        <w:pStyle w:val="SMLi"/>
      </w:pPr>
      <w:r>
        <w:t>náležitosti dle platné a účinné legislativy, vztahující se svým obsahem k předmětu plnění</w:t>
      </w:r>
      <w:r w:rsidR="00625170">
        <w:t xml:space="preserve"> </w:t>
      </w:r>
      <w:r>
        <w:t>a platných technických norem, jejichž závaznost smluvní strany tímto sjednávají,</w:t>
      </w:r>
    </w:p>
    <w:p w14:paraId="0C876400" w14:textId="77777777" w:rsidR="00280C24" w:rsidRDefault="00B91EBA">
      <w:pPr>
        <w:pStyle w:val="SMLi"/>
      </w:pPr>
      <w:r>
        <w:t xml:space="preserve">podrobný soupis stavebních prací, dodávek a služeb s výkazem výměr členěný na jednotlivé stavební objekty, zahrnující rovněž vedlejší a ostatní náklady, </w:t>
      </w:r>
    </w:p>
    <w:p w14:paraId="4113F977" w14:textId="1AF9F0BC" w:rsidR="00280C24" w:rsidRDefault="00B91EBA">
      <w:pPr>
        <w:pStyle w:val="SMLi"/>
        <w:rPr>
          <w:strike/>
        </w:rPr>
      </w:pPr>
      <w:r>
        <w:t>oceněný soupis stavebních prací, dodávek a služeb – položkový rozpočet</w:t>
      </w:r>
      <w:r w:rsidR="00625170">
        <w:t>,</w:t>
      </w:r>
    </w:p>
    <w:p w14:paraId="36561D2D" w14:textId="77777777" w:rsidR="00280C24" w:rsidRDefault="00B91EBA">
      <w:pPr>
        <w:pStyle w:val="SMLi"/>
      </w:pPr>
      <w:r>
        <w:t>orientační harmonogram výstavby,</w:t>
      </w:r>
    </w:p>
    <w:p w14:paraId="20AA241C" w14:textId="77777777" w:rsidR="00280C24" w:rsidRDefault="00B91EBA">
      <w:pPr>
        <w:pStyle w:val="SMLi"/>
      </w:pPr>
      <w:r>
        <w:t xml:space="preserve">plán BOZP dle zákona č. 309/2006 Sb., kterým se upravují další požadavky bezpečnosti a ochrany zdraví při práci v pracovněprávních vztazích a o zajištění bezpečnosti a ochrany zdraví při činnosti nebo poskytování </w:t>
      </w:r>
      <w:r>
        <w:lastRenderedPageBreak/>
        <w:t>služeb mimo pracovněprávní vztahy (zákon o zajištění dalších podmínek bezpečnosti a ochrany zdraví při práci), ve znění pozdějších předpisů,</w:t>
      </w:r>
    </w:p>
    <w:p w14:paraId="3A381B11" w14:textId="77777777" w:rsidR="00280C24" w:rsidRDefault="00B91EBA">
      <w:pPr>
        <w:pStyle w:val="SMLi"/>
      </w:pPr>
      <w:r>
        <w:t>zapracování všech vydaných rozhodnutí, povolení, souhlasů a stanovisek,</w:t>
      </w:r>
    </w:p>
    <w:p w14:paraId="7E9D9971" w14:textId="77777777" w:rsidR="00280C24" w:rsidRDefault="00B91EBA">
      <w:pPr>
        <w:pStyle w:val="SMLi"/>
      </w:pPr>
      <w:r>
        <w:t>dokumenty a popis činností dle příslušných příloh Smlouvy.</w:t>
      </w:r>
    </w:p>
    <w:p w14:paraId="7F148646" w14:textId="5C2DADD3" w:rsidR="00280C24" w:rsidRDefault="00B91EBA">
      <w:pPr>
        <w:pStyle w:val="SMLi"/>
        <w:numPr>
          <w:ilvl w:val="0"/>
          <w:numId w:val="0"/>
        </w:numPr>
        <w:ind w:left="1560"/>
        <w:rPr>
          <w:strike/>
        </w:rPr>
      </w:pPr>
      <w:r>
        <w:t>PDPS bude zpracována ve 4 vyhotoveních v listinné podobě a v 1 vyhotoveních v elektronické podobě na USB flash disku; položkový rozpočet (oceněný soupis stavebních prací, dodávek a služeb v cenové úrovni platné ke dni odevzdání) bude v listinné podobě zpracován v 1vyhotovení a v 1 vyhotovení v elektronické podobě; výkresová část bude zpracována ve formátu *.dwg pro AutoCAD a ve formátu *.pdf, textové části ve formátu *.doc nebo *.docx pro MS Word a *.pdf, soupisy stavebních prací, dodávek a služeb a položkové rozpočty ve formátu *.xlsx pro MS Excel, *.pdf a *.xml (ve struktuře eSoupis, nebo uniXML, nebo xc4), nebo obdobný výstup z rozpočtového softwaru</w:t>
      </w:r>
      <w:r w:rsidR="00625170">
        <w:t>.</w:t>
      </w:r>
    </w:p>
    <w:p w14:paraId="51701FF1" w14:textId="77777777" w:rsidR="00280C24" w:rsidRDefault="00B91EBA">
      <w:pPr>
        <w:pStyle w:val="SMLi"/>
        <w:numPr>
          <w:ilvl w:val="0"/>
          <w:numId w:val="0"/>
        </w:numPr>
        <w:ind w:left="1560"/>
      </w:pPr>
      <w:r>
        <w:t>PDPS musí být způsobilá tvořit součást zadávací dokumentace veřejné zakázky na stavební práce v podrobnostech nezbytných pro zpracování nabídky na veřejnou zakázku, tj. v podrobnosti vyžadované ZZVZ a jeho prováděcími předpisy, zejména vyhláškou č. 169/2016 Sb. Zohledněna musí být mj. ustanovení § 36 odst. 1 ZZVZ (zákaz stanovení zadávacích podmínek tak, aby určitým dodavatelům bezdůvodně přímo nebo nepřímo zaručovaly konkurenční výhodu nebo vytvářely bezdůvodné překážky hospodářské soutěže), ustanovení § 89 odst. 5 ZZVZ (zákaz stanovení technických podmínek tak, aby zvýhodňovaly nebo znevýhodňovaly určité dodavatele nebo výrobky).</w:t>
      </w:r>
    </w:p>
    <w:p w14:paraId="55864BC6" w14:textId="77777777" w:rsidR="00280C24" w:rsidRDefault="00B91EBA">
      <w:pPr>
        <w:pStyle w:val="SMLi"/>
        <w:numPr>
          <w:ilvl w:val="0"/>
          <w:numId w:val="0"/>
        </w:numPr>
        <w:ind w:left="1560"/>
      </w:pPr>
      <w:r>
        <w:t>Výkresová i textová část PDPS musí být věcně i materiálově v souladu se soupisem stavebních prací, dodávek a služeb s výkazem výměr.</w:t>
      </w:r>
    </w:p>
    <w:p w14:paraId="1C15C200" w14:textId="77777777" w:rsidR="00280C24" w:rsidRDefault="00B91EBA">
      <w:pPr>
        <w:pStyle w:val="SMLi"/>
        <w:numPr>
          <w:ilvl w:val="0"/>
          <w:numId w:val="0"/>
        </w:numPr>
        <w:ind w:left="1560"/>
      </w:pPr>
      <w:r>
        <w:t xml:space="preserve">Soupis stavebních prací, dodávek a služeb a položkový rozpočet budou </w:t>
      </w:r>
      <w:r>
        <w:rPr>
          <w:b/>
        </w:rPr>
        <w:t>ve všech svých částech (včetně jednotlivých profesí)</w:t>
      </w:r>
      <w:r>
        <w:t xml:space="preserve"> zpracovány s využitím jednotného softwaru pro tvorbu stavebních rozpočtů. Soupis stavebních prací, dodávek a služeb a položkový rozpočet bude každý samostatně tvořit </w:t>
      </w:r>
      <w:r>
        <w:rPr>
          <w:b/>
        </w:rPr>
        <w:t>jeden ucelený datový soubor</w:t>
      </w:r>
      <w:r>
        <w:t>, který nebude obsahovat ocenění jednotlivých stavebních dílů (například profesí) pomocí položek charakteru komplet či soubor následně odkazujících na dílčí samostatné soupisy stavebních prací, dodávek a služeb.</w:t>
      </w:r>
    </w:p>
    <w:p w14:paraId="09C03007" w14:textId="77777777" w:rsidR="00280C24" w:rsidRDefault="00B91EBA">
      <w:pPr>
        <w:pStyle w:val="SMLi"/>
        <w:numPr>
          <w:ilvl w:val="0"/>
          <w:numId w:val="0"/>
        </w:numPr>
        <w:ind w:left="1560"/>
      </w:pPr>
      <w:r>
        <w:t>Soupis stavebních prací, dodávek a služeb a položkový rozpočet musí být zpracován tak, aby jejich položky byly navázány na vybranou cenovou soustavu (drobná textová úprava položek ve specifikaci nebo názvu je přípustná). V případech, kdy nelze použít standardní materiály nebo technologie obsažené v cenové soustavě, je Zhotovitel povinen nemožnost navázání položek na cenovou soustavu řádně zdůvodnit a současně předložit vysvětlení, jak byla cena v položkovém rozpočtu stanovena s tím, že potřeba musí vyplývat z technických požadavků na stavbu. Z předloženého vysvětlení musí vyplývat, že ceny jsou stanoveny jako v místě a čase obvyklé. Objednatel si v takových případech může dodatečně vyžádat doplňující dokumentaci a informace nezbytné ke kontrole cen položek, které nejsou obsaženy v cenové soustavě a Zhotovitel je povinen tuto doplňující dokumentaci a informace Objednateli předat ve lhůtě do 3 pracovních dní.</w:t>
      </w:r>
    </w:p>
    <w:p w14:paraId="2CFF2E99" w14:textId="77777777" w:rsidR="00280C24" w:rsidRDefault="00B91EBA">
      <w:pPr>
        <w:pStyle w:val="SMLi"/>
        <w:numPr>
          <w:ilvl w:val="0"/>
          <w:numId w:val="0"/>
        </w:numPr>
        <w:ind w:left="1560"/>
      </w:pPr>
      <w:r>
        <w:t>Podkladem pro zpracování PDPS je:</w:t>
      </w:r>
    </w:p>
    <w:p w14:paraId="54AB63F2" w14:textId="77777777" w:rsidR="00280C24" w:rsidRDefault="00B91EBA">
      <w:pPr>
        <w:pStyle w:val="SMLi"/>
        <w:numPr>
          <w:ilvl w:val="3"/>
          <w:numId w:val="28"/>
        </w:numPr>
        <w:ind w:left="2268" w:hanging="567"/>
      </w:pPr>
      <w:r>
        <w:t xml:space="preserve">DPZ převzatá Objednatelem v souladu se Smlouvou, </w:t>
      </w:r>
    </w:p>
    <w:p w14:paraId="4E2615E0" w14:textId="77777777" w:rsidR="00280C24" w:rsidRDefault="00B91EBA">
      <w:pPr>
        <w:pStyle w:val="SMLi"/>
      </w:pPr>
      <w:r>
        <w:t>povolení záměru.</w:t>
      </w:r>
    </w:p>
    <w:p w14:paraId="062C89C6" w14:textId="25576960" w:rsidR="00280C24" w:rsidRPr="00625170" w:rsidRDefault="00B91EBA" w:rsidP="00625170">
      <w:pPr>
        <w:pStyle w:val="SMLi"/>
        <w:numPr>
          <w:ilvl w:val="0"/>
          <w:numId w:val="0"/>
        </w:numPr>
        <w:ind w:left="1560"/>
      </w:pPr>
      <w:r>
        <w:lastRenderedPageBreak/>
        <w:t>PDPS bude zpracována v souladu s příslušnými právními předpisy a technickými normami.</w:t>
      </w:r>
    </w:p>
    <w:p w14:paraId="75AE1E69" w14:textId="77777777" w:rsidR="00280C24" w:rsidRDefault="00B91EBA">
      <w:pPr>
        <w:pStyle w:val="SMLi"/>
        <w:numPr>
          <w:ilvl w:val="0"/>
          <w:numId w:val="0"/>
        </w:numPr>
        <w:ind w:left="1560"/>
      </w:pPr>
      <w:r>
        <w:t>(vše dále také jen „</w:t>
      </w:r>
      <w:r>
        <w:rPr>
          <w:b/>
        </w:rPr>
        <w:t>Část plnění PDPS</w:t>
      </w:r>
      <w:r>
        <w:t>“)</w:t>
      </w:r>
    </w:p>
    <w:p w14:paraId="33D185CD" w14:textId="77777777" w:rsidR="00280C24" w:rsidRDefault="00B91EBA">
      <w:pPr>
        <w:pStyle w:val="SML11"/>
      </w:pPr>
      <w:r>
        <w:t>Části plnění SP, DPZ a PDPS se dále označují souhrnně též jako „</w:t>
      </w:r>
      <w:r>
        <w:rPr>
          <w:b/>
          <w:i/>
          <w:iCs/>
        </w:rPr>
        <w:t>Projektová dokumentace</w:t>
      </w:r>
      <w:r>
        <w:t>“.</w:t>
      </w:r>
    </w:p>
    <w:p w14:paraId="0806D36E" w14:textId="784162F3" w:rsidR="00280C24" w:rsidRDefault="00B91EBA">
      <w:pPr>
        <w:pStyle w:val="SML11"/>
      </w:pPr>
      <w:r>
        <w:t xml:space="preserve">Předmětem Smlouvy je dále poskytnutí výhradní licence výsledkům tvůrčí činnosti Zhotovitele a hmotnému zachycení výsledků činnosti Zhotovitele dle této Smlouvy jako autorskému dílu Objednateli v souladu s Autorským zákonem za podmínek uvedených v článku </w:t>
      </w:r>
      <w:r>
        <w:fldChar w:fldCharType="begin"/>
      </w:r>
      <w:r>
        <w:instrText xml:space="preserve"> REF _Ref7001506 \r \h  \* MERGEFORMAT </w:instrText>
      </w:r>
      <w:r>
        <w:fldChar w:fldCharType="separate"/>
      </w:r>
      <w:r w:rsidR="00531855">
        <w:t>X</w:t>
      </w:r>
      <w:r>
        <w:fldChar w:fldCharType="end"/>
      </w:r>
      <w:r>
        <w:t>. této Smlouvy.</w:t>
      </w:r>
    </w:p>
    <w:p w14:paraId="08E9E128" w14:textId="77777777" w:rsidR="00280C24" w:rsidRDefault="00B91EBA">
      <w:pPr>
        <w:pStyle w:val="SML11"/>
      </w:pPr>
      <w:r>
        <w:t>Předmětem Smlouvy je dále zařízení záležitosti, kterou je získání všech povolení, rozhodnutí, souhlasů a stanovisek nezbytných pro řádné (bezvadné) podání žádosti o vydání povolení záměru a získání povolení záměru a získání pravomocného povolení záměru. Zhotovitel je povinen a oprávněn při zařizování záležitosti zejména:</w:t>
      </w:r>
    </w:p>
    <w:p w14:paraId="0F6F65DE" w14:textId="77777777" w:rsidR="00280C24" w:rsidRDefault="00B91EBA">
      <w:pPr>
        <w:pStyle w:val="SML11"/>
        <w:numPr>
          <w:ilvl w:val="0"/>
          <w:numId w:val="2"/>
        </w:numPr>
        <w:ind w:left="1134" w:hanging="425"/>
      </w:pPr>
      <w:r>
        <w:t>obstarat a zpracovat všechny nezbytné podklady pro podání řádné (bezvadné) žádosti o vydání povolení záměru a nezbytné pro provedení Stavby (zejména stanoviska vlastníků sousedních pozemků a budov dotčených Stavbou a oprávněných z věcných břemen k sousedním pozemkům dotčeným Stavbou, návrhy smluv o právu provést Stavbu s vlastníky dotčených nemovitostí, stanoviska a souhlasy dotčených orgánů, plán kontrolních prohlídek),</w:t>
      </w:r>
    </w:p>
    <w:p w14:paraId="3FA3C12D" w14:textId="77777777" w:rsidR="00280C24" w:rsidRDefault="00B91EBA">
      <w:pPr>
        <w:numPr>
          <w:ilvl w:val="0"/>
          <w:numId w:val="2"/>
        </w:numPr>
        <w:spacing w:before="0" w:after="166" w:line="269" w:lineRule="auto"/>
        <w:ind w:left="1134" w:hanging="425"/>
        <w:rPr>
          <w:sz w:val="22"/>
        </w:rPr>
      </w:pPr>
      <w:r>
        <w:rPr>
          <w:sz w:val="22"/>
        </w:rPr>
        <w:t xml:space="preserve">vypracovat žádosti o vydání nezbytných povolení, vyjádření, stanovisek a souhlasů, </w:t>
      </w:r>
    </w:p>
    <w:p w14:paraId="0836B8C9" w14:textId="77777777" w:rsidR="00280C24" w:rsidRDefault="00B91EBA">
      <w:pPr>
        <w:numPr>
          <w:ilvl w:val="0"/>
          <w:numId w:val="2"/>
        </w:numPr>
        <w:spacing w:before="0" w:after="166" w:line="269" w:lineRule="auto"/>
        <w:ind w:left="1134" w:hanging="425"/>
        <w:rPr>
          <w:sz w:val="22"/>
        </w:rPr>
      </w:pPr>
      <w:r>
        <w:rPr>
          <w:sz w:val="22"/>
        </w:rPr>
        <w:t xml:space="preserve">účastnit se jednání u věcně a místně příslušného stavebního úřadu a dotčených orgánů státní správy, jakož i jednání s dalšími osobami, jejichž souhlas či stanovisko je nezbytný pro podání řádné (bezvadné) žádosti o vydání povolení záměru, </w:t>
      </w:r>
    </w:p>
    <w:p w14:paraId="365BBDE7" w14:textId="77777777" w:rsidR="00280C24" w:rsidRDefault="00B91EBA">
      <w:pPr>
        <w:pStyle w:val="SML11"/>
        <w:numPr>
          <w:ilvl w:val="0"/>
          <w:numId w:val="2"/>
        </w:numPr>
        <w:ind w:left="1134" w:hanging="425"/>
      </w:pPr>
      <w:r>
        <w:t>zastupovat Objednatele jako stavebníka v řízení před stavebním úřadem, mj. za Objednatele jako stavebníka podávat u místně a věcně příslušného stavebního úřadu návrh na vydání povolení záměru, přebírat dokumenty a rozhodnutí, podávat opravné prostředky.</w:t>
      </w:r>
    </w:p>
    <w:p w14:paraId="78911A4F" w14:textId="77777777" w:rsidR="00280C24" w:rsidRDefault="00B91EBA">
      <w:pPr>
        <w:pStyle w:val="SML11"/>
        <w:numPr>
          <w:ilvl w:val="0"/>
          <w:numId w:val="0"/>
        </w:numPr>
        <w:ind w:left="709"/>
      </w:pPr>
      <w:r>
        <w:t>(vše dále také jen „</w:t>
      </w:r>
      <w:r>
        <w:rPr>
          <w:b/>
          <w:bCs w:val="0"/>
          <w:i/>
          <w:iCs/>
        </w:rPr>
        <w:t>Část plnění zajištění PZ</w:t>
      </w:r>
      <w:r>
        <w:t>“)</w:t>
      </w:r>
    </w:p>
    <w:p w14:paraId="71AB4F45" w14:textId="77777777" w:rsidR="00280C24" w:rsidRDefault="00B91EBA">
      <w:pPr>
        <w:pStyle w:val="SML11"/>
      </w:pPr>
      <w:bookmarkStart w:id="3" w:name="_Ref6988059"/>
      <w:r>
        <w:t>Předmětem smlouvy je poskytování součinnosti Zhotovitele Objednateli</w:t>
      </w:r>
      <w:bookmarkEnd w:id="3"/>
    </w:p>
    <w:p w14:paraId="540CEC99" w14:textId="77777777" w:rsidR="00280C24" w:rsidRDefault="00B91EBA">
      <w:pPr>
        <w:pStyle w:val="SML11"/>
        <w:numPr>
          <w:ilvl w:val="0"/>
          <w:numId w:val="30"/>
        </w:numPr>
      </w:pPr>
      <w:r>
        <w:t>při jednání se subjekty dotčenými Stavbou, kdy Zhotovitel zajistí zejména projednání a zajištění práva provést stavbu, projednání a přípravu smluv na zřízení věcných břemen a smluv o provedení přeložek inženýrských sítí, o připojení k distribučním soustavám, sdělovacím vedením, připojení k datovým sítím apod.,</w:t>
      </w:r>
    </w:p>
    <w:p w14:paraId="0EDD7E08" w14:textId="77777777" w:rsidR="00280C24" w:rsidRDefault="00B91EBA">
      <w:pPr>
        <w:pStyle w:val="SML11"/>
        <w:numPr>
          <w:ilvl w:val="0"/>
          <w:numId w:val="30"/>
        </w:numPr>
      </w:pPr>
      <w:bookmarkStart w:id="4" w:name="_Ref6988082"/>
      <w:r>
        <w:t>při zadávání veřejné zakázky na Stavbu, spočívající zejména v účasti na prohlídce místa plnění a ve zpracování návrhu odpovědí na žádosti dodavatelů o vysvětlení zadávací dokumentace (dodatečné informace), které se budou vztahovat k Projektové dokumentaci a případné navazující doplnění či zpřesnění zpracované Projektové dokumentace,</w:t>
      </w:r>
      <w:bookmarkEnd w:id="4"/>
    </w:p>
    <w:p w14:paraId="6238A137" w14:textId="77777777" w:rsidR="00280C24" w:rsidRDefault="00B91EBA">
      <w:pPr>
        <w:pStyle w:val="SML11"/>
        <w:numPr>
          <w:ilvl w:val="0"/>
          <w:numId w:val="30"/>
        </w:numPr>
      </w:pPr>
      <w:r>
        <w:t>před zahájením Stavby, spočívající např. v zajištění povolení kácení dřevin.</w:t>
      </w:r>
    </w:p>
    <w:p w14:paraId="318DB08B" w14:textId="77777777" w:rsidR="00280C24" w:rsidRDefault="00B91EBA">
      <w:pPr>
        <w:spacing w:before="0" w:after="5" w:line="269" w:lineRule="auto"/>
        <w:ind w:left="709"/>
        <w:rPr>
          <w:sz w:val="22"/>
        </w:rPr>
      </w:pPr>
      <w:r>
        <w:rPr>
          <w:sz w:val="22"/>
        </w:rPr>
        <w:t>(vše dále také jen „</w:t>
      </w:r>
      <w:r>
        <w:rPr>
          <w:b/>
          <w:i/>
          <w:iCs/>
          <w:sz w:val="22"/>
        </w:rPr>
        <w:t>Část plnění Poskytování součinnosti</w:t>
      </w:r>
      <w:r>
        <w:rPr>
          <w:sz w:val="22"/>
        </w:rPr>
        <w:t>“)</w:t>
      </w:r>
    </w:p>
    <w:p w14:paraId="2F971EBA" w14:textId="77777777" w:rsidR="00280C24" w:rsidRDefault="00B91EBA">
      <w:pPr>
        <w:pStyle w:val="SML1"/>
        <w:ind w:left="0" w:firstLine="0"/>
        <w:rPr>
          <w:caps/>
        </w:rPr>
      </w:pPr>
      <w:bookmarkStart w:id="5" w:name="_Toc7101136"/>
      <w:r>
        <w:rPr>
          <w:caps/>
        </w:rPr>
        <w:t>Povinnosti Zhotovitele</w:t>
      </w:r>
      <w:bookmarkEnd w:id="5"/>
    </w:p>
    <w:p w14:paraId="538292AC" w14:textId="77777777" w:rsidR="00280C24" w:rsidRDefault="00B91EBA">
      <w:pPr>
        <w:pStyle w:val="SML11"/>
        <w:numPr>
          <w:ilvl w:val="1"/>
          <w:numId w:val="31"/>
        </w:numPr>
        <w:ind w:left="709" w:hanging="709"/>
      </w:pPr>
      <w:r>
        <w:t>Zhotovitel se zavazuje realizovat předmět plnění řádně, včas, na svůj náklad a nebezpečí.</w:t>
      </w:r>
    </w:p>
    <w:p w14:paraId="5341A6CD" w14:textId="77777777" w:rsidR="00280C24" w:rsidRDefault="00B91EBA">
      <w:pPr>
        <w:pStyle w:val="SML11"/>
      </w:pPr>
      <w:r>
        <w:t>Při výkonu své činnosti dle této Smlouvy se Zhotovitel zavazuje postupovat samostatně a s odbornou péčí tak, aby byl zcela a včas naplněn účel této Smlouvy.</w:t>
      </w:r>
    </w:p>
    <w:p w14:paraId="23221E2F" w14:textId="77777777" w:rsidR="00280C24" w:rsidRDefault="00B91EBA">
      <w:pPr>
        <w:pStyle w:val="SML11"/>
      </w:pPr>
      <w:r w:rsidRPr="006F342F">
        <w:lastRenderedPageBreak/>
        <w:t xml:space="preserve">Zhotovitel se zavazuje nejpozději do 30 dnů od účinnosti Smlouvy, pokud nebude dohodnuto jinak, a dále v případě potřeby zorganizovat jednání či porady (výrobní výbory), kterých má povinnost se účastnit, za účelem kontroly a koordinace postupu </w:t>
      </w:r>
      <w:r>
        <w:t>při zpracování Projektové dokumentace a zařizování záležitostí dle této Smlouvy za účasti zástupců Objednatele, případně dalších účastníků, ze kterých vyhotoví zápis. O všech jednáních či poradách výrobního výboru bude Zhotovitel informovat Objednatele a další osoby určené Objednatelem vždy min. 7 dnů přede dnem konání.</w:t>
      </w:r>
    </w:p>
    <w:p w14:paraId="36DF4F3E" w14:textId="0DC06B28" w:rsidR="00280C24" w:rsidRDefault="00B91EBA">
      <w:pPr>
        <w:pStyle w:val="SML11"/>
      </w:pPr>
      <w:r>
        <w:t>Zhotovitel je povinen průběžně informovat Objednatele o všech zásadních úkonech, které uskuteční za Objednatele při zařizování záležitosti dle této Smlouvy. Při plnění předmětu této Smlouvy je Objednatel oprávněn uplatnit připomínky a dát Zhotoviteli pokyny a Zhotovitel je povinen se těmito připomínkami nebo pokyny řídit. Zhotovitel je povinen upozornit Objednatele bez zbytečného odkladu na nevhodnou povahu připomínek a pokynů daných mu Objednatelem při plnění předmětu Smlouvy.</w:t>
      </w:r>
    </w:p>
    <w:p w14:paraId="2FEFD318" w14:textId="6A4229C5" w:rsidR="00280C24" w:rsidRDefault="00B91EBA">
      <w:pPr>
        <w:pStyle w:val="SML11"/>
      </w:pPr>
      <w:r>
        <w:t>Zhotovitel se zavazuje pro Objednatele provádět plnění dle této Smlouvy osobně nebo prostřednictvím jím pověřených zaměstnanců, pokud nebude dohodnuto jinak.</w:t>
      </w:r>
    </w:p>
    <w:p w14:paraId="7CD9BA1F" w14:textId="77777777" w:rsidR="00280C24" w:rsidRDefault="00B91EBA">
      <w:pPr>
        <w:pStyle w:val="SML1"/>
        <w:ind w:left="0" w:firstLine="0"/>
        <w:rPr>
          <w:caps/>
        </w:rPr>
      </w:pPr>
      <w:bookmarkStart w:id="6" w:name="_Toc7101137"/>
      <w:r>
        <w:rPr>
          <w:caps/>
        </w:rPr>
        <w:t>Práva a povinnosti Objednatele</w:t>
      </w:r>
      <w:bookmarkEnd w:id="6"/>
    </w:p>
    <w:p w14:paraId="47C63CDC" w14:textId="77777777" w:rsidR="00280C24" w:rsidRPr="006F342F" w:rsidRDefault="00B91EBA">
      <w:pPr>
        <w:pStyle w:val="SML11"/>
        <w:numPr>
          <w:ilvl w:val="1"/>
          <w:numId w:val="32"/>
        </w:numPr>
        <w:ind w:left="709" w:hanging="709"/>
      </w:pPr>
      <w:r w:rsidRPr="006F342F">
        <w:t>Objednatel se zavazuje řádně dokončené plnění dle této Smlouvy od Zhotovitele převzít a zaplatit cenu ve výši a za podmínek sjednaných touto Smlouvou.</w:t>
      </w:r>
    </w:p>
    <w:p w14:paraId="1B1998AB" w14:textId="77777777" w:rsidR="00280C24" w:rsidRPr="006F342F" w:rsidRDefault="00B91EBA">
      <w:pPr>
        <w:pStyle w:val="SML11"/>
      </w:pPr>
      <w:r w:rsidRPr="006F342F">
        <w:t>Objednatel se zavazuje vystavit Zhotoviteli pro zařízení záležitostí dle této Smlouvy písemnou plnou moc či plné moci, a to nejpozději do 7 dnů od uzavření této Smlouvy.</w:t>
      </w:r>
    </w:p>
    <w:p w14:paraId="2C615A9F" w14:textId="4ED8B576" w:rsidR="00280C24" w:rsidRDefault="00B91EBA">
      <w:pPr>
        <w:pStyle w:val="SML11"/>
      </w:pPr>
      <w:r w:rsidRPr="006F342F">
        <w:t>Objednatel se zavazuje poskytnout Zhotoviteli k výkonu jeho činnosti dle této smlouvy nezbytnou součinnost, která je vymezena právními předpisy, a zajistit spolupráci odpovědných osob Objednatele.</w:t>
      </w:r>
    </w:p>
    <w:p w14:paraId="6AB658FD" w14:textId="45B6FBCE" w:rsidR="00887D8D" w:rsidRPr="00114C0C" w:rsidRDefault="00085261">
      <w:pPr>
        <w:pStyle w:val="SML11"/>
      </w:pPr>
      <w:r>
        <w:t xml:space="preserve">Objednatel se zavazuje sdělit Zhotoviteli požadavky </w:t>
      </w:r>
      <w:r w:rsidR="007A5522">
        <w:t>na výškové a polohové řešení stezky v okolí plánovaného Senior resortu Okružní</w:t>
      </w:r>
      <w:r w:rsidR="007A5522" w:rsidRPr="00114C0C">
        <w:t>.</w:t>
      </w:r>
    </w:p>
    <w:p w14:paraId="2DDE5ACF" w14:textId="77777777" w:rsidR="00280C24" w:rsidRPr="006F342F" w:rsidRDefault="00B91EBA">
      <w:pPr>
        <w:pStyle w:val="SML11"/>
      </w:pPr>
      <w:r w:rsidRPr="006F342F">
        <w:t>Objednatel se bude účastnit jednání a porad organizovaných a sjednávaných po vzájemné dohodě se Zhotovitelem.</w:t>
      </w:r>
    </w:p>
    <w:p w14:paraId="464E70E5" w14:textId="77777777" w:rsidR="00280C24" w:rsidRPr="006F342F" w:rsidRDefault="00B91EBA">
      <w:pPr>
        <w:pStyle w:val="SML11"/>
      </w:pPr>
      <w:r w:rsidRPr="006F342F">
        <w:t>Objednatel je oprávněn svolat jednání či porady (výrobní výbory) za účelem koordinace postupu při zpracování Projektových dokumentací a zařizování záležitostí dle této Smlouvy za účasti zástupců Zhotovitele, případně dalších účastníků.</w:t>
      </w:r>
    </w:p>
    <w:p w14:paraId="4A4DD5C9" w14:textId="77777777" w:rsidR="00280C24" w:rsidRDefault="00B91EBA">
      <w:pPr>
        <w:pStyle w:val="SML1"/>
        <w:ind w:left="0" w:firstLine="0"/>
        <w:rPr>
          <w:caps/>
        </w:rPr>
      </w:pPr>
      <w:bookmarkStart w:id="7" w:name="_Ref7000770"/>
      <w:bookmarkStart w:id="8" w:name="_Toc7101138"/>
      <w:r>
        <w:rPr>
          <w:caps/>
        </w:rPr>
        <w:t>Lhůty plnění</w:t>
      </w:r>
      <w:bookmarkEnd w:id="7"/>
      <w:bookmarkEnd w:id="8"/>
    </w:p>
    <w:p w14:paraId="270F5CA2" w14:textId="199E50A8" w:rsidR="00280C24" w:rsidRPr="00BC31A1" w:rsidRDefault="00B91EBA">
      <w:pPr>
        <w:pStyle w:val="SML11"/>
        <w:numPr>
          <w:ilvl w:val="0"/>
          <w:numId w:val="33"/>
        </w:numPr>
        <w:ind w:left="709" w:hanging="709"/>
        <w:rPr>
          <w:caps/>
        </w:rPr>
      </w:pPr>
      <w:bookmarkStart w:id="9" w:name="_Ref126654930"/>
      <w:r w:rsidRPr="00BC31A1">
        <w:t xml:space="preserve">Lhůta plnění </w:t>
      </w:r>
      <w:r w:rsidRPr="00BC31A1">
        <w:rPr>
          <w:u w:val="single"/>
          <w:shd w:val="clear" w:color="auto" w:fill="auto"/>
        </w:rPr>
        <w:t xml:space="preserve">Části plnění </w:t>
      </w:r>
      <w:r w:rsidRPr="00BC31A1">
        <w:t>VPGZ, GP a HGP, Části plnění SP, Části plnění DPZ, Části plnění PDPS a Části plnění Zajištění PZ dle této Smlouvy se sjednává takto:</w:t>
      </w:r>
      <w:bookmarkEnd w:id="9"/>
    </w:p>
    <w:p w14:paraId="136179D0" w14:textId="77777777" w:rsidR="00280C24" w:rsidRPr="00BC31A1" w:rsidRDefault="00B91EBA">
      <w:pPr>
        <w:pStyle w:val="SML111"/>
        <w:numPr>
          <w:ilvl w:val="1"/>
          <w:numId w:val="33"/>
        </w:numPr>
        <w:ind w:left="1560" w:hanging="851"/>
      </w:pPr>
      <w:r w:rsidRPr="00BC31A1">
        <w:rPr>
          <w:u w:val="single"/>
        </w:rPr>
        <w:t>zahájení</w:t>
      </w:r>
      <w:r w:rsidRPr="00BC31A1">
        <w:t>: ode dne účinnosti Smlouvy;</w:t>
      </w:r>
    </w:p>
    <w:p w14:paraId="1D8AD491" w14:textId="7FA23A97" w:rsidR="00280C24" w:rsidRPr="006F342F" w:rsidRDefault="00B91EBA">
      <w:pPr>
        <w:pStyle w:val="SML111"/>
        <w:ind w:left="1560" w:hanging="851"/>
      </w:pPr>
      <w:r w:rsidRPr="006F342F">
        <w:rPr>
          <w:u w:val="single"/>
        </w:rPr>
        <w:t>předání Objednateli k připomínkám</w:t>
      </w:r>
      <w:r w:rsidRPr="006F342F">
        <w:t xml:space="preserve">: Zhotovitel je před dokončením každé dílčí Části plnění povinen předat návrh každé dílčí Části plnění (v jednom listinném vyhotovení a v jednom vyhotovení elektronickém na USB flash disku) Objednateli k připomínkám nejpozději </w:t>
      </w:r>
      <w:r w:rsidRPr="006F342F">
        <w:rPr>
          <w:rFonts w:asciiTheme="minorHAnsi" w:hAnsiTheme="minorHAnsi"/>
        </w:rPr>
        <w:t>7</w:t>
      </w:r>
      <w:r w:rsidRPr="006F342F">
        <w:t xml:space="preserve"> dnů před termínem dokončení každé dílčí Části plnění.</w:t>
      </w:r>
    </w:p>
    <w:p w14:paraId="72097466" w14:textId="1A73119A" w:rsidR="00280C24" w:rsidRPr="006F342F" w:rsidRDefault="00B91EBA">
      <w:pPr>
        <w:pStyle w:val="SML111"/>
        <w:ind w:left="1560" w:hanging="851"/>
      </w:pPr>
      <w:r w:rsidRPr="006F342F">
        <w:rPr>
          <w:u w:val="single"/>
        </w:rPr>
        <w:t>připomínky k návrhu každé dílčí Části plnění a dokončení každé dílčí Části plnění</w:t>
      </w:r>
      <w:r w:rsidRPr="006F342F">
        <w:t xml:space="preserve">: Objednatel předá Zhotoviteli své připomínky k návrhu každé dílčí Části plnění </w:t>
      </w:r>
      <w:r w:rsidRPr="006F342F">
        <w:rPr>
          <w:strike/>
        </w:rPr>
        <w:t>STS</w:t>
      </w:r>
      <w:r w:rsidRPr="006F342F">
        <w:t xml:space="preserve"> nejpozději do 3 dnů od jeho obdržení. Zhotovitel vypořádá připomínky Objednatele k návrhu každé dílčí Části plnění nejpozději do řádného termínu dokončení každé dílčí </w:t>
      </w:r>
      <w:r w:rsidRPr="006F342F">
        <w:lastRenderedPageBreak/>
        <w:t>Části plnění; v téže lhůtě Zhotovitel předá na základě předávacího protokolu Objednateli jednotlivé dílčí Části plnění ve finální podobě;</w:t>
      </w:r>
    </w:p>
    <w:p w14:paraId="6FC34FF5" w14:textId="6ED13073" w:rsidR="00280C24" w:rsidRPr="00BC31A1" w:rsidRDefault="00B91EBA">
      <w:pPr>
        <w:pStyle w:val="SML111"/>
        <w:ind w:left="1560" w:hanging="851"/>
      </w:pPr>
      <w:r w:rsidRPr="006F342F">
        <w:rPr>
          <w:u w:val="single"/>
        </w:rPr>
        <w:t>výhradní licenci</w:t>
      </w:r>
      <w:r w:rsidRPr="006F342F">
        <w:t xml:space="preserve"> dle Smlouvy k užití hmotného zachycení výsledků činnosti Zhotovitele ke každé dílčí Části plnění poskytne Zhotovitel Objednateli ode dne převzetí každé dílčí Části plnění Objednatelem; tato výhradní licence se poskytuje na celou dobu trvání ochrany majetkových práv z autorství Zhotovitele, přičemž Zhotovitel je oprávněn každou dílčí Část plnění</w:t>
      </w:r>
      <w:r w:rsidR="006F342F" w:rsidRPr="006F342F">
        <w:t xml:space="preserve"> </w:t>
      </w:r>
      <w:r w:rsidRPr="006F342F">
        <w:t>jakkoliv užít a to všemi způsoby užití, zpracovat, změnit, pouze však pro účely plnění této Smlouvy.</w:t>
      </w:r>
    </w:p>
    <w:p w14:paraId="32DF6137" w14:textId="343F8731" w:rsidR="00280C24" w:rsidRPr="00C27B89" w:rsidRDefault="00B91EBA">
      <w:pPr>
        <w:pStyle w:val="SML111"/>
        <w:ind w:left="1560" w:hanging="851"/>
      </w:pPr>
      <w:r w:rsidRPr="00BC31A1">
        <w:rPr>
          <w:u w:val="single"/>
        </w:rPr>
        <w:t>dokončení:</w:t>
      </w:r>
    </w:p>
    <w:p w14:paraId="5EC88837" w14:textId="156B0E3C" w:rsidR="006F342F" w:rsidRDefault="00C27B89" w:rsidP="00D728D9">
      <w:pPr>
        <w:pStyle w:val="SML111"/>
        <w:numPr>
          <w:ilvl w:val="0"/>
          <w:numId w:val="0"/>
        </w:numPr>
        <w:ind w:left="1560"/>
        <w:rPr>
          <w:rFonts w:asciiTheme="minorHAnsi" w:hAnsiTheme="minorHAnsi" w:cstheme="minorHAnsi"/>
          <w:b/>
          <w:bCs/>
        </w:rPr>
      </w:pPr>
      <w:r w:rsidRPr="00D728D9">
        <w:rPr>
          <w:b/>
          <w:bCs/>
        </w:rPr>
        <w:t xml:space="preserve">Termín dokončení </w:t>
      </w:r>
      <w:r w:rsidRPr="00D728D9">
        <w:rPr>
          <w:rFonts w:asciiTheme="minorHAnsi" w:hAnsiTheme="minorHAnsi" w:cstheme="minorHAnsi"/>
          <w:b/>
          <w:bCs/>
        </w:rPr>
        <w:t>Části plnění VPGZ, GP a HGP</w:t>
      </w:r>
      <w:r w:rsidR="00D728D9">
        <w:rPr>
          <w:rFonts w:asciiTheme="minorHAnsi" w:hAnsiTheme="minorHAnsi" w:cstheme="minorHAnsi"/>
          <w:b/>
          <w:bCs/>
        </w:rPr>
        <w:t xml:space="preserve"> pro I. a II. ÚSEK</w:t>
      </w:r>
      <w:r w:rsidR="00D728D9" w:rsidRPr="00D728D9">
        <w:rPr>
          <w:rFonts w:asciiTheme="minorHAnsi" w:hAnsiTheme="minorHAnsi" w:cstheme="minorHAnsi"/>
          <w:b/>
          <w:bCs/>
        </w:rPr>
        <w:t xml:space="preserve">: </w:t>
      </w:r>
      <w:r w:rsidR="000A7032">
        <w:rPr>
          <w:rFonts w:asciiTheme="minorHAnsi" w:hAnsiTheme="minorHAnsi" w:cstheme="minorHAnsi"/>
          <w:b/>
          <w:bCs/>
        </w:rPr>
        <w:t>do 60 dnů ode dne účinnosti Smlouvy</w:t>
      </w:r>
    </w:p>
    <w:p w14:paraId="53C1091E" w14:textId="390E8E7A" w:rsidR="001D5FB1" w:rsidRDefault="001D5FB1" w:rsidP="00D728D9">
      <w:pPr>
        <w:pStyle w:val="SML111"/>
        <w:numPr>
          <w:ilvl w:val="0"/>
          <w:numId w:val="0"/>
        </w:numPr>
        <w:ind w:left="1560"/>
        <w:rPr>
          <w:b/>
          <w:bCs/>
        </w:rPr>
      </w:pPr>
      <w:r>
        <w:rPr>
          <w:b/>
        </w:rPr>
        <w:t>Termín dokončení Části plnění SP pro</w:t>
      </w:r>
      <w:r w:rsidR="000A7032">
        <w:rPr>
          <w:b/>
        </w:rPr>
        <w:t xml:space="preserve"> I. a</w:t>
      </w:r>
      <w:r>
        <w:rPr>
          <w:b/>
        </w:rPr>
        <w:t xml:space="preserve"> II. ÚSEK: </w:t>
      </w:r>
      <w:r w:rsidR="0070310E">
        <w:rPr>
          <w:b/>
        </w:rPr>
        <w:t>do 120 dnů ode dne účinnosti Smlouvy</w:t>
      </w:r>
    </w:p>
    <w:p w14:paraId="585B15EB" w14:textId="2424C8B0" w:rsidR="00F24C13" w:rsidRDefault="00D728D9" w:rsidP="001D5FB1">
      <w:pPr>
        <w:pStyle w:val="SML111"/>
        <w:numPr>
          <w:ilvl w:val="0"/>
          <w:numId w:val="0"/>
        </w:numPr>
        <w:ind w:left="1560"/>
        <w:rPr>
          <w:b/>
        </w:rPr>
      </w:pPr>
      <w:r w:rsidRPr="00F24C13">
        <w:rPr>
          <w:b/>
          <w:bCs/>
        </w:rPr>
        <w:t xml:space="preserve">Termín dokončení Části plnění </w:t>
      </w:r>
      <w:r w:rsidR="00F24C13" w:rsidRPr="00F24C13">
        <w:rPr>
          <w:b/>
        </w:rPr>
        <w:t>DPZ</w:t>
      </w:r>
      <w:r w:rsidR="00F24C13">
        <w:rPr>
          <w:b/>
        </w:rPr>
        <w:t xml:space="preserve"> pro I. ÚSEK: </w:t>
      </w:r>
      <w:r w:rsidR="00D42E7B">
        <w:rPr>
          <w:b/>
        </w:rPr>
        <w:t>do 180 dnů ode dne účinnosti Smlouvy</w:t>
      </w:r>
    </w:p>
    <w:p w14:paraId="6BAC227D" w14:textId="20D52662" w:rsidR="00333192" w:rsidRPr="001E6313" w:rsidRDefault="00333192" w:rsidP="00333192">
      <w:pPr>
        <w:pStyle w:val="SML111"/>
        <w:numPr>
          <w:ilvl w:val="0"/>
          <w:numId w:val="0"/>
        </w:numPr>
        <w:ind w:left="1560"/>
        <w:rPr>
          <w:b/>
          <w:bCs/>
        </w:rPr>
      </w:pPr>
      <w:r w:rsidRPr="000E5F53">
        <w:rPr>
          <w:b/>
        </w:rPr>
        <w:t>Termín dokončení Části plnění zajištění PZ</w:t>
      </w:r>
      <w:r>
        <w:rPr>
          <w:b/>
        </w:rPr>
        <w:t xml:space="preserve"> pro I. ÚSEK: </w:t>
      </w:r>
      <w:r w:rsidR="00D42E7B">
        <w:rPr>
          <w:b/>
        </w:rPr>
        <w:t>do 240 dnů ode dne účinnosti Smlouvy</w:t>
      </w:r>
    </w:p>
    <w:p w14:paraId="7A5BB3B7" w14:textId="02D38521" w:rsidR="001D5FB1" w:rsidRDefault="001D5FB1" w:rsidP="00D728D9">
      <w:pPr>
        <w:pStyle w:val="SML111"/>
        <w:numPr>
          <w:ilvl w:val="0"/>
          <w:numId w:val="0"/>
        </w:numPr>
        <w:ind w:left="1560"/>
        <w:rPr>
          <w:b/>
        </w:rPr>
      </w:pPr>
      <w:r>
        <w:rPr>
          <w:b/>
        </w:rPr>
        <w:t xml:space="preserve">Termín dokončení Části plnění PDPS pro I. ÚSEK: </w:t>
      </w:r>
      <w:r w:rsidR="00D42E7B">
        <w:rPr>
          <w:b/>
        </w:rPr>
        <w:t xml:space="preserve">do </w:t>
      </w:r>
      <w:r w:rsidR="003F742C">
        <w:rPr>
          <w:b/>
        </w:rPr>
        <w:t>300</w:t>
      </w:r>
      <w:r w:rsidR="00D42E7B">
        <w:rPr>
          <w:b/>
        </w:rPr>
        <w:t xml:space="preserve"> dnů ode dne účinnosti Smlouvy</w:t>
      </w:r>
    </w:p>
    <w:p w14:paraId="04983EE1" w14:textId="77777777" w:rsidR="00280C24" w:rsidRPr="00BC31A1" w:rsidRDefault="00B91EBA">
      <w:pPr>
        <w:pStyle w:val="SML111"/>
        <w:numPr>
          <w:ilvl w:val="0"/>
          <w:numId w:val="25"/>
        </w:numPr>
        <w:ind w:left="709" w:hanging="709"/>
      </w:pPr>
      <w:r w:rsidRPr="00BC31A1">
        <w:t xml:space="preserve">Lhůta poskytnutí </w:t>
      </w:r>
      <w:r w:rsidRPr="00BC31A1">
        <w:rPr>
          <w:u w:val="single" w:color="000000"/>
        </w:rPr>
        <w:t>Části plnění Poskytování součinnosti</w:t>
      </w:r>
      <w:r w:rsidRPr="00BC31A1">
        <w:t xml:space="preserve"> dle této Smlouvy se sjednává takto:</w:t>
      </w:r>
    </w:p>
    <w:p w14:paraId="5FB0EB25" w14:textId="77777777" w:rsidR="00280C24" w:rsidRPr="00BC31A1" w:rsidRDefault="00B91EBA">
      <w:pPr>
        <w:pStyle w:val="SML111"/>
        <w:ind w:left="1560" w:hanging="840"/>
      </w:pPr>
      <w:r w:rsidRPr="00BC31A1">
        <w:rPr>
          <w:u w:val="single" w:color="000000"/>
        </w:rPr>
        <w:t>zahájení</w:t>
      </w:r>
      <w:r w:rsidRPr="00BC31A1">
        <w:t>: ode dne účinnosti Smlouvy;</w:t>
      </w:r>
    </w:p>
    <w:p w14:paraId="2139C721" w14:textId="77777777" w:rsidR="00280C24" w:rsidRDefault="00B91EBA">
      <w:pPr>
        <w:pStyle w:val="SML111"/>
        <w:ind w:left="1560" w:hanging="840"/>
      </w:pPr>
      <w:r>
        <w:rPr>
          <w:u w:val="single" w:color="000000"/>
        </w:rPr>
        <w:t>dokončení</w:t>
      </w:r>
      <w:r>
        <w:t>: nejpozději do protokolárního předání a převzetí staveniště dle smluvního ujednání mezi zhotovitelem Stavby a Objednatelem;</w:t>
      </w:r>
    </w:p>
    <w:p w14:paraId="7C197A1A" w14:textId="0540DCC7" w:rsidR="00280C24" w:rsidRPr="00BC31A1" w:rsidRDefault="00B91EBA" w:rsidP="00BC31A1">
      <w:pPr>
        <w:pStyle w:val="SML111"/>
        <w:ind w:left="1560" w:hanging="840"/>
      </w:pPr>
      <w:bookmarkStart w:id="10" w:name="_Ref7090838"/>
      <w:r>
        <w:rPr>
          <w:u w:color="000000"/>
        </w:rPr>
        <w:t xml:space="preserve">při poskytování součinnosti dle odst. </w:t>
      </w:r>
      <w:r>
        <w:rPr>
          <w:u w:color="000000"/>
        </w:rPr>
        <w:fldChar w:fldCharType="begin"/>
      </w:r>
      <w:r>
        <w:rPr>
          <w:u w:color="000000"/>
        </w:rPr>
        <w:instrText xml:space="preserve"> REF _Ref6988059 \r \h  \* MERGEFORMAT </w:instrText>
      </w:r>
      <w:r>
        <w:rPr>
          <w:u w:color="000000"/>
        </w:rPr>
      </w:r>
      <w:r>
        <w:rPr>
          <w:u w:color="000000"/>
        </w:rPr>
        <w:fldChar w:fldCharType="separate"/>
      </w:r>
      <w:r w:rsidR="00531855">
        <w:rPr>
          <w:u w:color="000000"/>
        </w:rPr>
        <w:t>II.12</w:t>
      </w:r>
      <w:r>
        <w:rPr>
          <w:u w:color="000000"/>
        </w:rPr>
        <w:fldChar w:fldCharType="end"/>
      </w:r>
      <w:r>
        <w:rPr>
          <w:u w:color="000000"/>
        </w:rPr>
        <w:t xml:space="preserve">. písm. </w:t>
      </w:r>
      <w:r>
        <w:rPr>
          <w:u w:color="000000"/>
        </w:rPr>
        <w:fldChar w:fldCharType="begin"/>
      </w:r>
      <w:r>
        <w:rPr>
          <w:u w:color="000000"/>
        </w:rPr>
        <w:instrText xml:space="preserve"> REF _Ref6988082 \r \h  \* MERGEFORMAT </w:instrText>
      </w:r>
      <w:r>
        <w:rPr>
          <w:u w:color="000000"/>
        </w:rPr>
      </w:r>
      <w:r>
        <w:rPr>
          <w:u w:color="000000"/>
        </w:rPr>
        <w:fldChar w:fldCharType="separate"/>
      </w:r>
      <w:r w:rsidR="00531855">
        <w:rPr>
          <w:u w:color="000000"/>
        </w:rPr>
        <w:t>b)</w:t>
      </w:r>
      <w:r>
        <w:rPr>
          <w:u w:color="000000"/>
        </w:rPr>
        <w:fldChar w:fldCharType="end"/>
      </w:r>
      <w:r>
        <w:rPr>
          <w:u w:color="000000"/>
        </w:rPr>
        <w:t xml:space="preserve">  Smlouvy do 2 pracovních dnů ode dne</w:t>
      </w:r>
      <w:r>
        <w:t xml:space="preserve"> </w:t>
      </w:r>
      <w:r>
        <w:rPr>
          <w:u w:color="000000"/>
        </w:rPr>
        <w:t>doručení žádosti potenciálního zhotovitele stavby (dodavatele) o vysvětlení zadávací</w:t>
      </w:r>
      <w:r>
        <w:t xml:space="preserve"> </w:t>
      </w:r>
      <w:r>
        <w:rPr>
          <w:u w:color="000000"/>
        </w:rPr>
        <w:t>dokumentace v rámci zadávacího nebo výběrového řízení na výběr zhotovitele Stavby (dodatečn</w:t>
      </w:r>
      <w:r>
        <w:t xml:space="preserve">é </w:t>
      </w:r>
      <w:r>
        <w:rPr>
          <w:u w:color="000000"/>
        </w:rPr>
        <w:t>informace) týkající se Projektové dokumentace,</w:t>
      </w:r>
      <w:r>
        <w:t xml:space="preserve"> nebude-li dohodnuto jinak, předloží Zhotovitel návrh vysvětlení zadávací dokumentace včetně doplnění či zpřesnění Části plnění PDPS (případně i ostatních částí plnění Zhotovitele v souvislosti s doplněním či zpřesněním Části plnění PDPS).</w:t>
      </w:r>
      <w:bookmarkEnd w:id="10"/>
    </w:p>
    <w:p w14:paraId="19B174D3" w14:textId="77777777" w:rsidR="00280C24" w:rsidRDefault="00B91EBA">
      <w:pPr>
        <w:pStyle w:val="SML1"/>
        <w:ind w:left="0" w:firstLine="0"/>
        <w:rPr>
          <w:caps/>
        </w:rPr>
      </w:pPr>
      <w:bookmarkStart w:id="11" w:name="_Toc7101139"/>
      <w:r>
        <w:rPr>
          <w:caps/>
        </w:rPr>
        <w:t>Místo plnění</w:t>
      </w:r>
      <w:bookmarkEnd w:id="11"/>
    </w:p>
    <w:p w14:paraId="47DB7D9F" w14:textId="77777777" w:rsidR="00280C24" w:rsidRDefault="00B91EBA">
      <w:pPr>
        <w:pStyle w:val="SML111"/>
        <w:numPr>
          <w:ilvl w:val="0"/>
          <w:numId w:val="25"/>
        </w:numPr>
        <w:ind w:left="709" w:hanging="709"/>
      </w:pPr>
      <w:r>
        <w:t xml:space="preserve">Místem předání VPGZ, GP a HGP, </w:t>
      </w:r>
      <w:r w:rsidRPr="00BC31A1">
        <w:t>SP</w:t>
      </w:r>
      <w:r>
        <w:t>, DPZ a PDPS a jejich návrhů a místem předání výstupů zařizování záležitosti dle této smlouvy je sídlo Objednatele.</w:t>
      </w:r>
    </w:p>
    <w:p w14:paraId="227B06DA" w14:textId="3654F269" w:rsidR="00280C24" w:rsidRPr="00BC31A1" w:rsidRDefault="00B91EBA" w:rsidP="00BC31A1">
      <w:pPr>
        <w:pStyle w:val="SML111"/>
        <w:numPr>
          <w:ilvl w:val="0"/>
          <w:numId w:val="25"/>
        </w:numPr>
        <w:ind w:left="709" w:hanging="709"/>
      </w:pPr>
      <w:r>
        <w:t>Místem poskytování Části plnění Poskytování součinnosti dle této smlouvy je sídlo Objednatele, případně místo Stavby.</w:t>
      </w:r>
    </w:p>
    <w:p w14:paraId="64C2A685" w14:textId="77777777" w:rsidR="00280C24" w:rsidRDefault="00B91EBA">
      <w:pPr>
        <w:pStyle w:val="SML1"/>
        <w:ind w:left="0" w:firstLine="0"/>
        <w:rPr>
          <w:caps/>
        </w:rPr>
      </w:pPr>
      <w:bookmarkStart w:id="12" w:name="_Toc7101140"/>
      <w:r>
        <w:rPr>
          <w:caps/>
        </w:rPr>
        <w:t>Cena</w:t>
      </w:r>
      <w:bookmarkEnd w:id="12"/>
    </w:p>
    <w:p w14:paraId="1A7B278B" w14:textId="41E52C8B" w:rsidR="00280C24" w:rsidRDefault="00B91EBA">
      <w:pPr>
        <w:pStyle w:val="SML11"/>
        <w:numPr>
          <w:ilvl w:val="0"/>
          <w:numId w:val="25"/>
        </w:numPr>
        <w:ind w:left="709" w:hanging="709"/>
      </w:pPr>
      <w:r>
        <w:t xml:space="preserve">Cena za poskytnutí všech Částí plnění Zhotovitelem dle této Smlouvy je sjednána </w:t>
      </w:r>
      <w:r>
        <w:rPr>
          <w:u w:color="000000"/>
        </w:rPr>
        <w:t xml:space="preserve">ve </w:t>
      </w:r>
      <w:r>
        <w:t xml:space="preserve">výši </w:t>
      </w:r>
      <w:r w:rsidR="001654C6">
        <w:rPr>
          <w:rFonts w:asciiTheme="minorHAnsi" w:hAnsiTheme="minorHAnsi" w:cstheme="minorHAnsi"/>
          <w:bCs w:val="0"/>
          <w:highlight w:val="yellow"/>
          <w:lang w:bidi="en-US"/>
        </w:rPr>
        <w:fldChar w:fldCharType="begin"/>
      </w:r>
      <w:r w:rsidR="001654C6">
        <w:rPr>
          <w:rFonts w:asciiTheme="minorHAnsi" w:hAnsiTheme="minorHAnsi" w:cstheme="minorHAnsi"/>
          <w:highlight w:val="yellow"/>
          <w:lang w:bidi="en-US"/>
        </w:rPr>
        <w:instrText xml:space="preserve"> MACROBUTTON  AcceptAllConflictsInDoc "[doplní účastník]" </w:instrText>
      </w:r>
      <w:r w:rsidR="001654C6">
        <w:rPr>
          <w:rFonts w:asciiTheme="minorHAnsi" w:hAnsiTheme="minorHAnsi" w:cstheme="minorHAnsi"/>
          <w:bCs w:val="0"/>
          <w:highlight w:val="yellow"/>
          <w:lang w:bidi="en-US"/>
        </w:rPr>
        <w:fldChar w:fldCharType="end"/>
      </w:r>
      <w:r>
        <w:rPr>
          <w:rFonts w:asciiTheme="minorHAnsi" w:hAnsiTheme="minorHAnsi"/>
          <w:b/>
          <w:bCs w:val="0"/>
        </w:rPr>
        <w:t xml:space="preserve">,- </w:t>
      </w:r>
      <w:r>
        <w:rPr>
          <w:b/>
          <w:bCs w:val="0"/>
          <w:u w:color="000000"/>
        </w:rPr>
        <w:t>Kč bez DPH</w:t>
      </w:r>
      <w:r>
        <w:rPr>
          <w:u w:color="000000"/>
        </w:rPr>
        <w:t xml:space="preserve">, </w:t>
      </w:r>
      <w:r>
        <w:t>přičemž cena za poskytnutí všech Částí plnění je dána součtem cen za jednotlivá dílčí Části plnění, jak je uvedeno v následujících odstavcích.</w:t>
      </w:r>
    </w:p>
    <w:p w14:paraId="01A8B034" w14:textId="38CFDD62" w:rsidR="00280C24" w:rsidRDefault="00B91EBA">
      <w:pPr>
        <w:pStyle w:val="SML11"/>
        <w:numPr>
          <w:ilvl w:val="0"/>
          <w:numId w:val="25"/>
        </w:numPr>
        <w:ind w:left="709" w:hanging="709"/>
      </w:pPr>
      <w:r>
        <w:t xml:space="preserve">Cena za poskytnutí </w:t>
      </w:r>
      <w:r>
        <w:rPr>
          <w:u w:val="single" w:color="000000"/>
        </w:rPr>
        <w:t>Části plnění SP</w:t>
      </w:r>
      <w:r>
        <w:t xml:space="preserve"> pro</w:t>
      </w:r>
      <w:r w:rsidR="00F04F7A">
        <w:t xml:space="preserve"> I. a</w:t>
      </w:r>
      <w:r>
        <w:t xml:space="preserve"> II. ÚSEK Zhotovitelem dle této Smlouvy je sjednána ve výši </w:t>
      </w:r>
      <w:r w:rsidR="001654C6">
        <w:rPr>
          <w:rFonts w:asciiTheme="minorHAnsi" w:hAnsiTheme="minorHAnsi" w:cstheme="minorHAnsi"/>
          <w:bCs w:val="0"/>
          <w:highlight w:val="yellow"/>
          <w:lang w:bidi="en-US"/>
        </w:rPr>
        <w:fldChar w:fldCharType="begin"/>
      </w:r>
      <w:r w:rsidR="001654C6">
        <w:rPr>
          <w:rFonts w:asciiTheme="minorHAnsi" w:hAnsiTheme="minorHAnsi" w:cstheme="minorHAnsi"/>
          <w:highlight w:val="yellow"/>
          <w:lang w:bidi="en-US"/>
        </w:rPr>
        <w:instrText xml:space="preserve"> MACROBUTTON  AcceptAllConflictsInDoc "[doplní účastník]" </w:instrText>
      </w:r>
      <w:r w:rsidR="001654C6">
        <w:rPr>
          <w:rFonts w:asciiTheme="minorHAnsi" w:hAnsiTheme="minorHAnsi" w:cstheme="minorHAnsi"/>
          <w:bCs w:val="0"/>
          <w:highlight w:val="yellow"/>
          <w:lang w:bidi="en-US"/>
        </w:rPr>
        <w:fldChar w:fldCharType="end"/>
      </w:r>
      <w:r>
        <w:rPr>
          <w:rFonts w:asciiTheme="minorHAnsi" w:hAnsiTheme="minorHAnsi"/>
          <w:b/>
          <w:bCs w:val="0"/>
        </w:rPr>
        <w:t>,-</w:t>
      </w:r>
      <w:r>
        <w:rPr>
          <w:b/>
          <w:bCs w:val="0"/>
        </w:rPr>
        <w:t xml:space="preserve"> Kč bez DPH.</w:t>
      </w:r>
      <w:r>
        <w:t xml:space="preserve"> Cena je včetně projektové přípravy VGPZ.</w:t>
      </w:r>
    </w:p>
    <w:p w14:paraId="3F7C70EA" w14:textId="6CA0C94B" w:rsidR="00280C24" w:rsidRDefault="00B91EBA">
      <w:pPr>
        <w:pStyle w:val="SML11"/>
        <w:numPr>
          <w:ilvl w:val="0"/>
          <w:numId w:val="25"/>
        </w:numPr>
        <w:ind w:left="709" w:hanging="709"/>
      </w:pPr>
      <w:r>
        <w:lastRenderedPageBreak/>
        <w:t xml:space="preserve">Cena za poskytnutí </w:t>
      </w:r>
      <w:r>
        <w:rPr>
          <w:u w:val="single" w:color="000000"/>
        </w:rPr>
        <w:t xml:space="preserve">Části plnění </w:t>
      </w:r>
      <w:r w:rsidR="00027563">
        <w:rPr>
          <w:u w:val="single" w:color="000000"/>
        </w:rPr>
        <w:t xml:space="preserve">DPZ a </w:t>
      </w:r>
      <w:r>
        <w:rPr>
          <w:u w:val="single" w:color="000000"/>
        </w:rPr>
        <w:t>zajištění PZ pro I. ÚSEK</w:t>
      </w:r>
      <w:r>
        <w:t xml:space="preserve"> Zhotovitelem dle této Smlouvy je sjednána ve výši </w:t>
      </w:r>
      <w:r w:rsidR="001654C6">
        <w:rPr>
          <w:rFonts w:asciiTheme="minorHAnsi" w:hAnsiTheme="minorHAnsi" w:cstheme="minorHAnsi"/>
          <w:bCs w:val="0"/>
          <w:highlight w:val="yellow"/>
          <w:lang w:bidi="en-US"/>
        </w:rPr>
        <w:fldChar w:fldCharType="begin"/>
      </w:r>
      <w:r w:rsidR="001654C6">
        <w:rPr>
          <w:rFonts w:asciiTheme="minorHAnsi" w:hAnsiTheme="minorHAnsi" w:cstheme="minorHAnsi"/>
          <w:highlight w:val="yellow"/>
          <w:lang w:bidi="en-US"/>
        </w:rPr>
        <w:instrText xml:space="preserve"> MACROBUTTON  AcceptAllConflictsInDoc "[doplní účastník]" </w:instrText>
      </w:r>
      <w:r w:rsidR="001654C6">
        <w:rPr>
          <w:rFonts w:asciiTheme="minorHAnsi" w:hAnsiTheme="minorHAnsi" w:cstheme="minorHAnsi"/>
          <w:bCs w:val="0"/>
          <w:highlight w:val="yellow"/>
          <w:lang w:bidi="en-US"/>
        </w:rPr>
        <w:fldChar w:fldCharType="end"/>
      </w:r>
      <w:r>
        <w:rPr>
          <w:rFonts w:asciiTheme="minorHAnsi" w:hAnsiTheme="minorHAnsi"/>
          <w:b/>
          <w:bCs w:val="0"/>
        </w:rPr>
        <w:t>,-</w:t>
      </w:r>
      <w:r>
        <w:rPr>
          <w:b/>
          <w:bCs w:val="0"/>
        </w:rPr>
        <w:t xml:space="preserve"> Kč bez DPH</w:t>
      </w:r>
      <w:r>
        <w:t>. Cena je včetně projektové přípravy VGPZ + GP HGP, SP a zajištění kladných stanovisek dotčených orgánů a správců sítí pro povolení záměru.</w:t>
      </w:r>
    </w:p>
    <w:p w14:paraId="2404996D" w14:textId="6F57241A" w:rsidR="00280C24" w:rsidRDefault="00B91EBA">
      <w:pPr>
        <w:pStyle w:val="SML11"/>
        <w:numPr>
          <w:ilvl w:val="0"/>
          <w:numId w:val="25"/>
        </w:numPr>
        <w:ind w:left="709" w:hanging="709"/>
      </w:pPr>
      <w:r>
        <w:t xml:space="preserve">Cena za poskytnutí </w:t>
      </w:r>
      <w:r>
        <w:rPr>
          <w:u w:val="single" w:color="000000"/>
        </w:rPr>
        <w:t>Části plnění PDPS pro I. ÚSEK</w:t>
      </w:r>
      <w:r>
        <w:t xml:space="preserve"> Zhotovitelem dle této Smlouvy je sjednána ve výši </w:t>
      </w:r>
      <w:r w:rsidR="001654C6">
        <w:rPr>
          <w:rFonts w:asciiTheme="minorHAnsi" w:hAnsiTheme="minorHAnsi" w:cstheme="minorHAnsi"/>
          <w:bCs w:val="0"/>
          <w:highlight w:val="yellow"/>
          <w:lang w:bidi="en-US"/>
        </w:rPr>
        <w:fldChar w:fldCharType="begin"/>
      </w:r>
      <w:r w:rsidR="001654C6">
        <w:rPr>
          <w:rFonts w:asciiTheme="minorHAnsi" w:hAnsiTheme="minorHAnsi" w:cstheme="minorHAnsi"/>
          <w:highlight w:val="yellow"/>
          <w:lang w:bidi="en-US"/>
        </w:rPr>
        <w:instrText xml:space="preserve"> MACROBUTTON  AcceptAllConflictsInDoc "[doplní účastník]" </w:instrText>
      </w:r>
      <w:r w:rsidR="001654C6">
        <w:rPr>
          <w:rFonts w:asciiTheme="minorHAnsi" w:hAnsiTheme="minorHAnsi" w:cstheme="minorHAnsi"/>
          <w:bCs w:val="0"/>
          <w:highlight w:val="yellow"/>
          <w:lang w:bidi="en-US"/>
        </w:rPr>
        <w:fldChar w:fldCharType="end"/>
      </w:r>
      <w:r>
        <w:rPr>
          <w:rFonts w:asciiTheme="minorHAnsi" w:hAnsiTheme="minorHAnsi"/>
          <w:b/>
          <w:bCs w:val="0"/>
        </w:rPr>
        <w:t>,-</w:t>
      </w:r>
      <w:r>
        <w:rPr>
          <w:b/>
          <w:bCs w:val="0"/>
        </w:rPr>
        <w:t xml:space="preserve"> Kč bez DPH</w:t>
      </w:r>
      <w:r>
        <w:t>. Cena je včetně soupisu stavebních prací, dodávek a služeb s výkazem výměr a celkových nákladů stavby.</w:t>
      </w:r>
    </w:p>
    <w:p w14:paraId="19841F43" w14:textId="4F3E4BF9" w:rsidR="00280C24" w:rsidRPr="00BC31A1" w:rsidRDefault="00B91EBA" w:rsidP="00BC31A1">
      <w:pPr>
        <w:pStyle w:val="SML111"/>
        <w:numPr>
          <w:ilvl w:val="0"/>
          <w:numId w:val="25"/>
        </w:numPr>
        <w:ind w:left="709" w:hanging="709"/>
      </w:pPr>
      <w:r w:rsidRPr="00BC31A1">
        <w:t xml:space="preserve">Cena za poskytnutí </w:t>
      </w:r>
      <w:r w:rsidRPr="00BC31A1">
        <w:rPr>
          <w:u w:val="single" w:color="000000"/>
        </w:rPr>
        <w:t>Části plnění Poskytování součinnosti</w:t>
      </w:r>
      <w:r w:rsidRPr="00BC31A1">
        <w:t xml:space="preserve"> Zhotovitelem dle této Smlouvy je </w:t>
      </w:r>
      <w:r w:rsidR="00336FEB">
        <w:t>součástí celkové Ceny</w:t>
      </w:r>
      <w:r w:rsidRPr="00BC31A1">
        <w:t>.</w:t>
      </w:r>
    </w:p>
    <w:p w14:paraId="7CAFFBDE" w14:textId="3AAE618F" w:rsidR="00280C24" w:rsidRDefault="00B91EBA">
      <w:pPr>
        <w:pStyle w:val="SML111"/>
        <w:numPr>
          <w:ilvl w:val="0"/>
          <w:numId w:val="25"/>
        </w:numPr>
        <w:ind w:left="709" w:hanging="709"/>
      </w:pPr>
      <w:r>
        <w:t>Výše cen za poskytnutí jednotlivých částí plnění Zhotovitele dle této Smlouvy jsou nejvýše přípustné a obsahují veškeré náklady nezbytné pro realizaci předmětu plnění dle Smlouvy (včetně např. pojištění odpovědnosti, dopravy, licence nebo správních poplatků).</w:t>
      </w:r>
    </w:p>
    <w:p w14:paraId="065E6C23" w14:textId="77777777" w:rsidR="00280C24" w:rsidRDefault="00B91EBA">
      <w:pPr>
        <w:pStyle w:val="SML111"/>
        <w:numPr>
          <w:ilvl w:val="0"/>
          <w:numId w:val="25"/>
        </w:numPr>
        <w:ind w:left="709" w:hanging="709"/>
      </w:pPr>
      <w:bookmarkStart w:id="13" w:name="_Ref7008739"/>
      <w:r>
        <w:t>Ceny za Část plnění SP, za Část plnění DPZ a za Část plnění PDPS zahrnují odměnu Zhotovitele za poskytnutí výhradních licencí Objednateli k výsledkům tvůrčí činnosti Zhotovitele dle této Smlouvy a k hmotnému zachycení výsledků činnosti Zhotovitele dle této Smlouvy.</w:t>
      </w:r>
      <w:bookmarkEnd w:id="13"/>
    </w:p>
    <w:p w14:paraId="6F67312F" w14:textId="77777777" w:rsidR="00280C24" w:rsidRDefault="00B91EBA">
      <w:pPr>
        <w:pStyle w:val="SML111"/>
        <w:numPr>
          <w:ilvl w:val="0"/>
          <w:numId w:val="25"/>
        </w:numPr>
        <w:ind w:left="709" w:hanging="709"/>
      </w:pPr>
      <w:r>
        <w:t xml:space="preserve">Ceny bez DPH se zvyšují o DPH v zákonné výši. Zhotovitel odpovídá za to, že sazba DPH z jednotlivých cen za příslušná plnění této Smlouvy je stanovena v souladu s právním řádem. </w:t>
      </w:r>
    </w:p>
    <w:p w14:paraId="64D6DA4C" w14:textId="77777777" w:rsidR="00280C24" w:rsidRDefault="00B91EBA">
      <w:pPr>
        <w:pStyle w:val="SML111"/>
        <w:numPr>
          <w:ilvl w:val="0"/>
          <w:numId w:val="25"/>
        </w:numPr>
        <w:ind w:left="709" w:hanging="709"/>
      </w:pPr>
      <w:r>
        <w:t>V případě, že dojde ze strany Objednatele k výpovědi této Smlouvy, je Zhotovitel oprávněn vyúčtovat pouze část sjednané ceny za poskytnutí plnění Zhotovitele dle této Smlouvy odpovídající sjednaným cenám, případně úplatám za části plnění dle této Smlouvy, jejichž plnění v souladu s touto Smlouvou zahájil Zhotovitel před účinností výpovědi Objednatele, popřípadě její adekvátní část, pokud bude plnění ukončeno ve stupni rozpracovanosti určité dokumentace či v průběhu zajišťování záležitostí dle této Smlouvy.</w:t>
      </w:r>
    </w:p>
    <w:p w14:paraId="21818A20" w14:textId="77777777" w:rsidR="00280C24" w:rsidRDefault="00B91EBA">
      <w:pPr>
        <w:pStyle w:val="SML1"/>
        <w:ind w:left="0" w:firstLine="0"/>
        <w:rPr>
          <w:caps/>
        </w:rPr>
      </w:pPr>
      <w:bookmarkStart w:id="14" w:name="_Toc7101141"/>
      <w:r>
        <w:rPr>
          <w:caps/>
        </w:rPr>
        <w:t>Platební podmínky</w:t>
      </w:r>
      <w:bookmarkEnd w:id="14"/>
    </w:p>
    <w:p w14:paraId="019CB26A" w14:textId="77777777" w:rsidR="00280C24" w:rsidRPr="00713CBC" w:rsidRDefault="00B91EBA">
      <w:pPr>
        <w:pStyle w:val="SML111"/>
        <w:numPr>
          <w:ilvl w:val="0"/>
          <w:numId w:val="25"/>
        </w:numPr>
        <w:ind w:left="709" w:hanging="709"/>
      </w:pPr>
      <w:r w:rsidRPr="00713CBC">
        <w:t>Cena za poskytnutí plnění Zhotovitele dle této smlouvy bude hrazena postupně takto:</w:t>
      </w:r>
    </w:p>
    <w:p w14:paraId="2D7950E9" w14:textId="2242F72F" w:rsidR="0006274F" w:rsidRDefault="0006274F">
      <w:pPr>
        <w:pStyle w:val="SML111"/>
        <w:ind w:left="1560" w:hanging="851"/>
      </w:pPr>
      <w:r>
        <w:t>cena za poskytnutí Části plnění VPGZ, GP a HGP – po dokončení Části plnění VPGZ, GP a HGP,</w:t>
      </w:r>
    </w:p>
    <w:p w14:paraId="7375363D" w14:textId="5565624F" w:rsidR="00280C24" w:rsidRPr="00713CBC" w:rsidRDefault="00B91EBA">
      <w:pPr>
        <w:pStyle w:val="SML111"/>
        <w:ind w:left="1560" w:hanging="851"/>
      </w:pPr>
      <w:r w:rsidRPr="00713CBC">
        <w:t>cena za poskytnutí Části plnění SP – po dokončení Části plnění SP,</w:t>
      </w:r>
    </w:p>
    <w:p w14:paraId="72AEC908" w14:textId="77777777" w:rsidR="00280C24" w:rsidRPr="00713CBC" w:rsidRDefault="00B91EBA">
      <w:pPr>
        <w:pStyle w:val="SML111"/>
        <w:ind w:left="1560" w:hanging="851"/>
      </w:pPr>
      <w:r w:rsidRPr="00713CBC">
        <w:t xml:space="preserve">cena za poskytnutí Části plnění DPZ – po dokončení Části plnění DPZ, </w:t>
      </w:r>
    </w:p>
    <w:p w14:paraId="36631B7D" w14:textId="77777777" w:rsidR="00280C24" w:rsidRPr="00713CBC" w:rsidRDefault="00B91EBA">
      <w:pPr>
        <w:pStyle w:val="SML111"/>
        <w:ind w:left="1560" w:hanging="851"/>
      </w:pPr>
      <w:r w:rsidRPr="00713CBC">
        <w:t>cena za poskytnutí Části plnění zajištění PZ – po dokončení Části plnění zajištění PZ,</w:t>
      </w:r>
    </w:p>
    <w:p w14:paraId="13224D53" w14:textId="4EE17A4C" w:rsidR="00280C24" w:rsidRPr="00713CBC" w:rsidRDefault="00B91EBA">
      <w:pPr>
        <w:pStyle w:val="SML111"/>
        <w:ind w:left="1560" w:hanging="851"/>
      </w:pPr>
      <w:r w:rsidRPr="00713CBC">
        <w:t>cena za poskytnutí Části plnění PDPS – po dokončení Části plnění PDPS.</w:t>
      </w:r>
    </w:p>
    <w:p w14:paraId="25FD247F" w14:textId="6FBFE2CD" w:rsidR="00280C24" w:rsidRPr="00713CBC" w:rsidRDefault="00B91EBA">
      <w:pPr>
        <w:pStyle w:val="SML111"/>
        <w:ind w:left="1560" w:hanging="851"/>
      </w:pPr>
      <w:r w:rsidRPr="00713CBC">
        <w:t>cena za poskytnutí Části plnění Poskytování součinnosti – po dokončení Části plnění Poskytování součinnosti</w:t>
      </w:r>
      <w:r w:rsidR="00263D2D">
        <w:t>.</w:t>
      </w:r>
    </w:p>
    <w:p w14:paraId="517C782F" w14:textId="77777777" w:rsidR="00280C24" w:rsidRDefault="00B91EBA">
      <w:pPr>
        <w:pStyle w:val="SML111"/>
        <w:numPr>
          <w:ilvl w:val="0"/>
          <w:numId w:val="25"/>
        </w:numPr>
        <w:ind w:left="709" w:hanging="709"/>
      </w:pPr>
      <w:r>
        <w:t xml:space="preserve">Podkladem pro platbu Objednatele je vždy daňový doklad – faktura, kterou Zhotovitel vystaví nejpozději do 10 dnů ode dne, ve kterém byla příslušná část plnění Zhotovitele dle této smlouvy protokolárně převzata Objednatelem jako bezvadná. </w:t>
      </w:r>
    </w:p>
    <w:p w14:paraId="2F1B8AA0" w14:textId="77777777" w:rsidR="00280C24" w:rsidRDefault="00B91EBA">
      <w:pPr>
        <w:pStyle w:val="SML111"/>
        <w:numPr>
          <w:ilvl w:val="0"/>
          <w:numId w:val="25"/>
        </w:numPr>
        <w:ind w:left="709" w:hanging="709"/>
      </w:pPr>
      <w:r>
        <w:t>Splatnost faktur se sjednává lhůtou 30 dnů od jejich doručení Objednateli.</w:t>
      </w:r>
    </w:p>
    <w:p w14:paraId="4EA1F703" w14:textId="77777777" w:rsidR="00280C24" w:rsidRDefault="00B91EBA">
      <w:pPr>
        <w:pStyle w:val="SML111"/>
        <w:numPr>
          <w:ilvl w:val="0"/>
          <w:numId w:val="25"/>
        </w:numPr>
        <w:ind w:left="709" w:hanging="709"/>
      </w:pPr>
      <w:r>
        <w:t>Daňový doklad – faktura musí obsahovat veškeré náležitosti daňového dokladu stanovené v zákoně č. 235/2004 Sb., o dani z přidané hodnoty, ve znění pozdějších předpisů, a § 435 Občanského zákoníku.</w:t>
      </w:r>
    </w:p>
    <w:p w14:paraId="368E1498" w14:textId="77777777" w:rsidR="00280C24" w:rsidRDefault="00B91EBA">
      <w:pPr>
        <w:pStyle w:val="SML111"/>
        <w:numPr>
          <w:ilvl w:val="0"/>
          <w:numId w:val="25"/>
        </w:numPr>
        <w:ind w:left="709" w:hanging="709"/>
      </w:pPr>
      <w:r>
        <w:rPr>
          <w:color w:val="000000" w:themeColor="text1"/>
        </w:rPr>
        <w:t>Faktura bude obsahovat číslo této Smlouvy a bude, po odsouhlasení Objednatelem, zaslána elektronicky ve formátu ISDOC nebo ISDOCX na e-mail: faktury@zdarns.cz.</w:t>
      </w:r>
    </w:p>
    <w:p w14:paraId="64416443" w14:textId="77777777" w:rsidR="00280C24" w:rsidRPr="00713CBC" w:rsidRDefault="00B91EBA">
      <w:pPr>
        <w:pStyle w:val="SML111"/>
        <w:numPr>
          <w:ilvl w:val="0"/>
          <w:numId w:val="0"/>
        </w:numPr>
        <w:ind w:left="709" w:firstLine="11"/>
      </w:pPr>
      <w:r w:rsidRPr="00713CBC">
        <w:lastRenderedPageBreak/>
        <w:t>Faktura bude dále obsahovat požadavky stanovené podmínkami pro poskytnutí dotace z Programu, zejména musí být označena příslušným názvem a číslem projektu.</w:t>
      </w:r>
    </w:p>
    <w:p w14:paraId="3BB04584" w14:textId="1CD7D6D2" w:rsidR="00280C24" w:rsidRDefault="00B91EBA">
      <w:pPr>
        <w:pStyle w:val="SML111"/>
        <w:numPr>
          <w:ilvl w:val="0"/>
          <w:numId w:val="25"/>
        </w:numPr>
        <w:ind w:left="709" w:hanging="709"/>
      </w:pPr>
      <w:r>
        <w:t>Objednatel je oprávněn před uplynutím lhůty splatnosti vrátit Zhotoviteli fakturu, která neodpovídá požadavkům této Smlouvy. Zhotovitel je povinen podle povahy nesprávnosti fakturu opravit nebo fakturu nově vyhotovit. Okamžikem doručení doplněné či opravené faktury Objednateli začne běžet nová lhůta splatnosti.</w:t>
      </w:r>
    </w:p>
    <w:p w14:paraId="7467B75C" w14:textId="77777777" w:rsidR="00280C24" w:rsidRDefault="00B91EBA">
      <w:pPr>
        <w:pStyle w:val="SML111"/>
        <w:numPr>
          <w:ilvl w:val="0"/>
          <w:numId w:val="25"/>
        </w:numPr>
        <w:ind w:left="709" w:hanging="709"/>
      </w:pPr>
      <w:r>
        <w:t>Objednatel neposkytuje zálohy.</w:t>
      </w:r>
    </w:p>
    <w:p w14:paraId="49F23F87" w14:textId="19562309" w:rsidR="00280C24" w:rsidRDefault="00B91EBA">
      <w:pPr>
        <w:pStyle w:val="SML111"/>
        <w:numPr>
          <w:ilvl w:val="0"/>
          <w:numId w:val="25"/>
        </w:numPr>
        <w:ind w:left="709" w:hanging="709"/>
      </w:pPr>
      <w:r>
        <w:t>Platby vč. DPH dle této smlouvy budou hrazeny v korunách českých, a to bezhotovostním převodem na účet Zhotovitele. Bankovní účet Zhotovitele musí být zveřejněn správcem daně způsobem umožňujícím dálkový přístup, pokud zveřejněn nebude, je Objednatel oprávněn uhradit Zhotoviteli cenu bez DPH a DPH poukáže správci daně. Stane-li se Zhotovitel nespolehlivým plátcem ve smyslu ust. § 106a zákona č. 235/2004 Sb., o dani z přidané hodnoty, ve znění pozdějších předpisů, je povinen neprodleně o tomto písemně informovat Objednatele.</w:t>
      </w:r>
    </w:p>
    <w:p w14:paraId="6D7C08AA" w14:textId="77777777" w:rsidR="00280C24" w:rsidRDefault="00B91EBA">
      <w:pPr>
        <w:pStyle w:val="SML1"/>
        <w:ind w:left="0" w:firstLine="0"/>
        <w:rPr>
          <w:caps/>
        </w:rPr>
      </w:pPr>
      <w:bookmarkStart w:id="15" w:name="_Toc7101142"/>
      <w:bookmarkStart w:id="16" w:name="_Ref126765918"/>
      <w:r>
        <w:rPr>
          <w:caps/>
        </w:rPr>
        <w:t>Předání a převzetí jednotlivých částí plnění</w:t>
      </w:r>
      <w:bookmarkEnd w:id="15"/>
      <w:bookmarkEnd w:id="16"/>
    </w:p>
    <w:p w14:paraId="4A654DCE" w14:textId="6C178811" w:rsidR="00280C24" w:rsidRDefault="00B91EBA">
      <w:pPr>
        <w:pStyle w:val="SML111"/>
        <w:numPr>
          <w:ilvl w:val="0"/>
          <w:numId w:val="25"/>
        </w:numPr>
        <w:ind w:left="709" w:hanging="709"/>
      </w:pPr>
      <w:r>
        <w:t xml:space="preserve">Zhotovitel je povinen odevzdat Objednateli </w:t>
      </w:r>
      <w:r w:rsidRPr="00454E5D">
        <w:t>Část plnění SP,</w:t>
      </w:r>
      <w:r>
        <w:t xml:space="preserve"> Část plnění DPZ a Část plnění PDPS ke kontrole, a to nejpozději v poslední den příslušné lhůty dle čl. </w:t>
      </w:r>
      <w:r>
        <w:fldChar w:fldCharType="begin"/>
      </w:r>
      <w:r>
        <w:instrText xml:space="preserve"> REF _Ref7000770 \r \h  \* MERGEFORMAT </w:instrText>
      </w:r>
      <w:r>
        <w:fldChar w:fldCharType="separate"/>
      </w:r>
      <w:r w:rsidR="00531855">
        <w:t>V</w:t>
      </w:r>
      <w:r>
        <w:fldChar w:fldCharType="end"/>
      </w:r>
      <w:r>
        <w:t xml:space="preserve">. této Smlouvy. </w:t>
      </w:r>
    </w:p>
    <w:p w14:paraId="2B66AEFB" w14:textId="77777777" w:rsidR="00280C24" w:rsidRDefault="00B91EBA">
      <w:pPr>
        <w:pStyle w:val="SML111"/>
        <w:numPr>
          <w:ilvl w:val="0"/>
          <w:numId w:val="25"/>
        </w:numPr>
        <w:ind w:left="709" w:hanging="709"/>
      </w:pPr>
      <w:r>
        <w:t>O převzetí jednotlivých části plnění sepíší Smluvní strany protokol, který připraví Zhotovitel. Obsahem protokolu bude:</w:t>
      </w:r>
    </w:p>
    <w:p w14:paraId="1D53902D" w14:textId="77777777" w:rsidR="00280C24" w:rsidRDefault="00B91EBA">
      <w:pPr>
        <w:pStyle w:val="SML11"/>
        <w:numPr>
          <w:ilvl w:val="0"/>
          <w:numId w:val="6"/>
        </w:numPr>
        <w:ind w:left="1134" w:hanging="425"/>
      </w:pPr>
      <w:r>
        <w:t>prohlášení Zhotovitele o dokončení a předání příslušné části plnění,</w:t>
      </w:r>
    </w:p>
    <w:p w14:paraId="29CEE2A5" w14:textId="77777777" w:rsidR="00280C24" w:rsidRDefault="00B91EBA">
      <w:pPr>
        <w:numPr>
          <w:ilvl w:val="0"/>
          <w:numId w:val="6"/>
        </w:numPr>
        <w:spacing w:before="0" w:after="166" w:line="269" w:lineRule="auto"/>
        <w:ind w:left="1134" w:hanging="425"/>
        <w:rPr>
          <w:sz w:val="22"/>
        </w:rPr>
      </w:pPr>
      <w:r>
        <w:rPr>
          <w:sz w:val="22"/>
        </w:rPr>
        <w:t>popis předávané části plnění co do obsahu a rozsahu,</w:t>
      </w:r>
    </w:p>
    <w:p w14:paraId="00D994AF" w14:textId="77777777" w:rsidR="00280C24" w:rsidRDefault="00B91EBA">
      <w:pPr>
        <w:numPr>
          <w:ilvl w:val="0"/>
          <w:numId w:val="6"/>
        </w:numPr>
        <w:spacing w:before="0" w:after="166" w:line="269" w:lineRule="auto"/>
        <w:ind w:left="1134" w:hanging="425"/>
        <w:rPr>
          <w:sz w:val="22"/>
        </w:rPr>
      </w:pPr>
      <w:r>
        <w:rPr>
          <w:sz w:val="22"/>
        </w:rPr>
        <w:t xml:space="preserve">datum předání příslušné části plnění, </w:t>
      </w:r>
    </w:p>
    <w:p w14:paraId="3629AEA7" w14:textId="77777777" w:rsidR="00280C24" w:rsidRDefault="00B91EBA">
      <w:pPr>
        <w:numPr>
          <w:ilvl w:val="0"/>
          <w:numId w:val="6"/>
        </w:numPr>
        <w:spacing w:before="0" w:after="165" w:line="267" w:lineRule="auto"/>
        <w:ind w:left="1134" w:hanging="425"/>
        <w:rPr>
          <w:sz w:val="22"/>
        </w:rPr>
      </w:pPr>
      <w:r>
        <w:rPr>
          <w:sz w:val="22"/>
        </w:rPr>
        <w:t xml:space="preserve">v případě odmítnutí převzetí příslušné části plnění Objednatelem, specifikace odmítnuté části a uvedení důvodu tohoto odmítnutí, </w:t>
      </w:r>
    </w:p>
    <w:p w14:paraId="781E1588" w14:textId="77777777" w:rsidR="00280C24" w:rsidRDefault="00B91EBA">
      <w:pPr>
        <w:numPr>
          <w:ilvl w:val="0"/>
          <w:numId w:val="6"/>
        </w:numPr>
        <w:spacing w:before="0" w:after="166" w:line="269" w:lineRule="auto"/>
        <w:ind w:left="1134" w:hanging="425"/>
        <w:rPr>
          <w:sz w:val="22"/>
        </w:rPr>
      </w:pPr>
      <w:r>
        <w:rPr>
          <w:sz w:val="22"/>
        </w:rPr>
        <w:t xml:space="preserve">datum převzetí příslušné části plnění, případně datum odmítnutí převzetí, </w:t>
      </w:r>
    </w:p>
    <w:p w14:paraId="352CF80B" w14:textId="77777777" w:rsidR="00280C24" w:rsidRDefault="00B91EBA">
      <w:pPr>
        <w:pStyle w:val="SML11"/>
        <w:numPr>
          <w:ilvl w:val="0"/>
          <w:numId w:val="6"/>
        </w:numPr>
        <w:ind w:left="1134" w:hanging="425"/>
      </w:pPr>
      <w:r>
        <w:t>podpisy oprávněných zástupců Smluvních stran.</w:t>
      </w:r>
    </w:p>
    <w:p w14:paraId="19349EBB" w14:textId="77777777" w:rsidR="00280C24" w:rsidRPr="00E53D61" w:rsidRDefault="00B91EBA">
      <w:pPr>
        <w:pStyle w:val="SML111"/>
        <w:numPr>
          <w:ilvl w:val="0"/>
          <w:numId w:val="25"/>
        </w:numPr>
        <w:ind w:left="709" w:hanging="709"/>
      </w:pPr>
      <w:r w:rsidRPr="00E53D61">
        <w:t>V případě, že Objednatel odmítne převzít příslušnou část plnění z důvodu výskytu vad, je Zhotovitel povinen vady odstranit bez zbytečného odkladu, nejpozději však do 10 dnů od jejich oznámení Objednatelem, nedohodou-li se Smluvní strany jinak, a dokončené části plnění opětovně protokolárně předat Objednateli.</w:t>
      </w:r>
    </w:p>
    <w:p w14:paraId="12BA3285" w14:textId="731D8DFC" w:rsidR="00280C24" w:rsidRDefault="00B91EBA">
      <w:pPr>
        <w:pStyle w:val="SML111"/>
        <w:numPr>
          <w:ilvl w:val="0"/>
          <w:numId w:val="25"/>
        </w:numPr>
        <w:ind w:left="709" w:hanging="709"/>
      </w:pPr>
      <w:r>
        <w:t xml:space="preserve">Nepřevzetím jednotlivých částí plnění z důvodu výskytu vad není dotčena povinnost Zhotovitele tyto dokončit ve lhůtách sjednaných v čl. </w:t>
      </w:r>
      <w:r>
        <w:fldChar w:fldCharType="begin"/>
      </w:r>
      <w:r>
        <w:instrText xml:space="preserve"> REF _Ref7000770 \r \h  \* MERGEFORMAT </w:instrText>
      </w:r>
      <w:r>
        <w:fldChar w:fldCharType="separate"/>
      </w:r>
      <w:r w:rsidR="00531855">
        <w:t>V</w:t>
      </w:r>
      <w:r>
        <w:fldChar w:fldCharType="end"/>
      </w:r>
      <w:r>
        <w:t>. Smlouvy.</w:t>
      </w:r>
    </w:p>
    <w:p w14:paraId="0C30CFD7" w14:textId="0C6999A4" w:rsidR="00280C24" w:rsidRDefault="00B91EBA">
      <w:pPr>
        <w:pStyle w:val="SML111"/>
        <w:numPr>
          <w:ilvl w:val="0"/>
          <w:numId w:val="25"/>
        </w:numPr>
        <w:ind w:left="709" w:hanging="709"/>
      </w:pPr>
      <w:r>
        <w:t xml:space="preserve">Dokumenty, potvrzení, osvědčení či jiné doklady, které jsou jako součást spojené s předávanou částí plnění nebo se k příslušné částí plnění vztahují, Zhotovitel předá Objednateli při odevzdání dané části plnění. </w:t>
      </w:r>
    </w:p>
    <w:p w14:paraId="47A2356F" w14:textId="77777777" w:rsidR="00280C24" w:rsidRDefault="00B91EBA">
      <w:pPr>
        <w:pStyle w:val="SML1"/>
        <w:ind w:left="0" w:firstLine="0"/>
        <w:rPr>
          <w:caps/>
        </w:rPr>
      </w:pPr>
      <w:bookmarkStart w:id="17" w:name="_Ref7001506"/>
      <w:bookmarkStart w:id="18" w:name="_Toc7101143"/>
      <w:r>
        <w:rPr>
          <w:caps/>
        </w:rPr>
        <w:t>Ujednání k právům duševního vlastnictví</w:t>
      </w:r>
      <w:bookmarkEnd w:id="17"/>
      <w:bookmarkEnd w:id="18"/>
    </w:p>
    <w:p w14:paraId="34E8C45B" w14:textId="77777777" w:rsidR="00280C24" w:rsidRDefault="00B91EBA">
      <w:pPr>
        <w:pStyle w:val="SML111"/>
        <w:numPr>
          <w:ilvl w:val="0"/>
          <w:numId w:val="25"/>
        </w:numPr>
        <w:ind w:left="709" w:hanging="709"/>
      </w:pPr>
      <w:r>
        <w:t>Zhotovitel prohlašuje, že je na základě svého autorství či na základě právního vztahu s autorem, resp. autory děl, vztahujících se k </w:t>
      </w:r>
      <w:r w:rsidRPr="00454E5D">
        <w:t>Části plnění SP, Části</w:t>
      </w:r>
      <w:r>
        <w:t xml:space="preserve"> plnění DPZ a Části plnění PDPS oprávněn vykonávat svým jménem a na svůj účet veškerá autorova majetková práva k výsledkům tvůrčí činnosti Zhotovitele dle této Smlouvy včetně hmotného zachycení výsledků činností Zhotovitele; zejména je oprávněn všechny tyto části plnění jako autorské dílo užít ke všem </w:t>
      </w:r>
      <w:r>
        <w:lastRenderedPageBreak/>
        <w:t>známým způsobům užití a udělit Objednateli jako nabyvateli oprávnění k výkonu tohoto práva v souladu s podmínkami této Smlouvy. Zhotovitel se zavazuje zajistit veškeré souhlasy a jiná právní jednání nezbytná k tomu, aby mohl udělit Licenci Objednateli dle této Smlouvy.</w:t>
      </w:r>
    </w:p>
    <w:p w14:paraId="60C1B983" w14:textId="77777777" w:rsidR="00280C24" w:rsidRDefault="00B91EBA">
      <w:pPr>
        <w:pStyle w:val="SML111"/>
        <w:numPr>
          <w:ilvl w:val="0"/>
          <w:numId w:val="25"/>
        </w:numPr>
        <w:ind w:left="709" w:hanging="709"/>
      </w:pPr>
      <w:r>
        <w:t>Zhotovitel touto smlouvou poskytuje Objednateli oprávnění užívat výsledky tvůrčí činnosti dle této smlouvy včetně hmotného zachycení výsledků své činnosti ke splnění účelu a předmětu této Smlouvy ve výše uvedené formě a zároveň výsledky tvůrčí činnosti upravovat, doplňovat a vystavovat (dále jen „</w:t>
      </w:r>
      <w:r>
        <w:rPr>
          <w:b/>
        </w:rPr>
        <w:t>Licence</w:t>
      </w:r>
      <w:r>
        <w:t xml:space="preserve">“) za podmínek sjednaných v této Smlouvě. Právem Objednatele užívat výsledky tvůrčí činnosti Zhotovitele dle této smlouvy včetně hmotného zachycení výsledků činnosti Zhotovitele se ve smyslu této smlouvy rozumí nerušené využívání výsledků tvůrčí činnosti Zhotovitele dle této smlouvy včetně hmotného zachycení výsledků činnosti Zhotovitele všemi známými způsoby, zejména jejich další zpracování, úpravy a rozmnožování Objednatelem či třetí osobou. Objednatel Licenci udělenou na základě této smlouvy přijímá převzetím příslušné části plnění dle této Smlouvy. </w:t>
      </w:r>
    </w:p>
    <w:p w14:paraId="73B0961A" w14:textId="3D86642A" w:rsidR="00280C24" w:rsidRDefault="00B91EBA" w:rsidP="00713CBC">
      <w:pPr>
        <w:pStyle w:val="SML111"/>
        <w:numPr>
          <w:ilvl w:val="0"/>
          <w:numId w:val="25"/>
        </w:numPr>
        <w:ind w:left="709" w:hanging="709"/>
      </w:pPr>
      <w:r>
        <w:t>Zhotovitel poskytuje výhradní Licenci Objednateli v neomezeném rozsahu k veškerým způsobům užití, pro neomezené území, jako nevypověditelnou ze strany Zhotovitele, a to vše na dobu trvání majetkových práv k předmětu práv duševního vlastnictví.</w:t>
      </w:r>
    </w:p>
    <w:p w14:paraId="0F82964D" w14:textId="1363E3A4" w:rsidR="00280C24" w:rsidRDefault="00B91EBA" w:rsidP="00713CBC">
      <w:pPr>
        <w:pStyle w:val="SML111"/>
        <w:numPr>
          <w:ilvl w:val="0"/>
          <w:numId w:val="25"/>
        </w:numPr>
        <w:ind w:left="709" w:hanging="709"/>
      </w:pPr>
      <w:r>
        <w:t>Objednatel je oprávněn poskytnout podlicenci nebo Licenci převést na třetí osobu v neomezeném rozsahu. Zhotovitel k tomu uděluje Objednateli souhlas. Práva z Licence přecházejí při zániku Objednatele na jeho právního nástupce.</w:t>
      </w:r>
      <w:bookmarkStart w:id="19" w:name="_Ref7009122"/>
    </w:p>
    <w:p w14:paraId="2F31CC37" w14:textId="7B10FC21" w:rsidR="00280C24" w:rsidRDefault="00B91EBA" w:rsidP="00713CBC">
      <w:pPr>
        <w:pStyle w:val="SML111"/>
        <w:numPr>
          <w:ilvl w:val="0"/>
          <w:numId w:val="25"/>
        </w:numPr>
        <w:ind w:left="709" w:hanging="709"/>
      </w:pPr>
      <w:bookmarkStart w:id="20" w:name="_Ref7009480"/>
      <w:r>
        <w:t>Objednatel nebo jím pověřená třetí osoba je oprávněna provádět změnu, úpravu, opravu, údržbu, zpracování nebo jiné zásahy do předmětu duševního vlastnictví Zhotovitele, ke kterým je poskytnuta Licence dle této Smlouvy. Za tímto účelem se Zhotovitel zavazuje Objednateli poskytnout nezbytné podklady k předmětu duševního vlastnictví.</w:t>
      </w:r>
      <w:bookmarkEnd w:id="19"/>
      <w:bookmarkEnd w:id="20"/>
    </w:p>
    <w:p w14:paraId="24743253" w14:textId="4BC45FB4" w:rsidR="00280C24" w:rsidRDefault="00B91EBA">
      <w:pPr>
        <w:pStyle w:val="SML111"/>
        <w:numPr>
          <w:ilvl w:val="0"/>
          <w:numId w:val="25"/>
        </w:numPr>
        <w:ind w:left="709" w:hanging="709"/>
      </w:pPr>
      <w:r>
        <w:t>Zhotovitel se zavazuje vypořádat veškeré nároky třetích osob z práv duševního vlastnictví vznesené proti Objednateli v souvislosti s plněním této Smlouvy Zhotovitelem. Zhotovitel se zavazuje odškodnit Objednatele za jakékoliv plnění, které byl Objednatel povinen poskytnout třetí osobě z titulu jejího nároku z práv z duševního vlastnictví vzniklého v souvislosti s plněním této Smlouvy Zhotovitelem, a nahradit Objednateli jakékoliv náklady či újmu v souvislosti s tím vzniklé, včetně újmy nemajetkové.</w:t>
      </w:r>
    </w:p>
    <w:p w14:paraId="6E8ADFC1" w14:textId="77777777" w:rsidR="00280C24" w:rsidRDefault="00B91EBA">
      <w:pPr>
        <w:pStyle w:val="SML1"/>
        <w:ind w:left="0" w:firstLine="0"/>
        <w:rPr>
          <w:caps/>
        </w:rPr>
      </w:pPr>
      <w:bookmarkStart w:id="21" w:name="_Ref7093445"/>
      <w:bookmarkStart w:id="22" w:name="_Toc7101151"/>
      <w:r>
        <w:rPr>
          <w:caps/>
        </w:rPr>
        <w:t>Pojištění odpovědnosti</w:t>
      </w:r>
      <w:bookmarkEnd w:id="21"/>
      <w:bookmarkEnd w:id="22"/>
    </w:p>
    <w:p w14:paraId="60B6E31A" w14:textId="70E8F10F" w:rsidR="00280C24" w:rsidRDefault="00B91EBA">
      <w:pPr>
        <w:pStyle w:val="SML111"/>
        <w:numPr>
          <w:ilvl w:val="0"/>
          <w:numId w:val="25"/>
        </w:numPr>
        <w:ind w:left="709" w:hanging="709"/>
      </w:pPr>
      <w:r>
        <w:t xml:space="preserve">Zhotovitel je povinen mít sjednáno pojištění své odpovědnosti pokrývající újmy způsobené porušením povinností plynoucích z této Smlouvy, přičemž výše pojistného krytí musí být nejméně </w:t>
      </w:r>
      <w:r w:rsidR="006F516E">
        <w:t xml:space="preserve">ve výši Ceny </w:t>
      </w:r>
      <w:r w:rsidR="00580449">
        <w:t>za poskytnutí všech Částí plnění</w:t>
      </w:r>
      <w:r>
        <w:t xml:space="preserve"> (dále jen „</w:t>
      </w:r>
      <w:r>
        <w:rPr>
          <w:b/>
        </w:rPr>
        <w:t>Pojištění odpovědnosti</w:t>
      </w:r>
      <w:r>
        <w:t>“). V případě, že Smlouvu uzavřelo na straně Zhotovitele více osob (členů sdružení, členů společnosti, apod.), musí pojistná smlouva prokazatelně pokrývat případnou škodu způsobenou kteroukoli z těchto osob.</w:t>
      </w:r>
    </w:p>
    <w:p w14:paraId="63333D2D" w14:textId="77777777" w:rsidR="00280C24" w:rsidRDefault="00B91EBA">
      <w:pPr>
        <w:pStyle w:val="SML111"/>
        <w:numPr>
          <w:ilvl w:val="0"/>
          <w:numId w:val="25"/>
        </w:numPr>
        <w:ind w:left="709" w:hanging="709"/>
      </w:pPr>
      <w:r>
        <w:t>Zhotovitel je povinen Pojištění odpovědnosti v tomto rozsahu a výši udržovat po celou dobu plnění závazku ze této Smlouvy a v průběhu plnění Smlouvy je také kdykoli povinen nejpozději do patnácti dnů na žádost Objednatele doložit splnění této povinnosti předložením příslušné pojistné smlouvy zakládající Pojištění odpovědnosti nebo dokladu vystaveného pojišťovnou prokazujícího existenci Pojištění odpovědnosti, a to v originále nebo úředně ověřené kopii.</w:t>
      </w:r>
    </w:p>
    <w:p w14:paraId="3FBED44B" w14:textId="77777777" w:rsidR="00280C24" w:rsidRDefault="00B91EBA">
      <w:pPr>
        <w:pStyle w:val="SML111"/>
        <w:numPr>
          <w:ilvl w:val="0"/>
          <w:numId w:val="25"/>
        </w:numPr>
        <w:ind w:left="709" w:hanging="709"/>
      </w:pPr>
      <w:r>
        <w:t>Náklady na Pojištění odpovědnosti nese Zhotovitel a jsou zahrnuty v sjednaných cenách a úplatách dle této Smlouvy.</w:t>
      </w:r>
    </w:p>
    <w:p w14:paraId="16E31F22" w14:textId="1A2CFA85" w:rsidR="00280C24" w:rsidRDefault="00B91EBA">
      <w:pPr>
        <w:pStyle w:val="SML1"/>
        <w:ind w:left="0" w:firstLine="0"/>
        <w:rPr>
          <w:caps/>
        </w:rPr>
      </w:pPr>
      <w:bookmarkStart w:id="23" w:name="_Toc7101152"/>
      <w:r>
        <w:rPr>
          <w:caps/>
        </w:rPr>
        <w:lastRenderedPageBreak/>
        <w:t>Odpovědnost za vady a odpovědnost za škodu</w:t>
      </w:r>
      <w:bookmarkEnd w:id="23"/>
    </w:p>
    <w:p w14:paraId="5F68653E" w14:textId="44221A32" w:rsidR="00280C24" w:rsidRDefault="00B91EBA" w:rsidP="00713CBC">
      <w:pPr>
        <w:pStyle w:val="SML111"/>
        <w:numPr>
          <w:ilvl w:val="0"/>
          <w:numId w:val="25"/>
        </w:numPr>
        <w:ind w:left="709" w:hanging="709"/>
      </w:pPr>
      <w:r>
        <w:t>Výsledky tvůrčí činnosti Zhotovitele mají vady, jestliže jejich zpracování neodpovídá Smlouvě, platným a účinným právním předpisům a technickým normám, požadavkům, připomínkám nebo pokynům uplatněným Objednatelem v průběhu poskytování plnění Zhotovitelem dle této Smlouvy nebo jestliže jsou neúplné tak, že z důvodu jejich neúplnosti není možné pokračovat ke splnění účelu této Smlouvy. Za vadu výsledku tvůrčí činnosti Zhotovitele dle této Smlouvy je považováno i (nikoliv však výlučně) opomenutí takového technického řešení, které je vzhledem k objektivním skutečnostem nezbytné k řádnému zhotovení Stavby a jehož opomenutí bude mít za následek dodatečné změny rozsahu Stavby proti stavu předpokládanému v PDPS.</w:t>
      </w:r>
    </w:p>
    <w:p w14:paraId="4300DDFB" w14:textId="77777777" w:rsidR="00280C24" w:rsidRDefault="00B91EBA">
      <w:pPr>
        <w:pStyle w:val="SML111"/>
        <w:numPr>
          <w:ilvl w:val="0"/>
          <w:numId w:val="25"/>
        </w:numPr>
        <w:ind w:left="709" w:hanging="709"/>
      </w:pPr>
      <w: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w:t>
      </w:r>
    </w:p>
    <w:p w14:paraId="1A064D52" w14:textId="12A83089" w:rsidR="00280C24" w:rsidRDefault="00B91EBA" w:rsidP="00713CBC">
      <w:pPr>
        <w:pStyle w:val="SML11"/>
        <w:numPr>
          <w:ilvl w:val="0"/>
          <w:numId w:val="0"/>
        </w:numPr>
        <w:ind w:left="709"/>
      </w:pPr>
      <w:r>
        <w:t>Neučiní-li tak Zhotovitel ani v přiměřené lhůtě poskytnuté mu Objednatelem, je možné tento stav považovat za podstatné porušení Smlouvy ze strany Zhotovitele.</w:t>
      </w:r>
    </w:p>
    <w:p w14:paraId="29F7D67F" w14:textId="58173936" w:rsidR="00280C24" w:rsidRDefault="00B91EBA" w:rsidP="00713CBC">
      <w:pPr>
        <w:pStyle w:val="SML111"/>
        <w:numPr>
          <w:ilvl w:val="0"/>
          <w:numId w:val="25"/>
        </w:numPr>
        <w:ind w:left="709" w:hanging="709"/>
      </w:pPr>
      <w:bookmarkStart w:id="24" w:name="_Ref126834790"/>
      <w:r>
        <w:t>Zhotovitel je povinen vady uplatněné Objednatelem odstranit do </w:t>
      </w:r>
      <w:r w:rsidR="004B36B8">
        <w:t>14</w:t>
      </w:r>
      <w:r>
        <w:t xml:space="preserve"> dnů ode dne doručení oznámení o vadách, nebude-li sjednána lhůta odlišná, přič</w:t>
      </w:r>
      <w:r w:rsidR="00DC1B73">
        <w:t>e</w:t>
      </w:r>
      <w:r>
        <w:t>mž o odstranění vady bude sepsán Objednatelem protokol, ve kterém potvrdí odstranění reklamované vady, nebo sdělí důvody odmítnutí reklamované vady. Pokud neodstraní Zhotovitel reklamované vady ve lhůtě uvedené v předchozí větě, je Objednatel oprávněn pověřit odstraněním reklamované vady jinou odborně způsobilou právnickou nebo fyzickou osobu. Veškeré takto vzniklé náklady uhradí Zhotovitel do 14 dní ode dne obdržení výzvy Objednatele k uhrazení těchto nákladů, přičemž uhrazením těchto nákladů není dotčeno právo Objednatele požadovat po Zhotoviteli zaplacení smluvní pokuty sjednané dle této Smlouvy.</w:t>
      </w:r>
      <w:bookmarkEnd w:id="24"/>
    </w:p>
    <w:p w14:paraId="42F0E2F9" w14:textId="7290EED3" w:rsidR="00280C24" w:rsidRDefault="00B91EBA" w:rsidP="00713CBC">
      <w:pPr>
        <w:pStyle w:val="SML111"/>
        <w:numPr>
          <w:ilvl w:val="0"/>
          <w:numId w:val="25"/>
        </w:numPr>
        <w:ind w:left="709" w:hanging="709"/>
      </w:pPr>
      <w:bookmarkStart w:id="25" w:name="_Ref7017230"/>
      <w:r>
        <w:t>Zhotovitel se zavazuje, že uhradí Objednateli v plné výši škody, které tomuto vzniknou v příčinné souvislosti s vadami výsledků tvůrčí činnosti Zhotovitele nebo s porušením povinností Zhotovitele při zařizování záležitosti dle této Smlouvy.</w:t>
      </w:r>
      <w:bookmarkEnd w:id="25"/>
    </w:p>
    <w:p w14:paraId="2E404712" w14:textId="7008E49C" w:rsidR="00280C24" w:rsidRDefault="00B91EBA">
      <w:pPr>
        <w:pStyle w:val="SML111"/>
        <w:numPr>
          <w:ilvl w:val="0"/>
          <w:numId w:val="25"/>
        </w:numPr>
        <w:ind w:left="709" w:hanging="709"/>
      </w:pPr>
      <w:r>
        <w:t xml:space="preserve">Ustanovení § 2605 odst. 2 a § 2618 Občanského zákoníku se nepoužijí. </w:t>
      </w:r>
    </w:p>
    <w:p w14:paraId="451FEA8A" w14:textId="203727C4" w:rsidR="00280C24" w:rsidRDefault="00B91EBA">
      <w:pPr>
        <w:pStyle w:val="SML1"/>
        <w:ind w:left="0" w:firstLine="0"/>
        <w:rPr>
          <w:caps/>
        </w:rPr>
      </w:pPr>
      <w:bookmarkStart w:id="26" w:name="_Toc7101155"/>
      <w:r>
        <w:rPr>
          <w:caps/>
        </w:rPr>
        <w:t>Odpovědné osoby SMLUVNÍCH STRAN</w:t>
      </w:r>
      <w:bookmarkEnd w:id="26"/>
    </w:p>
    <w:p w14:paraId="5B189431" w14:textId="08B8DA9C" w:rsidR="00280C24" w:rsidRDefault="00B91EBA" w:rsidP="00713CBC">
      <w:pPr>
        <w:pStyle w:val="SML111"/>
        <w:numPr>
          <w:ilvl w:val="0"/>
          <w:numId w:val="25"/>
        </w:numPr>
        <w:ind w:left="709" w:hanging="709"/>
      </w:pPr>
      <w:r>
        <w:t>Každá ze Smluvních stran jmenuje odpovědné osoby, které budou vystupovat jako zástupci Smluvních stran (dále též „</w:t>
      </w:r>
      <w:r>
        <w:rPr>
          <w:b/>
        </w:rPr>
        <w:t>Odpovědná osoba</w:t>
      </w:r>
      <w:r>
        <w:t>“). Odpovědné osoby zastupují Smluvní stranu ve smluvních, obchodních a technických záležitostech souvisejících s plněním předmětu této Smlouvy. Není-li mezi Smluvními stranami určeno jinak, jsou Odpovědné osoby ty osoby, které jsou uvedeny v záhlaví této Smlouvy.</w:t>
      </w:r>
    </w:p>
    <w:p w14:paraId="72B1772C" w14:textId="04644D4F" w:rsidR="00280C24" w:rsidRDefault="00B91EBA" w:rsidP="00713CBC">
      <w:pPr>
        <w:pStyle w:val="SML111"/>
        <w:numPr>
          <w:ilvl w:val="0"/>
          <w:numId w:val="25"/>
        </w:numPr>
        <w:ind w:left="709" w:hanging="709"/>
      </w:pPr>
      <w:r>
        <w:t>Každá ze Smluvních stran má právo změnit jí jmenované Odpovědné osoby, musí však o každé změně vyrozumět písemně druhou Smluvní stranu. Změna Odpovědných osob je vůči druhé Straně účinná okamžikem, kdy o ní byla tato druhá Strana písemně vyrozuměna.</w:t>
      </w:r>
    </w:p>
    <w:p w14:paraId="1D35D955" w14:textId="77777777" w:rsidR="00280C24" w:rsidRDefault="00B91EBA">
      <w:pPr>
        <w:pStyle w:val="SML1"/>
        <w:ind w:left="0" w:firstLine="0"/>
        <w:rPr>
          <w:caps/>
        </w:rPr>
      </w:pPr>
      <w:bookmarkStart w:id="27" w:name="_Toc7101156"/>
      <w:r>
        <w:rPr>
          <w:caps/>
        </w:rPr>
        <w:t>Ochrana důvěrných informací</w:t>
      </w:r>
      <w:bookmarkEnd w:id="27"/>
    </w:p>
    <w:p w14:paraId="0C6E07CB" w14:textId="03CE16BE" w:rsidR="00280C24" w:rsidRDefault="00B91EBA" w:rsidP="00713CBC">
      <w:pPr>
        <w:pStyle w:val="SML111"/>
        <w:numPr>
          <w:ilvl w:val="0"/>
          <w:numId w:val="25"/>
        </w:numPr>
        <w:ind w:left="709" w:hanging="709"/>
      </w:pPr>
      <w:r>
        <w:t xml:space="preserve">Zhotovitel se zavazuje zachovávat mlčenlivost o všech skutečnostech, o kterých se dozví během plnění této Smlouvy, a že tyto skutečnosti a informace využije pouze pro účely naplnění předmětu této Smlouvy a nebude je šířit dále a nezneužije je. Zhotovitel zabezpečí, aby všechny osoby, prostřednictvím kterých plní závazky ze Smlouvy, byly k ochraně uvedené v předchozí větě zavázány vůči němu přiměřeně k tomu, jako je on sám zavázán vůči Objednateli. </w:t>
      </w:r>
    </w:p>
    <w:p w14:paraId="742DB396" w14:textId="77777777" w:rsidR="00280C24" w:rsidRDefault="00B91EBA">
      <w:pPr>
        <w:pStyle w:val="SML1"/>
        <w:ind w:left="0" w:firstLine="0"/>
        <w:rPr>
          <w:caps/>
        </w:rPr>
      </w:pPr>
      <w:r>
        <w:rPr>
          <w:caps/>
        </w:rPr>
        <w:lastRenderedPageBreak/>
        <w:t xml:space="preserve"> Sankční ujednání</w:t>
      </w:r>
    </w:p>
    <w:p w14:paraId="184F6E37" w14:textId="6BC0673F" w:rsidR="00280C24" w:rsidRDefault="00B91EBA">
      <w:pPr>
        <w:pStyle w:val="SML111"/>
        <w:numPr>
          <w:ilvl w:val="0"/>
          <w:numId w:val="25"/>
        </w:numPr>
        <w:ind w:left="709" w:hanging="709"/>
        <w:rPr>
          <w:rFonts w:cs="Calibri"/>
        </w:rPr>
      </w:pPr>
      <w:r>
        <w:rPr>
          <w:rFonts w:cs="Calibri"/>
        </w:rPr>
        <w:t xml:space="preserve">V případě prodlení Objednatele s úhradou oprávněně vystavené faktury proti sjednanému termínu je Zhotovitel oprávněn účtovat Objednateli úrok z prodlení ve výši </w:t>
      </w:r>
      <w:r w:rsidR="00202F92">
        <w:rPr>
          <w:rFonts w:cs="Calibri"/>
        </w:rPr>
        <w:t>0,</w:t>
      </w:r>
      <w:r w:rsidR="00534787">
        <w:rPr>
          <w:rFonts w:cs="Calibri"/>
        </w:rPr>
        <w:t>1</w:t>
      </w:r>
      <w:r>
        <w:rPr>
          <w:rFonts w:cs="Calibri"/>
        </w:rPr>
        <w:t xml:space="preserve"> % z částky v Kč bez DPH, s jejíž úhradou je Objednatel v prodlení, a to za každý i započatý den prodlení.</w:t>
      </w:r>
    </w:p>
    <w:p w14:paraId="5D4F1FEE" w14:textId="0B001861" w:rsidR="00280C24" w:rsidRPr="00713CBC" w:rsidRDefault="00B91EBA" w:rsidP="00713CBC">
      <w:pPr>
        <w:pStyle w:val="SML111"/>
        <w:numPr>
          <w:ilvl w:val="0"/>
          <w:numId w:val="25"/>
        </w:numPr>
        <w:ind w:left="709" w:hanging="709"/>
        <w:rPr>
          <w:rFonts w:cs="Calibri"/>
        </w:rPr>
      </w:pPr>
      <w:r>
        <w:rPr>
          <w:rFonts w:cs="Calibri"/>
        </w:rPr>
        <w:t xml:space="preserve">V případě prodlení Zhotovitele s postupem realizace a/nebo dokončením jednotlivých části plnění ve lhůtách dle čl. </w:t>
      </w:r>
      <w:r>
        <w:rPr>
          <w:rFonts w:cs="Calibri"/>
        </w:rPr>
        <w:fldChar w:fldCharType="begin"/>
      </w:r>
      <w:r>
        <w:rPr>
          <w:rFonts w:cs="Calibri"/>
        </w:rPr>
        <w:instrText xml:space="preserve"> REF _Ref7000770 \r \h  \* MERGEFORMAT </w:instrText>
      </w:r>
      <w:r>
        <w:rPr>
          <w:rFonts w:cs="Calibri"/>
        </w:rPr>
      </w:r>
      <w:r>
        <w:rPr>
          <w:rFonts w:cs="Calibri"/>
        </w:rPr>
        <w:fldChar w:fldCharType="separate"/>
      </w:r>
      <w:r w:rsidR="00531855">
        <w:rPr>
          <w:rFonts w:cs="Calibri"/>
        </w:rPr>
        <w:t>V</w:t>
      </w:r>
      <w:r>
        <w:rPr>
          <w:rFonts w:cs="Calibri"/>
        </w:rPr>
        <w:fldChar w:fldCharType="end"/>
      </w:r>
      <w:r>
        <w:rPr>
          <w:rFonts w:cs="Calibri"/>
        </w:rPr>
        <w:t xml:space="preserve">. dle této Smlouvy (s výjimkou odst. </w:t>
      </w:r>
      <w:r>
        <w:rPr>
          <w:rFonts w:cs="Calibri"/>
        </w:rPr>
        <w:fldChar w:fldCharType="begin"/>
      </w:r>
      <w:r>
        <w:rPr>
          <w:rFonts w:cs="Calibri"/>
        </w:rPr>
        <w:instrText xml:space="preserve"> REF _Ref7090838 \r \h  \* MERGEFORMAT </w:instrText>
      </w:r>
      <w:r>
        <w:rPr>
          <w:rFonts w:cs="Calibri"/>
        </w:rPr>
      </w:r>
      <w:r>
        <w:rPr>
          <w:rFonts w:cs="Calibri"/>
        </w:rPr>
        <w:fldChar w:fldCharType="separate"/>
      </w:r>
      <w:r w:rsidR="00531855">
        <w:rPr>
          <w:rFonts w:cs="Calibri"/>
        </w:rPr>
        <w:t>30.3</w:t>
      </w:r>
      <w:r>
        <w:rPr>
          <w:rFonts w:cs="Calibri"/>
        </w:rPr>
        <w:fldChar w:fldCharType="end"/>
      </w:r>
      <w:r>
        <w:rPr>
          <w:rFonts w:cs="Calibri"/>
        </w:rPr>
        <w:t xml:space="preserve">.) je Zhotovitel povinen zaplatit Objednateli smluvní pokutu ve výši </w:t>
      </w:r>
      <w:r w:rsidR="0078451D">
        <w:rPr>
          <w:rFonts w:cs="Calibri"/>
        </w:rPr>
        <w:t>0,25</w:t>
      </w:r>
      <w:r>
        <w:rPr>
          <w:rFonts w:cs="Calibri"/>
        </w:rPr>
        <w:t xml:space="preserve"> % ze sjednané ceny za poskytnutí (celé) příslušné části plnění Zhotovitele v Kč bez DPH, s jejímž postupem realizace nebo ukončením je Zhotovitel v prodlení, a to za každý započatý den prodlení.</w:t>
      </w:r>
    </w:p>
    <w:p w14:paraId="3F88C940" w14:textId="701D84F1" w:rsidR="00280C24" w:rsidRDefault="00B91EBA">
      <w:pPr>
        <w:pStyle w:val="SML111"/>
        <w:numPr>
          <w:ilvl w:val="0"/>
          <w:numId w:val="25"/>
        </w:numPr>
        <w:ind w:left="709" w:hanging="709"/>
        <w:rPr>
          <w:rFonts w:cs="Calibri"/>
        </w:rPr>
      </w:pPr>
      <w:r>
        <w:rPr>
          <w:rFonts w:cs="Calibri"/>
        </w:rPr>
        <w:t xml:space="preserve">Zhotovitel je povinen Objednateli uhradit jakékoli majetkové a nemajetkové újmy, vzniklé v důsledku toho, že Objednatel nemohl předmět plnění Smlouvy užívat řádně a nerušeně, a to zejména v rozporu s čl. </w:t>
      </w:r>
      <w:r>
        <w:rPr>
          <w:rFonts w:cs="Calibri"/>
        </w:rPr>
        <w:fldChar w:fldCharType="begin"/>
      </w:r>
      <w:r>
        <w:rPr>
          <w:rFonts w:cs="Calibri"/>
        </w:rPr>
        <w:instrText xml:space="preserve"> REF _Ref7001506 \r \h  \* MERGEFORMAT </w:instrText>
      </w:r>
      <w:r>
        <w:rPr>
          <w:rFonts w:cs="Calibri"/>
        </w:rPr>
      </w:r>
      <w:r>
        <w:rPr>
          <w:rFonts w:cs="Calibri"/>
        </w:rPr>
        <w:fldChar w:fldCharType="separate"/>
      </w:r>
      <w:r w:rsidR="00531855">
        <w:rPr>
          <w:rFonts w:cs="Calibri"/>
        </w:rPr>
        <w:t>X</w:t>
      </w:r>
      <w:r>
        <w:rPr>
          <w:rFonts w:cs="Calibri"/>
        </w:rPr>
        <w:fldChar w:fldCharType="end"/>
      </w:r>
      <w:r>
        <w:rPr>
          <w:rFonts w:cs="Calibri"/>
        </w:rPr>
        <w:t xml:space="preserve">. této Smlouvy. Jestliže se jakékoliv prohlášení či ujištění Zhotovitele obsažené v čl. </w:t>
      </w:r>
      <w:r>
        <w:rPr>
          <w:rFonts w:cs="Calibri"/>
        </w:rPr>
        <w:fldChar w:fldCharType="begin"/>
      </w:r>
      <w:r>
        <w:rPr>
          <w:rFonts w:cs="Calibri"/>
        </w:rPr>
        <w:instrText xml:space="preserve"> REF _Ref7001506 \r \h  \* MERGEFORMAT </w:instrText>
      </w:r>
      <w:r>
        <w:rPr>
          <w:rFonts w:cs="Calibri"/>
        </w:rPr>
      </w:r>
      <w:r>
        <w:rPr>
          <w:rFonts w:cs="Calibri"/>
        </w:rPr>
        <w:fldChar w:fldCharType="separate"/>
      </w:r>
      <w:r w:rsidR="00531855">
        <w:rPr>
          <w:rFonts w:cs="Calibri"/>
        </w:rPr>
        <w:t>X</w:t>
      </w:r>
      <w:r>
        <w:rPr>
          <w:rFonts w:cs="Calibri"/>
        </w:rPr>
        <w:fldChar w:fldCharType="end"/>
      </w:r>
      <w:r>
        <w:rPr>
          <w:rFonts w:cs="Calibri"/>
        </w:rPr>
        <w:t xml:space="preserve">. Smlouvy ukáže nepravdivým nebo Zhotovitel poruší jinou povinnost dle tohoto článku Smlouvy, jde o podstatné porušení Smlouvy a Zhotovitel je povinen zaplatit Objednateli smluvní pokutu ve výši </w:t>
      </w:r>
      <w:r w:rsidR="002A4755">
        <w:rPr>
          <w:rFonts w:cs="Calibri"/>
        </w:rPr>
        <w:t>1</w:t>
      </w:r>
      <w:r w:rsidR="0075683D">
        <w:rPr>
          <w:rFonts w:cs="Calibri"/>
        </w:rPr>
        <w:t>5.000,-</w:t>
      </w:r>
      <w:r>
        <w:rPr>
          <w:rFonts w:cs="Calibri"/>
        </w:rPr>
        <w:t xml:space="preserve"> Kč za každý jednotlivý případ porušení těchto povinností.</w:t>
      </w:r>
    </w:p>
    <w:p w14:paraId="7D9D6347" w14:textId="6C7F4951" w:rsidR="00280C24" w:rsidRDefault="00B91EBA">
      <w:pPr>
        <w:pStyle w:val="SML111"/>
        <w:numPr>
          <w:ilvl w:val="0"/>
          <w:numId w:val="25"/>
        </w:numPr>
        <w:ind w:left="709" w:hanging="709"/>
        <w:rPr>
          <w:rFonts w:cs="Calibri"/>
        </w:rPr>
      </w:pPr>
      <w:bookmarkStart w:id="28" w:name="_Ref7092987"/>
      <w:r>
        <w:rPr>
          <w:rFonts w:cs="Calibri"/>
        </w:rPr>
        <w:t>V případě porušení jakékoliv smluvní povinnosti Zhotovitele, za jejíž porušení není ve Smlouvě stanovena specifická smluvní pokuta, pokud tuto smluvní povinnost Zhotovitel nesplní ani v dodatečné přiměřené lhůtě 5 dnů poskytnuté Objednatelem (nevylučuje-li to charakter porušené povinnosti), uhradí Zhotovitel Objednateli smluvní pokutu ve výši</w:t>
      </w:r>
      <w:r w:rsidR="005A5029">
        <w:rPr>
          <w:rFonts w:cs="Calibri"/>
        </w:rPr>
        <w:t xml:space="preserve"> 2.000,-</w:t>
      </w:r>
      <w:r>
        <w:rPr>
          <w:rFonts w:cs="Calibri"/>
        </w:rPr>
        <w:t> Kč za každý jednotlivý případ porušení takové povinnosti.</w:t>
      </w:r>
      <w:bookmarkEnd w:id="28"/>
    </w:p>
    <w:p w14:paraId="7BA7BF06" w14:textId="6D3AC080" w:rsidR="00280C24" w:rsidRDefault="00B91EBA">
      <w:pPr>
        <w:pStyle w:val="SML111"/>
        <w:numPr>
          <w:ilvl w:val="0"/>
          <w:numId w:val="25"/>
        </w:numPr>
        <w:ind w:left="709" w:hanging="709"/>
        <w:rPr>
          <w:rFonts w:cs="Calibri"/>
        </w:rPr>
      </w:pPr>
      <w:r>
        <w:rPr>
          <w:rFonts w:cs="Calibri"/>
        </w:rPr>
        <w:t>Vznikem práva na zaplacení smluvní pokuty není jakkoliv dotčeno právo oprávněné Smluvní strany na náhradu škody v plné výši či náhradu jiné újmy včetně újmy nemajetkové. Vznikem práva na zaplacení smluvní pokuty není dotčena povinnost splnit dluh, jehož utvrzení prostřednictvím smluvní pokuty je sjednáno. Pokud tato Smlouva připouští jednorázové uložení pokuty, je Objednatel oprávněn požadovat uhrazení takové pokuty i opakovaně, v případě, že Zhotovitel v Objednatelem stanovené přiměřené lhůtě nezjedná nápravu.</w:t>
      </w:r>
    </w:p>
    <w:p w14:paraId="2C7299F1" w14:textId="3A4BA4AC" w:rsidR="00280C24" w:rsidRPr="00713CBC" w:rsidRDefault="00B91EBA" w:rsidP="00713CBC">
      <w:pPr>
        <w:pStyle w:val="SML111"/>
        <w:numPr>
          <w:ilvl w:val="0"/>
          <w:numId w:val="25"/>
        </w:numPr>
        <w:ind w:left="709" w:hanging="709"/>
        <w:rPr>
          <w:rFonts w:cs="Calibri"/>
        </w:rPr>
      </w:pPr>
      <w:r>
        <w:rPr>
          <w:rFonts w:cs="Calibri"/>
        </w:rPr>
        <w:t>Smluvní pokuty a úroky jsou splatné 14. dne ode dne doručení vyúčtování druhé Smluvní straně.</w:t>
      </w:r>
    </w:p>
    <w:p w14:paraId="43887B3B" w14:textId="77777777" w:rsidR="00280C24" w:rsidRDefault="00B91EBA">
      <w:pPr>
        <w:pStyle w:val="SML1"/>
        <w:ind w:left="0" w:firstLine="0"/>
        <w:rPr>
          <w:caps/>
        </w:rPr>
      </w:pPr>
      <w:bookmarkStart w:id="29" w:name="_Toc7101162"/>
      <w:r>
        <w:rPr>
          <w:caps/>
        </w:rPr>
        <w:t>Ukončení závazku ze Smlouvy</w:t>
      </w:r>
      <w:bookmarkEnd w:id="29"/>
    </w:p>
    <w:p w14:paraId="394FE26E" w14:textId="4274E632" w:rsidR="00280C24" w:rsidRPr="00713CBC" w:rsidRDefault="00B91EBA" w:rsidP="00713CBC">
      <w:pPr>
        <w:pStyle w:val="SML111"/>
        <w:numPr>
          <w:ilvl w:val="0"/>
          <w:numId w:val="25"/>
        </w:numPr>
        <w:ind w:left="851" w:hanging="851"/>
        <w:rPr>
          <w:rFonts w:asciiTheme="minorHAnsi" w:hAnsiTheme="minorHAnsi" w:cstheme="minorHAnsi"/>
        </w:rPr>
      </w:pPr>
      <w:r>
        <w:rPr>
          <w:rFonts w:asciiTheme="minorHAnsi" w:hAnsiTheme="minorHAnsi" w:cstheme="minorHAnsi"/>
        </w:rPr>
        <w:t>Tuto Smlouvu lze ukončit buď písemnou dohodou Smluvních stran, písemným odstoupením některé Smluvní strany anebo výpovědí Objednatele.</w:t>
      </w:r>
    </w:p>
    <w:p w14:paraId="48AE5B1F" w14:textId="77777777" w:rsidR="00280C24" w:rsidRDefault="00B91EBA">
      <w:pPr>
        <w:pStyle w:val="SML111"/>
        <w:numPr>
          <w:ilvl w:val="0"/>
          <w:numId w:val="25"/>
        </w:numPr>
        <w:ind w:left="851" w:hanging="851"/>
        <w:rPr>
          <w:rFonts w:asciiTheme="minorHAnsi" w:hAnsiTheme="minorHAnsi" w:cstheme="minorHAnsi"/>
        </w:rPr>
      </w:pPr>
      <w:r>
        <w:rPr>
          <w:rFonts w:asciiTheme="minorHAnsi" w:hAnsiTheme="minorHAnsi" w:cstheme="minorHAnsi"/>
        </w:rPr>
        <w:t>Objednatel je oprávněn odstoupit od této Smlouvy, pokud Zhotovitel poruší své povinnosti ze Smlouvy podstatným způsobem. Za porušení povinností ze Smlouvy podstatným způsobem budou Smluvní strany považovat zejména následující skutečnosti:</w:t>
      </w:r>
    </w:p>
    <w:p w14:paraId="63EA80D6" w14:textId="6873FC6F" w:rsidR="00280C24" w:rsidRDefault="00B91EBA">
      <w:pPr>
        <w:pStyle w:val="SML11"/>
        <w:numPr>
          <w:ilvl w:val="0"/>
          <w:numId w:val="13"/>
        </w:numPr>
        <w:ind w:left="1134" w:hanging="283"/>
        <w:rPr>
          <w:rFonts w:asciiTheme="minorHAnsi" w:hAnsiTheme="minorHAnsi" w:cstheme="minorHAnsi"/>
        </w:rPr>
      </w:pPr>
      <w:r>
        <w:rPr>
          <w:rFonts w:asciiTheme="minorHAnsi" w:hAnsiTheme="minorHAnsi" w:cstheme="minorHAnsi"/>
        </w:rPr>
        <w:t xml:space="preserve">prodlení Zhotovitele s poskytováním jednotlivých částí plnění dle této Smlouvy oproti době plnění dle čl. </w:t>
      </w:r>
      <w:r>
        <w:rPr>
          <w:rFonts w:asciiTheme="minorHAnsi" w:hAnsiTheme="minorHAnsi" w:cstheme="minorHAnsi"/>
        </w:rPr>
        <w:fldChar w:fldCharType="begin"/>
      </w:r>
      <w:r>
        <w:rPr>
          <w:rFonts w:asciiTheme="minorHAnsi" w:hAnsiTheme="minorHAnsi" w:cstheme="minorHAnsi"/>
        </w:rPr>
        <w:instrText xml:space="preserve"> REF _Ref7000770 \r \h  \* MERGEFORMAT </w:instrText>
      </w:r>
      <w:r>
        <w:rPr>
          <w:rFonts w:asciiTheme="minorHAnsi" w:hAnsiTheme="minorHAnsi" w:cstheme="minorHAnsi"/>
        </w:rPr>
      </w:r>
      <w:r>
        <w:rPr>
          <w:rFonts w:asciiTheme="minorHAnsi" w:hAnsiTheme="minorHAnsi" w:cstheme="minorHAnsi"/>
        </w:rPr>
        <w:fldChar w:fldCharType="separate"/>
      </w:r>
      <w:r w:rsidR="00531855">
        <w:rPr>
          <w:rFonts w:asciiTheme="minorHAnsi" w:hAnsiTheme="minorHAnsi" w:cstheme="minorHAnsi"/>
        </w:rPr>
        <w:t>V</w:t>
      </w:r>
      <w:r>
        <w:rPr>
          <w:rFonts w:asciiTheme="minorHAnsi" w:hAnsiTheme="minorHAnsi" w:cstheme="minorHAnsi"/>
        </w:rPr>
        <w:fldChar w:fldCharType="end"/>
      </w:r>
      <w:r>
        <w:rPr>
          <w:rFonts w:asciiTheme="minorHAnsi" w:hAnsiTheme="minorHAnsi" w:cstheme="minorHAnsi"/>
        </w:rPr>
        <w:t>. této Smlouvy delší než 15 dnů,</w:t>
      </w:r>
    </w:p>
    <w:p w14:paraId="3C9E1AA4" w14:textId="5FE2D981" w:rsidR="00280C24" w:rsidRPr="00C57E9B" w:rsidRDefault="00B91EBA" w:rsidP="00C57E9B">
      <w:pPr>
        <w:numPr>
          <w:ilvl w:val="0"/>
          <w:numId w:val="13"/>
        </w:numPr>
        <w:spacing w:before="0" w:after="13" w:line="269" w:lineRule="auto"/>
        <w:ind w:left="1134" w:hanging="283"/>
        <w:rPr>
          <w:rFonts w:asciiTheme="minorHAnsi" w:hAnsiTheme="minorHAnsi" w:cstheme="minorHAnsi"/>
          <w:sz w:val="22"/>
        </w:rPr>
      </w:pPr>
      <w:r>
        <w:rPr>
          <w:rFonts w:asciiTheme="minorHAnsi" w:hAnsiTheme="minorHAnsi" w:cstheme="minorHAnsi"/>
          <w:sz w:val="22"/>
        </w:rPr>
        <w:t>vadnost díla nebo jednotlivých částí plnění již v průběhu jeho provádění, či zhotovování jednotlivých částí plnění Zhotovitelem v rozporu se Smlouvou, technickými normami, zadávacími podklady a dalšími podklady a normami, které je povinen dodržovat, pokud Zhotovitel na písemnou výzvu Objednatele tyto nedostatky neodstraní ve lhůtě výzvou stanovené,</w:t>
      </w:r>
    </w:p>
    <w:p w14:paraId="3D09DF9D" w14:textId="5D46AB1C" w:rsidR="00280C24" w:rsidRPr="00246FF8" w:rsidRDefault="00B91EBA" w:rsidP="00246FF8">
      <w:pPr>
        <w:numPr>
          <w:ilvl w:val="0"/>
          <w:numId w:val="13"/>
        </w:numPr>
        <w:spacing w:before="0" w:after="166" w:line="269" w:lineRule="auto"/>
        <w:ind w:left="1134" w:hanging="283"/>
        <w:rPr>
          <w:rFonts w:asciiTheme="minorHAnsi" w:hAnsiTheme="minorHAnsi" w:cstheme="minorHAnsi"/>
          <w:sz w:val="22"/>
        </w:rPr>
      </w:pPr>
      <w:r>
        <w:rPr>
          <w:rFonts w:asciiTheme="minorHAnsi" w:hAnsiTheme="minorHAnsi" w:cstheme="minorHAnsi"/>
          <w:sz w:val="22"/>
        </w:rPr>
        <w:t xml:space="preserve">nedodržení některé povinnosti Zhotovitele vyplývající z ujednání k právům duševního vlastnictví dle čl. </w:t>
      </w:r>
      <w:r>
        <w:rPr>
          <w:rFonts w:asciiTheme="minorHAnsi" w:hAnsiTheme="minorHAnsi" w:cstheme="minorHAnsi"/>
          <w:sz w:val="22"/>
        </w:rPr>
        <w:fldChar w:fldCharType="begin"/>
      </w:r>
      <w:r>
        <w:rPr>
          <w:rFonts w:asciiTheme="minorHAnsi" w:hAnsiTheme="minorHAnsi" w:cstheme="minorHAnsi"/>
          <w:sz w:val="22"/>
        </w:rPr>
        <w:instrText xml:space="preserve"> REF _Ref7001506 \r \h  \* MERGEFORMAT </w:instrText>
      </w:r>
      <w:r>
        <w:rPr>
          <w:rFonts w:asciiTheme="minorHAnsi" w:hAnsiTheme="minorHAnsi" w:cstheme="minorHAnsi"/>
          <w:sz w:val="22"/>
        </w:rPr>
      </w:r>
      <w:r>
        <w:rPr>
          <w:rFonts w:asciiTheme="minorHAnsi" w:hAnsiTheme="minorHAnsi" w:cstheme="minorHAnsi"/>
          <w:sz w:val="22"/>
        </w:rPr>
        <w:fldChar w:fldCharType="separate"/>
      </w:r>
      <w:r w:rsidR="00531855">
        <w:rPr>
          <w:rFonts w:asciiTheme="minorHAnsi" w:hAnsiTheme="minorHAnsi" w:cstheme="minorHAnsi"/>
          <w:sz w:val="22"/>
        </w:rPr>
        <w:t>X</w:t>
      </w:r>
      <w:r>
        <w:rPr>
          <w:rFonts w:asciiTheme="minorHAnsi" w:hAnsiTheme="minorHAnsi" w:cstheme="minorHAnsi"/>
          <w:sz w:val="22"/>
        </w:rPr>
        <w:fldChar w:fldCharType="end"/>
      </w:r>
      <w:r>
        <w:rPr>
          <w:rFonts w:asciiTheme="minorHAnsi" w:hAnsiTheme="minorHAnsi" w:cstheme="minorHAnsi"/>
          <w:sz w:val="22"/>
        </w:rPr>
        <w:t xml:space="preserve"> této Smlouvy,</w:t>
      </w:r>
    </w:p>
    <w:p w14:paraId="3ED458A3" w14:textId="5CDD2499" w:rsidR="00280C24" w:rsidRDefault="00B91EBA">
      <w:pPr>
        <w:pStyle w:val="SML11"/>
        <w:numPr>
          <w:ilvl w:val="0"/>
          <w:numId w:val="13"/>
        </w:numPr>
        <w:ind w:left="1134" w:hanging="283"/>
        <w:rPr>
          <w:rFonts w:asciiTheme="minorHAnsi" w:hAnsiTheme="minorHAnsi" w:cstheme="minorHAnsi"/>
        </w:rPr>
      </w:pPr>
      <w:r>
        <w:rPr>
          <w:rFonts w:asciiTheme="minorHAnsi" w:hAnsiTheme="minorHAnsi" w:cstheme="minorHAnsi"/>
        </w:rPr>
        <w:lastRenderedPageBreak/>
        <w:t>zahájení insolvenčního řízení, ve kterém je Zhotovitel v postavení dlužníka, či situace, kdy Zhotoviteli hrozí úpadek ve smyslu zákona č. 182/2006 Sb., o úpadku a způsobech jeho řešení (insolvenční zákon), ve znění pozdějších předpisů,</w:t>
      </w:r>
    </w:p>
    <w:p w14:paraId="73592D71" w14:textId="52C9CE27" w:rsidR="00280C24" w:rsidRDefault="00B91EBA">
      <w:pPr>
        <w:pStyle w:val="SML11"/>
        <w:numPr>
          <w:ilvl w:val="0"/>
          <w:numId w:val="13"/>
        </w:numPr>
        <w:ind w:left="1134" w:hanging="283"/>
        <w:rPr>
          <w:rFonts w:asciiTheme="minorHAnsi" w:hAnsiTheme="minorHAnsi" w:cstheme="minorHAnsi"/>
        </w:rPr>
      </w:pPr>
      <w:r>
        <w:rPr>
          <w:rFonts w:asciiTheme="minorHAnsi" w:hAnsiTheme="minorHAnsi" w:cstheme="minorHAnsi"/>
        </w:rPr>
        <w:t>neposkytnutí dotace z Programu či označení poskytovatelem dotace nebo jiným správním orgánem, že výdaje, které by měly vzniknout dle této Smlouvy, jsou výdaji nezpůsobilými,</w:t>
      </w:r>
    </w:p>
    <w:p w14:paraId="3F314C26" w14:textId="77777777" w:rsidR="00280C24" w:rsidRDefault="00B91EBA">
      <w:pPr>
        <w:pStyle w:val="SML11"/>
        <w:numPr>
          <w:ilvl w:val="0"/>
          <w:numId w:val="13"/>
        </w:numPr>
        <w:ind w:left="1134" w:hanging="283"/>
        <w:rPr>
          <w:rFonts w:asciiTheme="minorHAnsi" w:hAnsiTheme="minorHAnsi" w:cstheme="minorHAnsi"/>
        </w:rPr>
      </w:pPr>
      <w:r>
        <w:rPr>
          <w:rFonts w:asciiTheme="minorHAnsi" w:hAnsiTheme="minorHAnsi" w:cstheme="minorHAnsi"/>
        </w:rPr>
        <w:t>ostatní případy podstatného porušení smlouvy ze strany Zhotovitele výslovně v této Smlouvě označené jako podstatné porušení Smlouvy.</w:t>
      </w:r>
    </w:p>
    <w:p w14:paraId="614330A2" w14:textId="7E719E91" w:rsidR="00280C24" w:rsidRDefault="00B91EBA">
      <w:pPr>
        <w:pStyle w:val="SML11"/>
        <w:numPr>
          <w:ilvl w:val="0"/>
          <w:numId w:val="0"/>
        </w:numPr>
        <w:ind w:left="851"/>
        <w:rPr>
          <w:rFonts w:asciiTheme="minorHAnsi" w:hAnsiTheme="minorHAnsi" w:cstheme="minorHAnsi"/>
        </w:rPr>
      </w:pPr>
      <w:r>
        <w:rPr>
          <w:rFonts w:asciiTheme="minorHAnsi" w:hAnsiTheme="minorHAnsi" w:cstheme="minorHAnsi"/>
        </w:rPr>
        <w:t>Odstoupení od Smlouvy ze strany Objednatele není spojeno s uložením jakékoliv sankce k tíži Objednatele.</w:t>
      </w:r>
    </w:p>
    <w:p w14:paraId="45F0214E" w14:textId="5F1E47DF" w:rsidR="00280C24" w:rsidRDefault="005D1A46">
      <w:pPr>
        <w:pStyle w:val="SML111"/>
        <w:numPr>
          <w:ilvl w:val="0"/>
          <w:numId w:val="25"/>
        </w:numPr>
        <w:ind w:left="851" w:hanging="851"/>
        <w:rPr>
          <w:rFonts w:asciiTheme="minorHAnsi" w:hAnsiTheme="minorHAnsi" w:cstheme="minorHAnsi"/>
        </w:rPr>
      </w:pPr>
      <w:r>
        <w:rPr>
          <w:rFonts w:asciiTheme="minorHAnsi" w:hAnsiTheme="minorHAnsi" w:cstheme="minorHAnsi"/>
        </w:rPr>
        <w:t>Zhotovitel je oprávněn odstoupit od této Smlouvy, pokud Objednatel poruší své povinnosti ze Smlouvy podstatným způsobem, kterým se rozumí prodlení Objednatele s úhradou ceny za plnění o více než 30 dnů, pokud Objednatel nezjedná nápravu ani do 10 dní ode dne doručení písemného oznámení Zhotovitele.</w:t>
      </w:r>
    </w:p>
    <w:p w14:paraId="020B09E6" w14:textId="71FD7F91" w:rsidR="00280C24" w:rsidRDefault="00B91EBA">
      <w:pPr>
        <w:pStyle w:val="SML111"/>
        <w:numPr>
          <w:ilvl w:val="0"/>
          <w:numId w:val="25"/>
        </w:numPr>
        <w:ind w:left="851" w:hanging="851"/>
        <w:rPr>
          <w:rFonts w:asciiTheme="minorHAnsi" w:hAnsiTheme="minorHAnsi" w:cstheme="minorHAnsi"/>
        </w:rPr>
      </w:pPr>
      <w:r>
        <w:rPr>
          <w:rFonts w:asciiTheme="minorHAnsi" w:hAnsiTheme="minorHAnsi" w:cstheme="minorHAnsi"/>
        </w:rPr>
        <w:t>Odstoupení od Smlouvy je účinné dnem doručení druhé Smluvní straně. V odstoupení musí být dále uveden důvod pro odstoupení od Smlouvy, vč. popisu a skutečností, ve kterých je tento důvod spatřován.</w:t>
      </w:r>
    </w:p>
    <w:p w14:paraId="7C8767B6" w14:textId="795F7A1E" w:rsidR="00280C24" w:rsidRDefault="00B91EBA">
      <w:pPr>
        <w:pStyle w:val="SML111"/>
        <w:numPr>
          <w:ilvl w:val="0"/>
          <w:numId w:val="25"/>
        </w:numPr>
        <w:ind w:left="851" w:hanging="851"/>
        <w:rPr>
          <w:rFonts w:asciiTheme="minorHAnsi" w:hAnsiTheme="minorHAnsi" w:cstheme="minorHAnsi"/>
        </w:rPr>
      </w:pPr>
      <w:r>
        <w:rPr>
          <w:rFonts w:asciiTheme="minorHAnsi" w:hAnsiTheme="minorHAnsi" w:cstheme="minorHAnsi"/>
        </w:rPr>
        <w:t xml:space="preserve">Objednatel je oprávněn vypovědět tuto Smlouvu v rozsahu dosud nesplněných závazků Smluvních stran, a to ve vztahu k jednotlivým částem plnění dle čl. </w:t>
      </w:r>
      <w:r>
        <w:rPr>
          <w:rFonts w:asciiTheme="minorHAnsi" w:hAnsiTheme="minorHAnsi" w:cstheme="minorHAnsi"/>
        </w:rPr>
        <w:fldChar w:fldCharType="begin"/>
      </w:r>
      <w:r>
        <w:rPr>
          <w:rFonts w:asciiTheme="minorHAnsi" w:hAnsiTheme="minorHAnsi" w:cstheme="minorHAnsi"/>
        </w:rPr>
        <w:instrText xml:space="preserve"> REF _Ref126768509 \r \h  \* MERGEFORMAT </w:instrText>
      </w:r>
      <w:r>
        <w:rPr>
          <w:rFonts w:asciiTheme="minorHAnsi" w:hAnsiTheme="minorHAnsi" w:cstheme="minorHAnsi"/>
        </w:rPr>
      </w:r>
      <w:r>
        <w:rPr>
          <w:rFonts w:asciiTheme="minorHAnsi" w:hAnsiTheme="minorHAnsi" w:cstheme="minorHAnsi"/>
        </w:rPr>
        <w:fldChar w:fldCharType="separate"/>
      </w:r>
      <w:r w:rsidR="00531855">
        <w:rPr>
          <w:rFonts w:asciiTheme="minorHAnsi" w:hAnsiTheme="minorHAnsi" w:cstheme="minorHAnsi"/>
        </w:rPr>
        <w:t>II</w:t>
      </w:r>
      <w:r>
        <w:rPr>
          <w:rFonts w:asciiTheme="minorHAnsi" w:hAnsiTheme="minorHAnsi" w:cstheme="minorHAnsi"/>
        </w:rPr>
        <w:fldChar w:fldCharType="end"/>
      </w:r>
      <w:r>
        <w:rPr>
          <w:rFonts w:asciiTheme="minorHAnsi" w:hAnsiTheme="minorHAnsi" w:cstheme="minorHAnsi"/>
        </w:rPr>
        <w:t>. této Smlouvy. Výpověď Objednatele musí být písemná. Výpověď Objednatele je účinná doručením výpovědi Objednatele Zhotoviteli. Pokud je výpověď Objednatele doručena Zhotoviteli, není Zhotovitel oprávněn zahajovat plnění dosud nezahájených částí plnění dle této Smlouvy. Pokud by Zhotovitel zahájil plnění kterékoliv nezahájené části plnění dle této Smlouvy, nevzniká Zhotoviteli právo na zaplacení ceny za tuto část plnění dle této Smlouvy.</w:t>
      </w:r>
    </w:p>
    <w:p w14:paraId="71A2AE6E" w14:textId="77777777" w:rsidR="00280C24" w:rsidRDefault="00B91EBA">
      <w:pPr>
        <w:pStyle w:val="SML111"/>
        <w:numPr>
          <w:ilvl w:val="0"/>
          <w:numId w:val="25"/>
        </w:numPr>
        <w:ind w:left="851" w:hanging="851"/>
        <w:rPr>
          <w:rFonts w:asciiTheme="minorHAnsi" w:hAnsiTheme="minorHAnsi" w:cstheme="minorHAnsi"/>
        </w:rPr>
      </w:pPr>
      <w:r>
        <w:rPr>
          <w:rFonts w:asciiTheme="minorHAnsi" w:hAnsiTheme="minorHAnsi" w:cstheme="minorHAnsi"/>
        </w:rPr>
        <w:t>V případě předčasného ukončení Smlouvy dohodou, odstoupením nebo výpovědí Objednatele jsou povinnosti obou Smluvních stran následující:</w:t>
      </w:r>
    </w:p>
    <w:p w14:paraId="090AA67A" w14:textId="77777777" w:rsidR="00280C24" w:rsidRDefault="00B91EBA">
      <w:pPr>
        <w:pStyle w:val="SML111"/>
        <w:ind w:left="1701" w:hanging="850"/>
        <w:rPr>
          <w:rFonts w:asciiTheme="minorHAnsi" w:hAnsiTheme="minorHAnsi" w:cstheme="minorHAnsi"/>
        </w:rPr>
      </w:pPr>
      <w:r>
        <w:rPr>
          <w:rFonts w:asciiTheme="minorHAnsi" w:hAnsiTheme="minorHAnsi" w:cstheme="minorHAnsi"/>
        </w:rPr>
        <w:t>Zhotovitel dokončí rozpracovanou část plnění, pokud Objednatel neurčí jinak a provede soupis všech jím vykonaných činností a úkonů ke splnění jeho závazků dle této Smlouvy do doby ukončení Smlouvy, oceněných stejným způsobem jako byly sjednány ceny za jednotlivé části plnění dle této Smlouvy a dále provede soupis všech dokumentů získaných při zařizování záležitostí dle této Smlouvy do doby jejího ukončení (dále jen „</w:t>
      </w:r>
      <w:r>
        <w:rPr>
          <w:rFonts w:asciiTheme="minorHAnsi" w:hAnsiTheme="minorHAnsi" w:cstheme="minorHAnsi"/>
          <w:b/>
        </w:rPr>
        <w:t>Soupis</w:t>
      </w:r>
      <w:r>
        <w:rPr>
          <w:rFonts w:asciiTheme="minorHAnsi" w:hAnsiTheme="minorHAnsi" w:cstheme="minorHAnsi"/>
        </w:rPr>
        <w:t xml:space="preserve">“), </w:t>
      </w:r>
    </w:p>
    <w:p w14:paraId="78A15B2D" w14:textId="77777777" w:rsidR="00280C24" w:rsidRDefault="00B91EBA">
      <w:pPr>
        <w:pStyle w:val="SML111"/>
        <w:ind w:left="1701" w:hanging="850"/>
        <w:rPr>
          <w:rFonts w:asciiTheme="minorHAnsi" w:hAnsiTheme="minorHAnsi" w:cstheme="minorHAnsi"/>
        </w:rPr>
      </w:pPr>
      <w:r>
        <w:rPr>
          <w:rFonts w:asciiTheme="minorHAnsi" w:hAnsiTheme="minorHAnsi" w:cstheme="minorHAnsi"/>
        </w:rPr>
        <w:t xml:space="preserve">Zhotovitel vyzve Objednatele k předání a převzetí všech plnění dle Soupisu na základě protokolu podepsaného Smluvními stranami, přičemž Objednatel není povinen Soupis převzít, pokud obsahuje nesprávné údaje; </w:t>
      </w:r>
    </w:p>
    <w:p w14:paraId="2DF26B1D" w14:textId="4400DF58" w:rsidR="00280C24" w:rsidRPr="00713CBC" w:rsidRDefault="00B91EBA" w:rsidP="00713CBC">
      <w:pPr>
        <w:pStyle w:val="SML111"/>
        <w:ind w:left="1701" w:hanging="850"/>
        <w:rPr>
          <w:rFonts w:asciiTheme="minorHAnsi" w:hAnsiTheme="minorHAnsi" w:cstheme="minorHAnsi"/>
        </w:rPr>
      </w:pPr>
      <w:r>
        <w:rPr>
          <w:rFonts w:asciiTheme="minorHAnsi" w:hAnsiTheme="minorHAnsi" w:cstheme="minorHAnsi"/>
        </w:rPr>
        <w:t>Zhotovitel provede vyúčtování plnění dle protokolu a vystaví závěrečnou fakturu.</w:t>
      </w:r>
    </w:p>
    <w:p w14:paraId="6A2ECF0A" w14:textId="21229861" w:rsidR="00280C24" w:rsidRPr="00713CBC" w:rsidRDefault="00B91EBA" w:rsidP="00713CBC">
      <w:pPr>
        <w:pStyle w:val="SML111"/>
        <w:numPr>
          <w:ilvl w:val="0"/>
          <w:numId w:val="25"/>
        </w:numPr>
        <w:ind w:left="851" w:hanging="851"/>
        <w:rPr>
          <w:rFonts w:asciiTheme="minorHAnsi" w:hAnsiTheme="minorHAnsi" w:cstheme="minorHAnsi"/>
        </w:rPr>
      </w:pPr>
      <w:r>
        <w:rPr>
          <w:rFonts w:asciiTheme="minorHAnsi" w:hAnsiTheme="minorHAnsi" w:cstheme="minorHAnsi"/>
        </w:rPr>
        <w:t>Předčasným ukončením Smlouvy nejsou dotčena ustanovení o odpovědnosti za škodu, nároky na uplatnění smluvních pokut, povinnost ochrany Důvěrných informací a ostatních práv a povinností založených touto Smlouvou, která mají podle zákona, této Smlouvy či dle své povahy trvat i po jejím zrušení.</w:t>
      </w:r>
    </w:p>
    <w:p w14:paraId="20C9916B" w14:textId="77777777" w:rsidR="00280C24" w:rsidRDefault="00B91EBA">
      <w:pPr>
        <w:pStyle w:val="SML1"/>
        <w:ind w:left="0" w:firstLine="0"/>
        <w:rPr>
          <w:caps/>
        </w:rPr>
      </w:pPr>
      <w:bookmarkStart w:id="30" w:name="_Toc7101164"/>
      <w:r>
        <w:rPr>
          <w:caps/>
        </w:rPr>
        <w:t>Závěrečná ustanovení</w:t>
      </w:r>
      <w:bookmarkEnd w:id="30"/>
    </w:p>
    <w:p w14:paraId="6FDC8717" w14:textId="0F35AEA0" w:rsidR="00280C24" w:rsidRDefault="00B91EBA">
      <w:pPr>
        <w:pStyle w:val="SML111"/>
        <w:numPr>
          <w:ilvl w:val="0"/>
          <w:numId w:val="25"/>
        </w:numPr>
        <w:ind w:left="851" w:hanging="851"/>
        <w:rPr>
          <w:rFonts w:asciiTheme="minorHAnsi" w:hAnsiTheme="minorHAnsi" w:cstheme="minorHAnsi"/>
        </w:rPr>
      </w:pPr>
      <w:r>
        <w:rPr>
          <w:rFonts w:asciiTheme="minorHAnsi" w:hAnsiTheme="minorHAnsi" w:cstheme="minorHAnsi"/>
        </w:rPr>
        <w:t>Zhotovitel bez předchozího písemného souhlasu Objednatele nepostoupí ani nepřevede jakákoliv práva či povinnosti z této Smlouvy na třetí osobu.</w:t>
      </w:r>
    </w:p>
    <w:p w14:paraId="7A3779A9" w14:textId="0F6EED64" w:rsidR="00280C24" w:rsidRDefault="00B91EBA">
      <w:pPr>
        <w:pStyle w:val="SML111"/>
        <w:numPr>
          <w:ilvl w:val="0"/>
          <w:numId w:val="25"/>
        </w:numPr>
        <w:ind w:left="851" w:hanging="851"/>
        <w:rPr>
          <w:rFonts w:asciiTheme="minorHAnsi" w:hAnsiTheme="minorHAnsi" w:cstheme="minorHAnsi"/>
        </w:rPr>
      </w:pPr>
      <w:r>
        <w:rPr>
          <w:rFonts w:asciiTheme="minorHAnsi" w:hAnsiTheme="minorHAnsi" w:cstheme="minorHAnsi"/>
        </w:rPr>
        <w:t xml:space="preserve">Objednatel je oprávněn postoupit Smlouvu jako celek na třetí osobu dle § 1895 a násl. Občanského zákoníku, pokud je touto osobou veřejný zadavatel ve smyslu ZZVZ. Zhotovitel </w:t>
      </w:r>
      <w:r>
        <w:rPr>
          <w:rFonts w:asciiTheme="minorHAnsi" w:hAnsiTheme="minorHAnsi" w:cstheme="minorHAnsi"/>
        </w:rPr>
        <w:lastRenderedPageBreak/>
        <w:t>tímto vyslovuje souhlas s takovým postoupením Závazku. Objednatel je oprávněn postoupit pohledávku za Zhotovitelem dle této Smlouvy.</w:t>
      </w:r>
      <w:r>
        <w:rPr>
          <w:rFonts w:asciiTheme="minorHAnsi" w:hAnsiTheme="minorHAnsi" w:cstheme="minorHAnsi"/>
          <w:noProof/>
        </w:rPr>
        <w:t xml:space="preserve"> </w:t>
      </w:r>
    </w:p>
    <w:p w14:paraId="3D432F6C" w14:textId="2D95C7E8" w:rsidR="00280C24" w:rsidRDefault="00B91EBA">
      <w:pPr>
        <w:pStyle w:val="SML111"/>
        <w:numPr>
          <w:ilvl w:val="0"/>
          <w:numId w:val="25"/>
        </w:numPr>
        <w:ind w:left="851" w:hanging="851"/>
        <w:rPr>
          <w:rFonts w:asciiTheme="minorHAnsi" w:hAnsiTheme="minorHAnsi" w:cstheme="minorHAnsi"/>
        </w:rPr>
      </w:pPr>
      <w:r>
        <w:rPr>
          <w:rFonts w:asciiTheme="minorHAnsi" w:hAnsiTheme="minorHAnsi" w:cstheme="minorHAnsi"/>
        </w:rPr>
        <w:t xml:space="preserve">Zhotovitel není oprávněn provést jednostranné započtení žádné své pohledávky a/nebo její části za Objednatelem vyplývající ze Smlouvy nebo vzniklé v souvislosti se Smlouvou na jakoukoliv pohledávku nebo její část Objednatele za Zhotovitelem. </w:t>
      </w:r>
    </w:p>
    <w:p w14:paraId="557F12C8" w14:textId="621455ED" w:rsidR="00280C24" w:rsidRDefault="00B91EBA">
      <w:pPr>
        <w:pStyle w:val="SML111"/>
        <w:numPr>
          <w:ilvl w:val="0"/>
          <w:numId w:val="25"/>
        </w:numPr>
        <w:ind w:left="851" w:hanging="851"/>
        <w:rPr>
          <w:rFonts w:asciiTheme="minorHAnsi" w:hAnsiTheme="minorHAnsi" w:cstheme="minorHAnsi"/>
        </w:rPr>
      </w:pPr>
      <w:r>
        <w:rPr>
          <w:rFonts w:asciiTheme="minorHAnsi" w:hAnsiTheme="minorHAnsi" w:cstheme="minorHAnsi"/>
        </w:rPr>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14:paraId="0700669D" w14:textId="75B700D6" w:rsidR="00280C24" w:rsidRDefault="00B91EBA">
      <w:pPr>
        <w:pStyle w:val="SML111"/>
        <w:numPr>
          <w:ilvl w:val="0"/>
          <w:numId w:val="25"/>
        </w:numPr>
        <w:ind w:left="851" w:hanging="851"/>
        <w:rPr>
          <w:rFonts w:asciiTheme="minorHAnsi" w:hAnsiTheme="minorHAnsi" w:cstheme="minorHAnsi"/>
        </w:rPr>
      </w:pPr>
      <w:r>
        <w:rPr>
          <w:rFonts w:asciiTheme="minorHAnsi" w:hAnsiTheme="minorHAnsi" w:cstheme="minorHAnsi"/>
        </w:rPr>
        <w:t>Zhotovitel se zavazuje k součinnosti pro výkon finanční kontroly ve smyslu zákona č. 320/2001 Sb., o finanční kontrole ve veřejné správě a o změně některých zákonů (zákon o finanční kontrole), ve znění pozdějších předpisů, a ze zákona č. 255/2012 Sb., o kontrole (kontrolní řád), a to v souvislosti s plněním předmětu této Smlouvy.</w:t>
      </w:r>
    </w:p>
    <w:p w14:paraId="356D545A" w14:textId="08A80283" w:rsidR="00280C24" w:rsidRDefault="00B91EBA">
      <w:pPr>
        <w:pStyle w:val="SML111"/>
        <w:numPr>
          <w:ilvl w:val="0"/>
          <w:numId w:val="25"/>
        </w:numPr>
        <w:ind w:left="851" w:hanging="851"/>
        <w:rPr>
          <w:rFonts w:asciiTheme="minorHAnsi" w:hAnsiTheme="minorHAnsi" w:cstheme="minorHAnsi"/>
        </w:rPr>
      </w:pPr>
      <w:r>
        <w:rPr>
          <w:rFonts w:asciiTheme="minorHAnsi" w:hAnsiTheme="minorHAnsi" w:cstheme="minorHAnsi"/>
        </w:rPr>
        <w:t>Zhotovitel je obeznámen s veřejnoprávním postavením Objednatele a uvádí, že žádné ustanovení této Smlouvy nepodléhá obchodnímu tajemství, ani není jeho Důvěrnou informací, a souhlasí se zveřejněním Smlouvy včetně příloh za podmínek vyplývajících z příslušných právních předpisů.</w:t>
      </w:r>
    </w:p>
    <w:p w14:paraId="3E49C6D4" w14:textId="17F1F847" w:rsidR="00280C24" w:rsidRDefault="00B91EBA">
      <w:pPr>
        <w:pStyle w:val="SML111"/>
        <w:numPr>
          <w:ilvl w:val="0"/>
          <w:numId w:val="25"/>
        </w:numPr>
        <w:ind w:left="851" w:hanging="851"/>
        <w:rPr>
          <w:rFonts w:asciiTheme="minorHAnsi" w:hAnsiTheme="minorHAnsi" w:cstheme="minorHAnsi"/>
        </w:rPr>
      </w:pPr>
      <w:r>
        <w:rPr>
          <w:rFonts w:asciiTheme="minorHAnsi" w:hAnsiTheme="minorHAnsi" w:cstheme="minorHAnsi"/>
        </w:rPr>
        <w:t>Pokud je některé ustanovení této Smlouvy nebo se stalo neplatným, neúčinným nebo neaplikovatelným nebo že taková neplatnost, neúčinnost nebo neaplikovatelnost neodvratně nastane (zejm. v důsledku změny právních předpisů), nemá to vliv na platnost, účinnost nebo aplikovatelnost ostatních ustanovení této Smlouvy. Smluvní strany se zavazují k poskytnutí součinnosti a k učinění příslušných právních jednání za účelem nahrazení neplatného, neúčinného nebo neaplikovatelného ustanovení ustanovením jiným tak, aby byl zachován a naplněn účel této Smlouvy.</w:t>
      </w:r>
    </w:p>
    <w:p w14:paraId="2F5D8D75" w14:textId="65E25575" w:rsidR="00280C24" w:rsidRDefault="00B91EBA">
      <w:pPr>
        <w:pStyle w:val="SML111"/>
        <w:numPr>
          <w:ilvl w:val="0"/>
          <w:numId w:val="25"/>
        </w:numPr>
        <w:ind w:left="851" w:hanging="851"/>
        <w:rPr>
          <w:rFonts w:asciiTheme="minorHAnsi" w:hAnsiTheme="minorHAnsi" w:cstheme="minorHAnsi"/>
        </w:rPr>
      </w:pPr>
      <w:r>
        <w:rPr>
          <w:rFonts w:asciiTheme="minorHAnsi" w:hAnsiTheme="minorHAnsi" w:cstheme="minorHAnsi"/>
        </w:rPr>
        <w:t>K rozhodování sporů mezi Smluvními stranami jsou pravomocné české soudy, kdy dle dohody stran bude místně příslušným soudem soud dle sídla Objednatele.</w:t>
      </w:r>
    </w:p>
    <w:p w14:paraId="33087E32" w14:textId="7B3F0BF7" w:rsidR="00280C24" w:rsidRDefault="00B91EBA">
      <w:pPr>
        <w:pStyle w:val="SML111"/>
        <w:numPr>
          <w:ilvl w:val="0"/>
          <w:numId w:val="25"/>
        </w:numPr>
        <w:ind w:left="851" w:hanging="851"/>
        <w:rPr>
          <w:rFonts w:asciiTheme="minorHAnsi" w:hAnsiTheme="minorHAnsi" w:cstheme="minorHAnsi"/>
        </w:rPr>
      </w:pPr>
      <w:r>
        <w:rPr>
          <w:rFonts w:asciiTheme="minorHAnsi" w:hAnsiTheme="minorHAnsi" w:cstheme="minorHAnsi"/>
        </w:rPr>
        <w:t>Právní vztahy a skutečnosti výslovně neupravené touto Smlouvou se řídí příslušnými ustanovením Občanského zákoníku. Rozhodným právem pro tuto Smlouvu a závazky z ní vzniklé je právní řád České republiky.</w:t>
      </w:r>
    </w:p>
    <w:p w14:paraId="67DE22F2" w14:textId="3CBAEE41" w:rsidR="00280C24" w:rsidRDefault="00B91EBA">
      <w:pPr>
        <w:pStyle w:val="SML111"/>
        <w:numPr>
          <w:ilvl w:val="0"/>
          <w:numId w:val="25"/>
        </w:numPr>
        <w:ind w:left="851" w:hanging="851"/>
        <w:rPr>
          <w:rFonts w:asciiTheme="minorHAnsi" w:hAnsiTheme="minorHAnsi" w:cstheme="minorHAnsi"/>
        </w:rPr>
      </w:pPr>
      <w:r>
        <w:rPr>
          <w:rFonts w:asciiTheme="minorHAnsi" w:hAnsiTheme="minorHAnsi" w:cstheme="minorHAnsi"/>
        </w:rPr>
        <w:t xml:space="preserve">Smluvní strany vylučují aplikaci ust. § 557 a § 1805 odst. 2 Občanského zákoníku </w:t>
      </w:r>
    </w:p>
    <w:p w14:paraId="4FEF9580" w14:textId="0D3E0394" w:rsidR="00280C24" w:rsidRDefault="00B91EBA">
      <w:pPr>
        <w:pStyle w:val="SML111"/>
        <w:numPr>
          <w:ilvl w:val="0"/>
          <w:numId w:val="25"/>
        </w:numPr>
        <w:ind w:left="851" w:hanging="851"/>
        <w:rPr>
          <w:rFonts w:asciiTheme="minorHAnsi" w:hAnsiTheme="minorHAnsi" w:cstheme="minorHAnsi"/>
        </w:rPr>
      </w:pPr>
      <w:r>
        <w:rPr>
          <w:rFonts w:asciiTheme="minorHAnsi" w:hAnsiTheme="minorHAnsi" w:cstheme="minorHAnsi"/>
        </w:rPr>
        <w:t>Zhotovitel výslovně potvrzuje, že je podnikatelem, uzavírá Smlouvu při svém podnikání, a na Smlouvu se neuplatní ust. § 1793 Občanského zákoníku.</w:t>
      </w:r>
    </w:p>
    <w:p w14:paraId="35472572" w14:textId="77777777" w:rsidR="00280C24" w:rsidRDefault="00B91EBA">
      <w:pPr>
        <w:pStyle w:val="SML111"/>
        <w:numPr>
          <w:ilvl w:val="0"/>
          <w:numId w:val="25"/>
        </w:numPr>
        <w:ind w:left="851" w:hanging="851"/>
        <w:rPr>
          <w:rFonts w:asciiTheme="minorHAnsi" w:hAnsiTheme="minorHAnsi" w:cstheme="minorHAnsi"/>
        </w:rPr>
      </w:pPr>
      <w:r>
        <w:rPr>
          <w:rFonts w:asciiTheme="minorHAnsi" w:hAnsiTheme="minorHAnsi" w:cstheme="minorHAnsi"/>
        </w:rPr>
        <w:t>Ust. § 1765 odst.1 Občanského zákoníku se neuplatní; každá ze Smluvních stran na sebe převzala nebezpečí změny okolností (§ 1765 odst. 2 Občanského zákoníku).</w:t>
      </w:r>
    </w:p>
    <w:p w14:paraId="05744702" w14:textId="77777777" w:rsidR="00280C24" w:rsidRDefault="00B91EBA">
      <w:pPr>
        <w:pStyle w:val="SML111"/>
        <w:numPr>
          <w:ilvl w:val="0"/>
          <w:numId w:val="25"/>
        </w:numPr>
        <w:ind w:left="851" w:hanging="851"/>
        <w:rPr>
          <w:rFonts w:asciiTheme="minorHAnsi" w:hAnsiTheme="minorHAnsi" w:cstheme="minorHAnsi"/>
        </w:rPr>
      </w:pPr>
      <w:r>
        <w:rPr>
          <w:rFonts w:asciiTheme="minorHAnsi" w:hAnsiTheme="minorHAnsi" w:cstheme="minorHAnsi"/>
        </w:rPr>
        <w:t>Smlouva nabude platnosti dnem jejího podpisu oběma Smluvními stranami a účinnosti dnem zveřejnění v registru smluv, které zajistí Objednatel.</w:t>
      </w:r>
    </w:p>
    <w:p w14:paraId="58D4BADE" w14:textId="77777777" w:rsidR="00280C24" w:rsidRDefault="00B91EBA">
      <w:pPr>
        <w:pStyle w:val="SML111"/>
        <w:numPr>
          <w:ilvl w:val="0"/>
          <w:numId w:val="25"/>
        </w:numPr>
        <w:ind w:left="851" w:hanging="851"/>
        <w:rPr>
          <w:rFonts w:asciiTheme="minorHAnsi" w:hAnsiTheme="minorHAnsi" w:cstheme="minorHAnsi"/>
        </w:rPr>
      </w:pPr>
      <w:r>
        <w:rPr>
          <w:rFonts w:asciiTheme="minorHAnsi" w:hAnsiTheme="minorHAnsi" w:cstheme="minorHAnsi"/>
        </w:rPr>
        <w:t>Tato Smlouva se vyhotovuje ve dvou vyhotoveních, z nichž každé má platnost originálu. Každá ze Smluvních stran obdrží po jednom vyhotovení. Stejnými pravidly se řídí uzavírání dodatků. V případě, že je Smlouva uzavírána elektronicky za využití uznávaných elektronických podpisů, postačí jedno vyhotovení Smlouvy, na kterém jsou zaznamenány uznávané elektronické podpisy zástupců Smluvních stran.</w:t>
      </w:r>
    </w:p>
    <w:p w14:paraId="7411B7C1" w14:textId="77777777" w:rsidR="00280C24" w:rsidRDefault="00280C24">
      <w:pPr>
        <w:pStyle w:val="SML11"/>
        <w:numPr>
          <w:ilvl w:val="0"/>
          <w:numId w:val="0"/>
        </w:numPr>
        <w:ind w:left="709"/>
        <w:rPr>
          <w:rFonts w:asciiTheme="minorHAnsi" w:hAnsiTheme="minorHAnsi" w:cstheme="minorHAnsi"/>
        </w:rPr>
      </w:pPr>
    </w:p>
    <w:p w14:paraId="7F5B9994" w14:textId="45ADBA3D" w:rsidR="00280C24" w:rsidRPr="005A3622" w:rsidRDefault="00B91EBA" w:rsidP="005A3622">
      <w:pPr>
        <w:pStyle w:val="Nadpis1"/>
        <w:spacing w:after="0"/>
        <w:ind w:left="327"/>
        <w:jc w:val="center"/>
      </w:pPr>
      <w:bookmarkStart w:id="31" w:name="_Toc7101165"/>
      <w:r w:rsidRPr="005A3622">
        <w:t>Doložka</w:t>
      </w:r>
      <w:bookmarkEnd w:id="31"/>
    </w:p>
    <w:p w14:paraId="735F8EAB" w14:textId="34CE7D7E" w:rsidR="00280C24" w:rsidRPr="005A3622" w:rsidRDefault="00280C24">
      <w:pPr>
        <w:pStyle w:val="Zhlav"/>
        <w:spacing w:after="240"/>
        <w:rPr>
          <w:rFonts w:asciiTheme="minorHAnsi" w:hAnsiTheme="minorHAnsi" w:cstheme="minorHAnsi"/>
          <w:b/>
          <w:bCs/>
          <w:i/>
          <w:iCs/>
          <w:color w:val="FF0000"/>
          <w:sz w:val="22"/>
          <w:u w:val="single"/>
          <w:lang w:bidi="en-US"/>
        </w:rPr>
      </w:pPr>
    </w:p>
    <w:p w14:paraId="33F12E88" w14:textId="77777777" w:rsidR="00280C24" w:rsidRPr="005A3622" w:rsidRDefault="00B91EBA">
      <w:pPr>
        <w:pStyle w:val="Zhlav"/>
        <w:rPr>
          <w:rFonts w:asciiTheme="minorHAnsi" w:hAnsiTheme="minorHAnsi" w:cstheme="minorBidi"/>
          <w:sz w:val="22"/>
        </w:rPr>
      </w:pPr>
      <w:r w:rsidRPr="005A3622">
        <w:rPr>
          <w:rFonts w:asciiTheme="minorHAnsi" w:hAnsiTheme="minorHAnsi" w:cstheme="minorBidi"/>
          <w:sz w:val="22"/>
        </w:rPr>
        <w:lastRenderedPageBreak/>
        <w:t>Tato Smlouva byla uzavřena v souladu se Směrnicí č. 1/2025, o zadávání veřejných zakázek,</w:t>
      </w:r>
    </w:p>
    <w:p w14:paraId="4692ED59" w14:textId="17FB80AE" w:rsidR="00280C24" w:rsidRDefault="00B91EBA">
      <w:pPr>
        <w:pStyle w:val="SML11"/>
        <w:numPr>
          <w:ilvl w:val="0"/>
          <w:numId w:val="0"/>
        </w:numPr>
        <w:rPr>
          <w:rFonts w:asciiTheme="minorHAnsi" w:hAnsiTheme="minorHAnsi" w:cstheme="minorHAnsi"/>
          <w:lang w:bidi="en-US"/>
        </w:rPr>
      </w:pPr>
      <w:r w:rsidRPr="005A3622">
        <w:rPr>
          <w:rFonts w:asciiTheme="minorHAnsi" w:hAnsiTheme="minorHAnsi" w:cstheme="minorBidi"/>
        </w:rPr>
        <w:t xml:space="preserve">schválenou Radou města Žďár nad Sázavou usnesením č. </w:t>
      </w:r>
      <w:r w:rsidR="005A3622">
        <w:rPr>
          <w:rFonts w:asciiTheme="minorHAnsi" w:hAnsiTheme="minorHAnsi" w:cstheme="minorBidi"/>
        </w:rPr>
        <w:t>3720/2025/SRI/RM</w:t>
      </w:r>
      <w:r w:rsidRPr="005A3622">
        <w:rPr>
          <w:rFonts w:asciiTheme="minorHAnsi" w:hAnsiTheme="minorHAnsi" w:cstheme="minorBidi"/>
        </w:rPr>
        <w:t xml:space="preserve"> dne 21.07.2025.</w:t>
      </w:r>
    </w:p>
    <w:p w14:paraId="0DA85649" w14:textId="77777777" w:rsidR="00280C24" w:rsidRDefault="00280C24">
      <w:pPr>
        <w:pStyle w:val="SML11"/>
        <w:numPr>
          <w:ilvl w:val="0"/>
          <w:numId w:val="0"/>
        </w:numPr>
        <w:rPr>
          <w:rFonts w:asciiTheme="minorHAnsi" w:hAnsiTheme="minorHAnsi" w:cstheme="minorHAnsi"/>
          <w:lang w:bidi="en-US"/>
        </w:rPr>
      </w:pPr>
    </w:p>
    <w:p w14:paraId="0E02F807" w14:textId="77777777" w:rsidR="00280C24" w:rsidRDefault="00B91EBA">
      <w:pPr>
        <w:pStyle w:val="SML11"/>
        <w:numPr>
          <w:ilvl w:val="0"/>
          <w:numId w:val="0"/>
        </w:numPr>
        <w:rPr>
          <w:rFonts w:asciiTheme="minorHAnsi" w:hAnsiTheme="minorHAnsi" w:cstheme="minorHAnsi"/>
          <w:b/>
          <w:bCs w:val="0"/>
          <w:lang w:bidi="en-US"/>
        </w:rPr>
      </w:pPr>
      <w:r>
        <w:rPr>
          <w:rFonts w:asciiTheme="minorHAnsi" w:hAnsiTheme="minorHAnsi" w:cstheme="minorHAnsi"/>
          <w:b/>
          <w:bCs w:val="0"/>
          <w:lang w:bidi="en-US"/>
        </w:rPr>
        <w:t>Přílohy:</w:t>
      </w:r>
    </w:p>
    <w:p w14:paraId="22F1DF4A" w14:textId="77777777" w:rsidR="00280C24" w:rsidRDefault="00B91EBA">
      <w:pPr>
        <w:numPr>
          <w:ilvl w:val="0"/>
          <w:numId w:val="37"/>
        </w:numPr>
        <w:spacing w:before="0" w:after="0"/>
        <w:ind w:left="425" w:hanging="425"/>
        <w:rPr>
          <w:sz w:val="22"/>
        </w:rPr>
      </w:pPr>
      <w:r>
        <w:rPr>
          <w:sz w:val="22"/>
        </w:rPr>
        <w:t xml:space="preserve">příloha č. 1 – Obsah DPZ, </w:t>
      </w:r>
    </w:p>
    <w:p w14:paraId="73C14892" w14:textId="2018CA33" w:rsidR="00280C24" w:rsidRPr="00EE154D" w:rsidRDefault="00B91EBA" w:rsidP="00EE154D">
      <w:pPr>
        <w:numPr>
          <w:ilvl w:val="0"/>
          <w:numId w:val="37"/>
        </w:numPr>
        <w:spacing w:before="0" w:after="0"/>
        <w:ind w:left="425" w:hanging="425"/>
        <w:rPr>
          <w:sz w:val="22"/>
        </w:rPr>
      </w:pPr>
      <w:r>
        <w:rPr>
          <w:sz w:val="22"/>
        </w:rPr>
        <w:t xml:space="preserve">příloha č. 2 – Obsah PDPS, </w:t>
      </w:r>
    </w:p>
    <w:p w14:paraId="6E6AFFCA" w14:textId="7D8E6B03" w:rsidR="00280C24" w:rsidRPr="00EE154D" w:rsidRDefault="00B91EBA" w:rsidP="00EE154D">
      <w:pPr>
        <w:pStyle w:val="SML11"/>
        <w:numPr>
          <w:ilvl w:val="0"/>
          <w:numId w:val="37"/>
        </w:numPr>
        <w:spacing w:before="0" w:after="0"/>
        <w:ind w:left="425" w:hanging="425"/>
      </w:pPr>
      <w:r w:rsidRPr="00EE154D">
        <w:t xml:space="preserve">příloha č. </w:t>
      </w:r>
      <w:r w:rsidR="00E956D8">
        <w:t>3</w:t>
      </w:r>
      <w:r w:rsidRPr="00EE154D">
        <w:t xml:space="preserve"> – Seznam závazných právních předpisů a souvisejících norem</w:t>
      </w:r>
    </w:p>
    <w:p w14:paraId="19E3D63B" w14:textId="77777777" w:rsidR="00280C24" w:rsidRDefault="00280C24"/>
    <w:p w14:paraId="549E53FF" w14:textId="77777777" w:rsidR="00280C24" w:rsidRDefault="00B91EBA">
      <w:pPr>
        <w:spacing w:before="0" w:after="0"/>
        <w:rPr>
          <w:sz w:val="22"/>
        </w:rPr>
      </w:pPr>
      <w:r>
        <w:rPr>
          <w:sz w:val="22"/>
        </w:rPr>
        <w:t>Ve Žďáře nad Sázavou dne ____________</w:t>
      </w:r>
      <w:r>
        <w:rPr>
          <w:sz w:val="22"/>
        </w:rPr>
        <w:tab/>
      </w:r>
      <w:r>
        <w:rPr>
          <w:sz w:val="22"/>
        </w:rPr>
        <w:tab/>
        <w:t>V ________________ dne ____________</w:t>
      </w:r>
    </w:p>
    <w:p w14:paraId="5909512D" w14:textId="77777777" w:rsidR="00280C24" w:rsidRDefault="00280C24">
      <w:pPr>
        <w:spacing w:before="0" w:after="0"/>
        <w:rPr>
          <w:sz w:val="22"/>
        </w:rPr>
      </w:pPr>
    </w:p>
    <w:p w14:paraId="557C08A2" w14:textId="77777777" w:rsidR="00280C24" w:rsidRDefault="00280C24">
      <w:pPr>
        <w:spacing w:before="0" w:after="0"/>
        <w:rPr>
          <w:b/>
          <w:sz w:val="22"/>
        </w:rPr>
      </w:pPr>
    </w:p>
    <w:p w14:paraId="12640E2A" w14:textId="77777777" w:rsidR="00280C24" w:rsidRDefault="00280C24">
      <w:pPr>
        <w:spacing w:before="0" w:after="0"/>
        <w:rPr>
          <w:b/>
          <w:sz w:val="22"/>
        </w:rPr>
      </w:pPr>
    </w:p>
    <w:p w14:paraId="23801689" w14:textId="77777777" w:rsidR="00280C24" w:rsidRDefault="00280C24">
      <w:pPr>
        <w:spacing w:before="0" w:after="0"/>
        <w:rPr>
          <w:b/>
          <w:sz w:val="22"/>
        </w:rPr>
      </w:pPr>
    </w:p>
    <w:p w14:paraId="03ED3EDE" w14:textId="77777777" w:rsidR="00280C24" w:rsidRDefault="00B91EBA">
      <w:pPr>
        <w:spacing w:before="0" w:after="0"/>
        <w:rPr>
          <w:sz w:val="22"/>
        </w:rPr>
      </w:pPr>
      <w:r>
        <w:rPr>
          <w:sz w:val="22"/>
        </w:rPr>
        <w:t>_____________________________________</w:t>
      </w:r>
      <w:r>
        <w:rPr>
          <w:sz w:val="22"/>
        </w:rPr>
        <w:tab/>
      </w:r>
      <w:r>
        <w:rPr>
          <w:sz w:val="22"/>
        </w:rPr>
        <w:tab/>
        <w:t>_____________________________________</w:t>
      </w:r>
    </w:p>
    <w:p w14:paraId="3F918DDC" w14:textId="77777777" w:rsidR="00280C24" w:rsidRDefault="00B91EBA">
      <w:pPr>
        <w:spacing w:before="0" w:after="0"/>
        <w:rPr>
          <w:b/>
          <w:sz w:val="22"/>
        </w:rPr>
      </w:pPr>
      <w:r>
        <w:rPr>
          <w:b/>
          <w:sz w:val="22"/>
        </w:rPr>
        <w:t>Objednatel</w:t>
      </w:r>
      <w:r>
        <w:rPr>
          <w:b/>
          <w:sz w:val="22"/>
        </w:rPr>
        <w:tab/>
      </w:r>
      <w:r>
        <w:rPr>
          <w:b/>
          <w:sz w:val="22"/>
        </w:rPr>
        <w:tab/>
      </w:r>
      <w:r>
        <w:rPr>
          <w:b/>
          <w:sz w:val="22"/>
        </w:rPr>
        <w:tab/>
      </w:r>
      <w:r>
        <w:rPr>
          <w:b/>
          <w:sz w:val="22"/>
        </w:rPr>
        <w:tab/>
      </w:r>
      <w:r>
        <w:rPr>
          <w:b/>
          <w:sz w:val="22"/>
        </w:rPr>
        <w:tab/>
      </w:r>
      <w:r>
        <w:rPr>
          <w:b/>
          <w:sz w:val="22"/>
        </w:rPr>
        <w:tab/>
        <w:t>Zhotovitel</w:t>
      </w:r>
    </w:p>
    <w:p w14:paraId="4DFC0823" w14:textId="77777777" w:rsidR="00280C24" w:rsidRDefault="00280C24"/>
    <w:p w14:paraId="58D11109" w14:textId="77777777" w:rsidR="00280C24" w:rsidRDefault="00B91EBA">
      <w:pPr>
        <w:spacing w:before="0" w:after="160" w:line="259" w:lineRule="auto"/>
        <w:jc w:val="left"/>
      </w:pPr>
      <w:r>
        <w:t xml:space="preserve"> </w:t>
      </w:r>
      <w:r>
        <w:br w:type="page"/>
      </w:r>
    </w:p>
    <w:p w14:paraId="67877CCE" w14:textId="77777777" w:rsidR="00280C24" w:rsidRDefault="00B91EBA">
      <w:pPr>
        <w:spacing w:after="140" w:line="262" w:lineRule="auto"/>
        <w:jc w:val="center"/>
        <w:rPr>
          <w:rFonts w:asciiTheme="minorHAnsi" w:hAnsiTheme="minorHAnsi" w:cstheme="minorHAnsi"/>
          <w:sz w:val="22"/>
        </w:rPr>
      </w:pPr>
      <w:r>
        <w:rPr>
          <w:rFonts w:asciiTheme="minorHAnsi" w:hAnsiTheme="minorHAnsi" w:cstheme="minorHAnsi"/>
          <w:b/>
          <w:sz w:val="22"/>
        </w:rPr>
        <w:lastRenderedPageBreak/>
        <w:t>Příloha č. 1</w:t>
      </w:r>
    </w:p>
    <w:p w14:paraId="53CBD250" w14:textId="77777777" w:rsidR="00280C24" w:rsidRDefault="00B91EBA">
      <w:pPr>
        <w:pStyle w:val="Nadpis2"/>
        <w:spacing w:after="139" w:line="259" w:lineRule="auto"/>
        <w:ind w:left="0" w:right="4" w:firstLine="0"/>
        <w:jc w:val="center"/>
        <w:rPr>
          <w:rFonts w:asciiTheme="minorHAnsi" w:hAnsiTheme="minorHAnsi" w:cstheme="minorHAnsi"/>
          <w:sz w:val="22"/>
          <w:szCs w:val="22"/>
        </w:rPr>
      </w:pPr>
      <w:bookmarkStart w:id="32" w:name="_Toc7101167"/>
      <w:r>
        <w:rPr>
          <w:rFonts w:asciiTheme="minorHAnsi" w:hAnsiTheme="minorHAnsi" w:cstheme="minorHAnsi"/>
          <w:sz w:val="22"/>
          <w:szCs w:val="22"/>
        </w:rPr>
        <w:t xml:space="preserve">Obsah </w:t>
      </w:r>
      <w:bookmarkEnd w:id="32"/>
      <w:r>
        <w:rPr>
          <w:rFonts w:asciiTheme="minorHAnsi" w:hAnsiTheme="minorHAnsi" w:cstheme="minorHAnsi"/>
          <w:sz w:val="22"/>
          <w:szCs w:val="22"/>
        </w:rPr>
        <w:t xml:space="preserve">DPZ </w:t>
      </w:r>
      <w:r>
        <w:rPr>
          <w:rFonts w:asciiTheme="minorHAnsi" w:hAnsiTheme="minorHAnsi" w:cstheme="minorHAnsi"/>
          <w:color w:val="FF0000"/>
          <w:sz w:val="22"/>
          <w:szCs w:val="22"/>
        </w:rPr>
        <w:t xml:space="preserve"> </w:t>
      </w:r>
    </w:p>
    <w:p w14:paraId="4D501AFB" w14:textId="77777777" w:rsidR="00280C24" w:rsidRPr="00E956D8" w:rsidRDefault="00B91EBA">
      <w:pPr>
        <w:ind w:left="134"/>
        <w:rPr>
          <w:rFonts w:asciiTheme="minorHAnsi" w:hAnsiTheme="minorHAnsi" w:cstheme="minorHAnsi"/>
          <w:sz w:val="22"/>
        </w:rPr>
      </w:pPr>
      <w:r w:rsidRPr="00E956D8">
        <w:rPr>
          <w:rFonts w:asciiTheme="minorHAnsi" w:hAnsiTheme="minorHAnsi" w:cstheme="minorHAnsi"/>
          <w:sz w:val="22"/>
        </w:rPr>
        <w:t xml:space="preserve">Kromě náležitostí vymezených v textu Smlouvy DPZ obsahuje: </w:t>
      </w:r>
    </w:p>
    <w:p w14:paraId="1527F9CF" w14:textId="5790494F" w:rsidR="00280C24" w:rsidRPr="00E956D8" w:rsidRDefault="00B91EBA">
      <w:pPr>
        <w:numPr>
          <w:ilvl w:val="0"/>
          <w:numId w:val="16"/>
        </w:numPr>
        <w:spacing w:before="0" w:after="166" w:line="269" w:lineRule="auto"/>
        <w:ind w:left="492" w:hanging="358"/>
        <w:rPr>
          <w:rFonts w:asciiTheme="minorHAnsi" w:hAnsiTheme="minorHAnsi" w:cstheme="minorHAnsi"/>
          <w:strike/>
          <w:sz w:val="22"/>
        </w:rPr>
      </w:pPr>
      <w:r w:rsidRPr="00E956D8">
        <w:rPr>
          <w:rFonts w:asciiTheme="minorHAnsi" w:hAnsiTheme="minorHAnsi" w:cstheme="minorHAnsi"/>
          <w:sz w:val="22"/>
        </w:rPr>
        <w:t>všechny nezbytné průzkumy stavebně-technické, geotechnické a zeměměřické práce v rozsahu odpovídajícím druhu a lokalitě Stavby (zejména geologický, hydrogeologický, radonový) a výsledky těchto průzkumů budou zohledněny v příslušné projektové dokumentaci. O provedeném stavebně-technickém průzkumu vypracuje Zhotovitel zprávu včetně zdokumentování a výsledků jednotlivých provedených průzkumů</w:t>
      </w:r>
      <w:r w:rsidR="00E956D8" w:rsidRPr="00E956D8">
        <w:rPr>
          <w:rFonts w:asciiTheme="minorHAnsi" w:hAnsiTheme="minorHAnsi" w:cstheme="minorHAnsi"/>
          <w:sz w:val="22"/>
        </w:rPr>
        <w:t>,</w:t>
      </w:r>
    </w:p>
    <w:p w14:paraId="39A73FE2" w14:textId="77777777" w:rsidR="00280C24" w:rsidRPr="00E956D8" w:rsidRDefault="00B91EBA">
      <w:pPr>
        <w:numPr>
          <w:ilvl w:val="0"/>
          <w:numId w:val="16"/>
        </w:numPr>
        <w:spacing w:before="0" w:after="166" w:line="269" w:lineRule="auto"/>
        <w:ind w:left="492" w:hanging="358"/>
        <w:rPr>
          <w:rFonts w:asciiTheme="minorHAnsi" w:hAnsiTheme="minorHAnsi" w:cstheme="minorHAnsi"/>
          <w:sz w:val="22"/>
        </w:rPr>
      </w:pPr>
      <w:r w:rsidRPr="00E956D8">
        <w:rPr>
          <w:rFonts w:asciiTheme="minorHAnsi" w:hAnsiTheme="minorHAnsi" w:cstheme="minorHAnsi"/>
          <w:sz w:val="22"/>
        </w:rPr>
        <w:t xml:space="preserve">v případě potřeby inženýrsko-geologický a hydrogeologický průzkum, který bude proveden in situ vrtanými sondami, a jeho vyhodnocení, </w:t>
      </w:r>
    </w:p>
    <w:p w14:paraId="604A9817" w14:textId="77777777" w:rsidR="00280C24" w:rsidRPr="00E956D8" w:rsidRDefault="00B91EBA">
      <w:pPr>
        <w:numPr>
          <w:ilvl w:val="0"/>
          <w:numId w:val="16"/>
        </w:numPr>
        <w:spacing w:before="0" w:after="166" w:line="269" w:lineRule="auto"/>
        <w:ind w:left="492" w:hanging="358"/>
        <w:rPr>
          <w:rFonts w:asciiTheme="minorHAnsi" w:hAnsiTheme="minorHAnsi" w:cstheme="minorHAnsi"/>
          <w:sz w:val="22"/>
        </w:rPr>
      </w:pPr>
      <w:r w:rsidRPr="00E956D8">
        <w:rPr>
          <w:rFonts w:asciiTheme="minorHAnsi" w:hAnsiTheme="minorHAnsi" w:cstheme="minorHAnsi"/>
          <w:sz w:val="22"/>
        </w:rPr>
        <w:t xml:space="preserve">doklady o jednání s orgány státní správy a s účastníky řízení o povolení záměru, dále stanoviska, souhlasy, popřípadě rozhodnutí dotčených orgánů státní správy předepsané zvláštními předpisy, </w:t>
      </w:r>
    </w:p>
    <w:p w14:paraId="28B9A624" w14:textId="77777777" w:rsidR="00280C24" w:rsidRPr="00E956D8" w:rsidRDefault="00B91EBA">
      <w:pPr>
        <w:numPr>
          <w:ilvl w:val="0"/>
          <w:numId w:val="16"/>
        </w:numPr>
        <w:spacing w:before="0" w:after="166" w:line="269" w:lineRule="auto"/>
        <w:ind w:left="492" w:hanging="358"/>
        <w:rPr>
          <w:rFonts w:asciiTheme="minorHAnsi" w:hAnsiTheme="minorHAnsi" w:cstheme="minorHAnsi"/>
          <w:sz w:val="22"/>
        </w:rPr>
      </w:pPr>
      <w:r w:rsidRPr="00E956D8">
        <w:rPr>
          <w:rFonts w:asciiTheme="minorHAnsi" w:hAnsiTheme="minorHAnsi" w:cstheme="minorHAnsi"/>
          <w:sz w:val="22"/>
        </w:rPr>
        <w:t xml:space="preserve">zapracování připomínek a rozhodnutí podle předchozího odstavce do Projektové dokumentace, </w:t>
      </w:r>
    </w:p>
    <w:p w14:paraId="75276940" w14:textId="77777777" w:rsidR="00280C24" w:rsidRPr="00E956D8" w:rsidRDefault="00B91EBA">
      <w:pPr>
        <w:numPr>
          <w:ilvl w:val="0"/>
          <w:numId w:val="16"/>
        </w:numPr>
        <w:spacing w:before="0" w:after="125" w:line="269" w:lineRule="auto"/>
        <w:ind w:left="492" w:hanging="358"/>
        <w:rPr>
          <w:rFonts w:asciiTheme="minorHAnsi" w:hAnsiTheme="minorHAnsi" w:cstheme="minorHAnsi"/>
          <w:sz w:val="22"/>
        </w:rPr>
      </w:pPr>
      <w:r w:rsidRPr="00E956D8">
        <w:rPr>
          <w:rFonts w:asciiTheme="minorHAnsi" w:hAnsiTheme="minorHAnsi" w:cstheme="minorHAnsi"/>
          <w:sz w:val="22"/>
        </w:rPr>
        <w:t>doklady, listiny a další náležitosti, které tvoří přílohy k žádosti o vydání povolení záměru v souladu s příslušnými právními předpisy,</w:t>
      </w:r>
    </w:p>
    <w:p w14:paraId="3453CC95" w14:textId="138BE557" w:rsidR="00280C24" w:rsidRPr="00E956D8" w:rsidRDefault="00B91EBA" w:rsidP="00E956D8">
      <w:pPr>
        <w:numPr>
          <w:ilvl w:val="0"/>
          <w:numId w:val="16"/>
        </w:numPr>
        <w:spacing w:before="0" w:after="125" w:line="269" w:lineRule="auto"/>
        <w:ind w:left="492" w:hanging="358"/>
        <w:rPr>
          <w:rFonts w:asciiTheme="minorHAnsi" w:hAnsiTheme="minorHAnsi" w:cstheme="minorHAnsi"/>
          <w:sz w:val="22"/>
        </w:rPr>
      </w:pPr>
      <w:r w:rsidRPr="00E956D8">
        <w:rPr>
          <w:rFonts w:asciiTheme="minorHAnsi" w:hAnsiTheme="minorHAnsi" w:cstheme="minorHAnsi"/>
          <w:sz w:val="22"/>
        </w:rPr>
        <w:t>dopravní značení</w:t>
      </w:r>
      <w:r w:rsidR="00E956D8" w:rsidRPr="00E956D8">
        <w:rPr>
          <w:rFonts w:asciiTheme="minorHAnsi" w:hAnsiTheme="minorHAnsi" w:cstheme="minorHAnsi"/>
          <w:sz w:val="22"/>
        </w:rPr>
        <w:t>,</w:t>
      </w:r>
      <w:r w:rsidRPr="00E956D8">
        <w:rPr>
          <w:rFonts w:asciiTheme="minorHAnsi" w:hAnsiTheme="minorHAnsi" w:cstheme="minorHAnsi"/>
          <w:sz w:val="22"/>
        </w:rPr>
        <w:t xml:space="preserve"> zásady organizace výstavby</w:t>
      </w:r>
      <w:r w:rsidR="00E956D8" w:rsidRPr="00E956D8">
        <w:rPr>
          <w:rFonts w:asciiTheme="minorHAnsi" w:hAnsiTheme="minorHAnsi" w:cstheme="minorHAnsi"/>
          <w:sz w:val="22"/>
        </w:rPr>
        <w:t>.</w:t>
      </w:r>
    </w:p>
    <w:p w14:paraId="0DDC336B" w14:textId="77777777" w:rsidR="00280C24" w:rsidRDefault="00B91EBA">
      <w:pPr>
        <w:spacing w:after="141" w:line="259" w:lineRule="auto"/>
        <w:ind w:left="142"/>
        <w:jc w:val="left"/>
        <w:rPr>
          <w:rFonts w:asciiTheme="minorHAnsi" w:hAnsiTheme="minorHAnsi" w:cstheme="minorHAnsi"/>
          <w:sz w:val="22"/>
        </w:rPr>
      </w:pPr>
      <w:r>
        <w:rPr>
          <w:rFonts w:asciiTheme="minorHAnsi" w:hAnsiTheme="minorHAnsi" w:cstheme="minorHAnsi"/>
          <w:b/>
          <w:sz w:val="22"/>
        </w:rPr>
        <w:t xml:space="preserve"> </w:t>
      </w:r>
    </w:p>
    <w:p w14:paraId="53AD47B1" w14:textId="77777777" w:rsidR="00280C24" w:rsidRDefault="00B91EBA">
      <w:pPr>
        <w:spacing w:after="0" w:line="259" w:lineRule="auto"/>
        <w:jc w:val="left"/>
        <w:rPr>
          <w:rFonts w:asciiTheme="minorHAnsi" w:hAnsiTheme="minorHAnsi" w:cstheme="minorHAnsi"/>
          <w:sz w:val="22"/>
        </w:rPr>
      </w:pPr>
      <w:r>
        <w:rPr>
          <w:rFonts w:asciiTheme="minorHAnsi" w:hAnsiTheme="minorHAnsi" w:cstheme="minorHAnsi"/>
          <w:sz w:val="22"/>
        </w:rPr>
        <w:t xml:space="preserve"> </w:t>
      </w:r>
    </w:p>
    <w:p w14:paraId="39A43781" w14:textId="77777777" w:rsidR="00280C24" w:rsidRDefault="00B91EBA">
      <w:pPr>
        <w:spacing w:before="0" w:after="160" w:line="259" w:lineRule="auto"/>
        <w:jc w:val="left"/>
        <w:rPr>
          <w:rFonts w:asciiTheme="minorHAnsi" w:hAnsiTheme="minorHAnsi" w:cstheme="minorHAnsi"/>
          <w:b/>
          <w:sz w:val="22"/>
        </w:rPr>
      </w:pPr>
      <w:r>
        <w:rPr>
          <w:rFonts w:asciiTheme="minorHAnsi" w:hAnsiTheme="minorHAnsi" w:cstheme="minorHAnsi"/>
          <w:b/>
          <w:sz w:val="22"/>
        </w:rPr>
        <w:br w:type="page"/>
      </w:r>
    </w:p>
    <w:p w14:paraId="6BF22069" w14:textId="77777777" w:rsidR="00280C24" w:rsidRDefault="00B91EBA">
      <w:pPr>
        <w:spacing w:after="140" w:line="262" w:lineRule="auto"/>
        <w:jc w:val="center"/>
        <w:rPr>
          <w:rFonts w:asciiTheme="minorHAnsi" w:hAnsiTheme="minorHAnsi" w:cstheme="minorHAnsi"/>
          <w:sz w:val="22"/>
        </w:rPr>
      </w:pPr>
      <w:r>
        <w:rPr>
          <w:rFonts w:asciiTheme="minorHAnsi" w:hAnsiTheme="minorHAnsi" w:cstheme="minorHAnsi"/>
          <w:b/>
          <w:sz w:val="22"/>
        </w:rPr>
        <w:lastRenderedPageBreak/>
        <w:t xml:space="preserve">Příloha č. 2 </w:t>
      </w:r>
    </w:p>
    <w:p w14:paraId="42D24019" w14:textId="77777777" w:rsidR="00280C24" w:rsidRDefault="00B91EBA">
      <w:pPr>
        <w:pStyle w:val="Nadpis2"/>
        <w:spacing w:after="139" w:line="259" w:lineRule="auto"/>
        <w:ind w:left="149" w:hanging="149"/>
        <w:jc w:val="center"/>
        <w:rPr>
          <w:rFonts w:asciiTheme="minorHAnsi" w:hAnsiTheme="minorHAnsi" w:cstheme="minorHAnsi"/>
          <w:sz w:val="22"/>
          <w:szCs w:val="22"/>
        </w:rPr>
      </w:pPr>
      <w:bookmarkStart w:id="33" w:name="_Toc7101169"/>
      <w:r>
        <w:rPr>
          <w:rFonts w:asciiTheme="minorHAnsi" w:hAnsiTheme="minorHAnsi" w:cstheme="minorHAnsi"/>
          <w:sz w:val="22"/>
          <w:szCs w:val="22"/>
        </w:rPr>
        <w:t>Obsah PDPS</w:t>
      </w:r>
      <w:bookmarkEnd w:id="33"/>
      <w:r>
        <w:rPr>
          <w:rFonts w:asciiTheme="minorHAnsi" w:hAnsiTheme="minorHAnsi" w:cstheme="minorHAnsi"/>
          <w:sz w:val="22"/>
          <w:szCs w:val="22"/>
        </w:rPr>
        <w:t xml:space="preserve"> </w:t>
      </w:r>
    </w:p>
    <w:p w14:paraId="16F1E4EA" w14:textId="77777777" w:rsidR="00280C24" w:rsidRDefault="00B91EBA">
      <w:pPr>
        <w:spacing w:after="139" w:line="259" w:lineRule="auto"/>
        <w:ind w:left="142"/>
        <w:jc w:val="left"/>
        <w:rPr>
          <w:rFonts w:asciiTheme="minorHAnsi" w:hAnsiTheme="minorHAnsi" w:cstheme="minorHAnsi"/>
          <w:sz w:val="22"/>
        </w:rPr>
      </w:pPr>
      <w:r>
        <w:rPr>
          <w:rFonts w:asciiTheme="minorHAnsi" w:hAnsiTheme="minorHAnsi" w:cstheme="minorHAnsi"/>
          <w:sz w:val="22"/>
        </w:rPr>
        <w:t xml:space="preserve">Kromě náležitostí vymezených v textu smlouvy PDPS obsahuje: </w:t>
      </w:r>
    </w:p>
    <w:p w14:paraId="58E792B6" w14:textId="77777777" w:rsidR="00280C24" w:rsidRDefault="00B91EBA">
      <w:pPr>
        <w:numPr>
          <w:ilvl w:val="0"/>
          <w:numId w:val="17"/>
        </w:numPr>
        <w:spacing w:before="0" w:after="166" w:line="269" w:lineRule="auto"/>
        <w:ind w:left="492" w:hanging="358"/>
        <w:rPr>
          <w:rFonts w:asciiTheme="minorHAnsi" w:hAnsiTheme="minorHAnsi" w:cstheme="minorHAnsi"/>
          <w:sz w:val="22"/>
        </w:rPr>
      </w:pPr>
      <w:r>
        <w:rPr>
          <w:rFonts w:asciiTheme="minorHAnsi" w:hAnsiTheme="minorHAnsi" w:cstheme="minorHAnsi"/>
          <w:sz w:val="22"/>
        </w:rPr>
        <w:t xml:space="preserve">doklady o jednání s orgány státní správy a s účastníky řízení o povolení záměru, dále stanoviska, souhlasy, popřípadě rozhodnutí dotčených orgánů státní správy předepsané zvláštními předpisy, </w:t>
      </w:r>
    </w:p>
    <w:p w14:paraId="46F448AD" w14:textId="77777777" w:rsidR="00280C24" w:rsidRDefault="00B91EBA">
      <w:pPr>
        <w:numPr>
          <w:ilvl w:val="0"/>
          <w:numId w:val="17"/>
        </w:numPr>
        <w:spacing w:before="0" w:after="166" w:line="269" w:lineRule="auto"/>
        <w:ind w:left="492" w:hanging="358"/>
        <w:rPr>
          <w:rFonts w:asciiTheme="minorHAnsi" w:hAnsiTheme="minorHAnsi" w:cstheme="minorHAnsi"/>
          <w:sz w:val="22"/>
        </w:rPr>
      </w:pPr>
      <w:r>
        <w:rPr>
          <w:rFonts w:asciiTheme="minorHAnsi" w:hAnsiTheme="minorHAnsi" w:cstheme="minorHAnsi"/>
          <w:sz w:val="22"/>
        </w:rPr>
        <w:t xml:space="preserve">zapracování připomínek a rozhodnutí podle předchozího odstavce a podle vydaného povolení záměru do projektové dokumentace, </w:t>
      </w:r>
    </w:p>
    <w:p w14:paraId="2494F8A7" w14:textId="0E4271AC" w:rsidR="00280C24" w:rsidRDefault="00B91EBA">
      <w:pPr>
        <w:numPr>
          <w:ilvl w:val="0"/>
          <w:numId w:val="17"/>
        </w:numPr>
        <w:spacing w:before="0" w:after="80" w:line="338" w:lineRule="auto"/>
        <w:ind w:left="492" w:hanging="358"/>
        <w:rPr>
          <w:rFonts w:asciiTheme="minorHAnsi" w:hAnsiTheme="minorHAnsi" w:cstheme="minorHAnsi"/>
          <w:sz w:val="22"/>
        </w:rPr>
      </w:pPr>
      <w:r>
        <w:rPr>
          <w:rFonts w:asciiTheme="minorHAnsi" w:hAnsiTheme="minorHAnsi" w:cstheme="minorHAnsi"/>
          <w:sz w:val="22"/>
        </w:rPr>
        <w:t>dopravní řešení zahrnující dopravní značení</w:t>
      </w:r>
      <w:r w:rsidR="003C1D93">
        <w:rPr>
          <w:rFonts w:asciiTheme="minorHAnsi" w:hAnsiTheme="minorHAnsi" w:cstheme="minorHAnsi"/>
          <w:sz w:val="22"/>
        </w:rPr>
        <w:t xml:space="preserve"> a</w:t>
      </w:r>
      <w:r>
        <w:rPr>
          <w:rFonts w:asciiTheme="minorHAnsi" w:hAnsiTheme="minorHAnsi" w:cstheme="minorHAnsi"/>
          <w:sz w:val="22"/>
        </w:rPr>
        <w:t xml:space="preserve"> zásady organizace výstavby, </w:t>
      </w:r>
    </w:p>
    <w:p w14:paraId="0213F66A" w14:textId="77777777" w:rsidR="00280C24" w:rsidRDefault="00B91EBA">
      <w:pPr>
        <w:numPr>
          <w:ilvl w:val="0"/>
          <w:numId w:val="17"/>
        </w:numPr>
        <w:spacing w:before="0" w:after="80" w:line="338" w:lineRule="auto"/>
        <w:ind w:left="492" w:hanging="358"/>
        <w:rPr>
          <w:rFonts w:asciiTheme="minorHAnsi" w:hAnsiTheme="minorHAnsi" w:cstheme="minorHAnsi"/>
          <w:sz w:val="22"/>
        </w:rPr>
      </w:pPr>
      <w:r>
        <w:rPr>
          <w:rFonts w:asciiTheme="minorHAnsi" w:hAnsiTheme="minorHAnsi" w:cstheme="minorHAnsi"/>
          <w:sz w:val="22"/>
        </w:rPr>
        <w:t xml:space="preserve">plán BOZP v členění: </w:t>
      </w:r>
    </w:p>
    <w:p w14:paraId="52E0E885" w14:textId="77777777" w:rsidR="00280C24" w:rsidRDefault="00B91EBA">
      <w:pPr>
        <w:numPr>
          <w:ilvl w:val="1"/>
          <w:numId w:val="17"/>
        </w:numPr>
        <w:spacing w:before="0" w:after="166" w:line="269" w:lineRule="auto"/>
        <w:ind w:hanging="360"/>
        <w:rPr>
          <w:rFonts w:asciiTheme="minorHAnsi" w:hAnsiTheme="minorHAnsi" w:cstheme="minorHAnsi"/>
          <w:sz w:val="22"/>
        </w:rPr>
      </w:pPr>
      <w:r>
        <w:rPr>
          <w:rFonts w:asciiTheme="minorHAnsi" w:hAnsiTheme="minorHAnsi" w:cstheme="minorHAnsi"/>
          <w:sz w:val="22"/>
        </w:rPr>
        <w:t xml:space="preserve">základní informace o akci a účastnících výstavby, </w:t>
      </w:r>
    </w:p>
    <w:p w14:paraId="19451003" w14:textId="77777777" w:rsidR="00280C24" w:rsidRDefault="00B91EBA">
      <w:pPr>
        <w:numPr>
          <w:ilvl w:val="1"/>
          <w:numId w:val="17"/>
        </w:numPr>
        <w:spacing w:before="0" w:after="166" w:line="269" w:lineRule="auto"/>
        <w:ind w:hanging="360"/>
        <w:rPr>
          <w:rFonts w:asciiTheme="minorHAnsi" w:hAnsiTheme="minorHAnsi" w:cstheme="minorHAnsi"/>
          <w:sz w:val="22"/>
        </w:rPr>
      </w:pPr>
      <w:r>
        <w:rPr>
          <w:rFonts w:asciiTheme="minorHAnsi" w:hAnsiTheme="minorHAnsi" w:cstheme="minorHAnsi"/>
          <w:sz w:val="22"/>
        </w:rPr>
        <w:t xml:space="preserve">povinnosti účastníků výstavby v oblasti zajištění BOZP, </w:t>
      </w:r>
    </w:p>
    <w:p w14:paraId="0983F778" w14:textId="77777777" w:rsidR="00280C24" w:rsidRDefault="00B91EBA">
      <w:pPr>
        <w:numPr>
          <w:ilvl w:val="1"/>
          <w:numId w:val="17"/>
        </w:numPr>
        <w:spacing w:before="0" w:after="166" w:line="269" w:lineRule="auto"/>
        <w:ind w:hanging="360"/>
        <w:rPr>
          <w:rFonts w:asciiTheme="minorHAnsi" w:hAnsiTheme="minorHAnsi" w:cstheme="minorHAnsi"/>
          <w:sz w:val="22"/>
        </w:rPr>
      </w:pPr>
      <w:r>
        <w:rPr>
          <w:rFonts w:asciiTheme="minorHAnsi" w:hAnsiTheme="minorHAnsi" w:cstheme="minorHAnsi"/>
          <w:sz w:val="22"/>
        </w:rPr>
        <w:t xml:space="preserve">přehled základních opatření k zajištění BOZP, </w:t>
      </w:r>
    </w:p>
    <w:p w14:paraId="26B968CC" w14:textId="77777777" w:rsidR="00280C24" w:rsidRDefault="00B91EBA">
      <w:pPr>
        <w:numPr>
          <w:ilvl w:val="1"/>
          <w:numId w:val="17"/>
        </w:numPr>
        <w:spacing w:before="0" w:after="166" w:line="269" w:lineRule="auto"/>
        <w:ind w:hanging="360"/>
        <w:rPr>
          <w:rFonts w:asciiTheme="minorHAnsi" w:hAnsiTheme="minorHAnsi" w:cstheme="minorHAnsi"/>
          <w:sz w:val="22"/>
        </w:rPr>
      </w:pPr>
      <w:r>
        <w:rPr>
          <w:rFonts w:asciiTheme="minorHAnsi" w:hAnsiTheme="minorHAnsi" w:cstheme="minorHAnsi"/>
          <w:sz w:val="22"/>
        </w:rPr>
        <w:t xml:space="preserve">vymezení činností, rozsahu prací a stanovení pracovních postupů v členění dle jednotlivých stavebních dílů výkazu výměr, soupis rizik, která při jejich provádění vznikají včetně jejich vyhodnocení a návrhu opatření z hlediska BOZP, </w:t>
      </w:r>
    </w:p>
    <w:p w14:paraId="31F62869" w14:textId="77777777" w:rsidR="00280C24" w:rsidRDefault="00B91EBA">
      <w:pPr>
        <w:numPr>
          <w:ilvl w:val="1"/>
          <w:numId w:val="17"/>
        </w:numPr>
        <w:spacing w:before="0" w:after="166" w:line="269" w:lineRule="auto"/>
        <w:ind w:hanging="360"/>
        <w:rPr>
          <w:rFonts w:asciiTheme="minorHAnsi" w:hAnsiTheme="minorHAnsi" w:cstheme="minorHAnsi"/>
          <w:sz w:val="22"/>
        </w:rPr>
      </w:pPr>
      <w:r>
        <w:rPr>
          <w:rFonts w:asciiTheme="minorHAnsi" w:hAnsiTheme="minorHAnsi" w:cstheme="minorHAnsi"/>
          <w:sz w:val="22"/>
        </w:rPr>
        <w:t xml:space="preserve">způsob hlášení mimořádných událostí a pracovních úrazů, </w:t>
      </w:r>
    </w:p>
    <w:p w14:paraId="4B7916DD" w14:textId="77777777" w:rsidR="00280C24" w:rsidRDefault="00B91EBA">
      <w:pPr>
        <w:numPr>
          <w:ilvl w:val="1"/>
          <w:numId w:val="17"/>
        </w:numPr>
        <w:spacing w:before="0" w:after="166" w:line="269" w:lineRule="auto"/>
        <w:ind w:hanging="360"/>
        <w:rPr>
          <w:rFonts w:asciiTheme="minorHAnsi" w:hAnsiTheme="minorHAnsi" w:cstheme="minorHAnsi"/>
          <w:sz w:val="22"/>
        </w:rPr>
      </w:pPr>
      <w:r>
        <w:rPr>
          <w:rFonts w:asciiTheme="minorHAnsi" w:hAnsiTheme="minorHAnsi" w:cstheme="minorHAnsi"/>
          <w:sz w:val="22"/>
        </w:rPr>
        <w:t xml:space="preserve">zásady požární ochrany při realizaci, </w:t>
      </w:r>
    </w:p>
    <w:p w14:paraId="7F6F0A80" w14:textId="77777777" w:rsidR="00280C24" w:rsidRDefault="00B91EBA">
      <w:pPr>
        <w:numPr>
          <w:ilvl w:val="1"/>
          <w:numId w:val="17"/>
        </w:numPr>
        <w:spacing w:before="0" w:after="166" w:line="269" w:lineRule="auto"/>
        <w:ind w:hanging="360"/>
        <w:rPr>
          <w:rFonts w:asciiTheme="minorHAnsi" w:hAnsiTheme="minorHAnsi" w:cstheme="minorHAnsi"/>
          <w:sz w:val="22"/>
        </w:rPr>
      </w:pPr>
      <w:r>
        <w:rPr>
          <w:rFonts w:asciiTheme="minorHAnsi" w:hAnsiTheme="minorHAnsi" w:cstheme="minorHAnsi"/>
          <w:sz w:val="22"/>
        </w:rPr>
        <w:t xml:space="preserve">dopravně provozní předpisy, </w:t>
      </w:r>
    </w:p>
    <w:p w14:paraId="61F2D81E" w14:textId="77777777" w:rsidR="00280C24" w:rsidRDefault="00B91EBA">
      <w:pPr>
        <w:numPr>
          <w:ilvl w:val="1"/>
          <w:numId w:val="17"/>
        </w:numPr>
        <w:spacing w:before="0" w:after="166" w:line="269" w:lineRule="auto"/>
        <w:ind w:hanging="360"/>
        <w:rPr>
          <w:rFonts w:asciiTheme="minorHAnsi" w:hAnsiTheme="minorHAnsi" w:cstheme="minorHAnsi"/>
          <w:sz w:val="22"/>
        </w:rPr>
      </w:pPr>
      <w:r>
        <w:rPr>
          <w:rFonts w:asciiTheme="minorHAnsi" w:hAnsiTheme="minorHAnsi" w:cstheme="minorHAnsi"/>
          <w:sz w:val="22"/>
        </w:rPr>
        <w:t xml:space="preserve">zabezpečení staveniště, </w:t>
      </w:r>
    </w:p>
    <w:p w14:paraId="3C59EE69" w14:textId="77777777" w:rsidR="00280C24" w:rsidRDefault="00B91EBA">
      <w:pPr>
        <w:numPr>
          <w:ilvl w:val="1"/>
          <w:numId w:val="17"/>
        </w:numPr>
        <w:spacing w:before="0" w:after="166" w:line="269" w:lineRule="auto"/>
        <w:ind w:hanging="360"/>
        <w:rPr>
          <w:rFonts w:asciiTheme="minorHAnsi" w:hAnsiTheme="minorHAnsi" w:cstheme="minorHAnsi"/>
          <w:sz w:val="22"/>
        </w:rPr>
      </w:pPr>
      <w:r>
        <w:rPr>
          <w:rFonts w:asciiTheme="minorHAnsi" w:hAnsiTheme="minorHAnsi" w:cstheme="minorHAnsi"/>
          <w:sz w:val="22"/>
        </w:rPr>
        <w:t xml:space="preserve">bezpečnost práce při udržovacích pracích při užívání Stavby, </w:t>
      </w:r>
    </w:p>
    <w:p w14:paraId="611C011E" w14:textId="77777777" w:rsidR="00280C24" w:rsidRDefault="00B91EBA">
      <w:pPr>
        <w:numPr>
          <w:ilvl w:val="0"/>
          <w:numId w:val="18"/>
        </w:numPr>
        <w:spacing w:before="0" w:after="166" w:line="269" w:lineRule="auto"/>
        <w:ind w:left="492" w:hanging="358"/>
        <w:rPr>
          <w:rFonts w:asciiTheme="minorHAnsi" w:hAnsiTheme="minorHAnsi" w:cstheme="minorHAnsi"/>
          <w:sz w:val="22"/>
        </w:rPr>
      </w:pPr>
      <w:r>
        <w:rPr>
          <w:rFonts w:asciiTheme="minorHAnsi" w:hAnsiTheme="minorHAnsi" w:cstheme="minorHAnsi"/>
          <w:sz w:val="22"/>
        </w:rPr>
        <w:t xml:space="preserve">soupis movitého majetku dle jednotlivých kusů formou samostatné přílohy soupisu stavebních prací, dodávek a služeb a dále rozčlenění dle platných právních norem (v současné době dle zákona č. 563/1991 Sb., o účetnictví ve znění pozdějších předpisů a podle Pokynu GFŘ č. D22 k jednotnému postupu při uplatňování některých ustanovení zákona č. 586/1992 Sb., o daních z příjmu, ve znění pozdějších předpisů), </w:t>
      </w:r>
    </w:p>
    <w:p w14:paraId="0A63C6F9" w14:textId="77777777" w:rsidR="00280C24" w:rsidRDefault="00B91EBA">
      <w:pPr>
        <w:numPr>
          <w:ilvl w:val="0"/>
          <w:numId w:val="18"/>
        </w:numPr>
        <w:spacing w:before="0" w:after="166" w:line="269" w:lineRule="auto"/>
        <w:ind w:left="492" w:hanging="358"/>
        <w:rPr>
          <w:rFonts w:asciiTheme="minorHAnsi" w:hAnsiTheme="minorHAnsi" w:cstheme="minorHAnsi"/>
          <w:sz w:val="22"/>
        </w:rPr>
      </w:pPr>
      <w:r>
        <w:rPr>
          <w:rFonts w:asciiTheme="minorHAnsi" w:hAnsiTheme="minorHAnsi" w:cstheme="minorHAnsi"/>
          <w:sz w:val="22"/>
        </w:rPr>
        <w:t xml:space="preserve">součinnost při zpracování odpovědí na dotazy a při kontrolách prováděných za strany kontrolních orgánů, zejména auditních orgánu, Evropské komise, Evropského účetního dvora, Nejvyššího kontrolního úřadu, finančního úřadu, Národního fondu, Evropského úřadu pro potírání podvodného jednání a dalším oprávněných orgánů státní správy, </w:t>
      </w:r>
    </w:p>
    <w:p w14:paraId="30D50797" w14:textId="77777777" w:rsidR="00280C24" w:rsidRDefault="00B91EBA">
      <w:pPr>
        <w:numPr>
          <w:ilvl w:val="0"/>
          <w:numId w:val="18"/>
        </w:numPr>
        <w:spacing w:before="0" w:after="166" w:line="269" w:lineRule="auto"/>
        <w:ind w:left="492" w:hanging="358"/>
        <w:rPr>
          <w:rFonts w:asciiTheme="minorHAnsi" w:hAnsiTheme="minorHAnsi" w:cstheme="minorHAnsi"/>
          <w:sz w:val="22"/>
        </w:rPr>
      </w:pPr>
      <w:r>
        <w:rPr>
          <w:rFonts w:asciiTheme="minorHAnsi" w:hAnsiTheme="minorHAnsi" w:cstheme="minorHAnsi"/>
          <w:sz w:val="22"/>
        </w:rPr>
        <w:t xml:space="preserve">seznam v PDPS navržených zařízení technologií a strojů s uvedením běžné záruční doby poskytované výrobci takovýchto zařízení a strojů a s uvedením nezbytných, servisních a provozních opatření vztahujících se k těmto zařízením a strojům tak, aby tyto zařízení a stroje bylo možné řádně a nerušeně užívat k účelu, ke kterému jsou určeny a zároveň bylo umožněno zachování jejich maximální technické životnosti (tj. jejich rozsah a četnost vyplývají z příslušných technických norem a z běžných požadavků výrobců takovýchto zařízení a strojů). </w:t>
      </w:r>
    </w:p>
    <w:p w14:paraId="7790EA1E" w14:textId="77777777" w:rsidR="00280C24" w:rsidRDefault="00B91EBA">
      <w:pPr>
        <w:numPr>
          <w:ilvl w:val="0"/>
          <w:numId w:val="18"/>
        </w:numPr>
        <w:spacing w:before="0" w:after="128" w:line="269" w:lineRule="auto"/>
        <w:ind w:left="492" w:hanging="358"/>
        <w:rPr>
          <w:rFonts w:asciiTheme="minorHAnsi" w:hAnsiTheme="minorHAnsi" w:cstheme="minorHAnsi"/>
          <w:sz w:val="22"/>
        </w:rPr>
      </w:pPr>
      <w:r>
        <w:rPr>
          <w:rFonts w:asciiTheme="minorHAnsi" w:hAnsiTheme="minorHAnsi" w:cstheme="minorHAnsi"/>
          <w:sz w:val="22"/>
        </w:rPr>
        <w:lastRenderedPageBreak/>
        <w:t xml:space="preserve">stanovení rozsahu nezbytné péče o navrženou zeleň při její výsadbě i po výsadbě. Zahrnutí navržené péče o zeleň do soupisu stavebních prací (bude-li příslušným orgánem životního prostředí určena povinná péče po výsadbě).  </w:t>
      </w:r>
    </w:p>
    <w:p w14:paraId="0D727EEE" w14:textId="77777777" w:rsidR="00280C24" w:rsidRDefault="00280C24">
      <w:pPr>
        <w:spacing w:after="140" w:line="259" w:lineRule="auto"/>
        <w:ind w:left="566"/>
        <w:jc w:val="left"/>
        <w:rPr>
          <w:rFonts w:asciiTheme="minorHAnsi" w:hAnsiTheme="minorHAnsi" w:cstheme="minorHAnsi"/>
          <w:sz w:val="22"/>
        </w:rPr>
      </w:pPr>
    </w:p>
    <w:p w14:paraId="7C7C3804" w14:textId="77777777" w:rsidR="00280C24" w:rsidRDefault="00B91EBA">
      <w:pPr>
        <w:spacing w:before="0" w:after="160" w:line="259" w:lineRule="auto"/>
        <w:jc w:val="left"/>
        <w:rPr>
          <w:rFonts w:asciiTheme="minorHAnsi" w:hAnsiTheme="minorHAnsi" w:cstheme="minorHAnsi"/>
          <w:sz w:val="22"/>
        </w:rPr>
      </w:pPr>
      <w:r>
        <w:rPr>
          <w:rFonts w:asciiTheme="minorHAnsi" w:hAnsiTheme="minorHAnsi" w:cstheme="minorHAnsi"/>
          <w:sz w:val="22"/>
        </w:rPr>
        <w:br w:type="page"/>
      </w:r>
    </w:p>
    <w:p w14:paraId="5AAC0476" w14:textId="45619F22" w:rsidR="00280C24" w:rsidRPr="00C63716" w:rsidRDefault="00B91EBA">
      <w:pPr>
        <w:spacing w:after="140" w:line="262" w:lineRule="auto"/>
        <w:jc w:val="center"/>
        <w:rPr>
          <w:rFonts w:asciiTheme="minorHAnsi" w:hAnsiTheme="minorHAnsi" w:cstheme="minorHAnsi"/>
          <w:b/>
          <w:sz w:val="22"/>
        </w:rPr>
      </w:pPr>
      <w:r w:rsidRPr="00C63716">
        <w:rPr>
          <w:rFonts w:asciiTheme="minorHAnsi" w:hAnsiTheme="minorHAnsi" w:cstheme="minorHAnsi"/>
          <w:b/>
          <w:sz w:val="22"/>
        </w:rPr>
        <w:lastRenderedPageBreak/>
        <w:t xml:space="preserve">Příloha č. </w:t>
      </w:r>
      <w:r w:rsidR="00E956D8">
        <w:rPr>
          <w:rFonts w:asciiTheme="minorHAnsi" w:hAnsiTheme="minorHAnsi" w:cstheme="minorHAnsi"/>
          <w:b/>
          <w:sz w:val="22"/>
        </w:rPr>
        <w:t>3</w:t>
      </w:r>
    </w:p>
    <w:p w14:paraId="1433F97D" w14:textId="77777777" w:rsidR="00280C24" w:rsidRPr="00C63716" w:rsidRDefault="00B91EBA">
      <w:pPr>
        <w:spacing w:before="0" w:after="125" w:line="269" w:lineRule="auto"/>
        <w:jc w:val="center"/>
        <w:rPr>
          <w:rFonts w:asciiTheme="minorHAnsi" w:hAnsiTheme="minorHAnsi" w:cstheme="minorHAnsi"/>
          <w:b/>
          <w:sz w:val="22"/>
        </w:rPr>
      </w:pPr>
      <w:r w:rsidRPr="00C63716">
        <w:rPr>
          <w:rFonts w:asciiTheme="minorHAnsi" w:hAnsiTheme="minorHAnsi" w:cstheme="minorHAnsi"/>
          <w:b/>
          <w:sz w:val="22"/>
        </w:rPr>
        <w:t>Seznam závazných právních předpisů a souvisejících norem</w:t>
      </w:r>
    </w:p>
    <w:p w14:paraId="445BC92A" w14:textId="4C4F13E8" w:rsidR="006F342F" w:rsidRPr="00500F1A" w:rsidRDefault="00B91EBA" w:rsidP="001C47C4">
      <w:pPr>
        <w:spacing w:before="0" w:after="125" w:line="269" w:lineRule="auto"/>
        <w:rPr>
          <w:rFonts w:asciiTheme="minorHAnsi" w:hAnsiTheme="minorHAnsi" w:cstheme="minorHAnsi"/>
          <w:sz w:val="22"/>
        </w:rPr>
      </w:pPr>
      <w:r w:rsidRPr="00500F1A">
        <w:rPr>
          <w:rFonts w:asciiTheme="minorHAnsi" w:hAnsiTheme="minorHAnsi" w:cstheme="minorHAnsi"/>
          <w:sz w:val="22"/>
        </w:rPr>
        <w:t>Zhotovitel je povinen řídit se při výkonu své činnosti dle Smlouvy zejména těmito právními předpisy a souvisejícími normami:</w:t>
      </w:r>
    </w:p>
    <w:p w14:paraId="0FFC1A6B" w14:textId="3B98AEF5" w:rsidR="00280C24" w:rsidRPr="00500F1A" w:rsidRDefault="001C47C4" w:rsidP="006F342F">
      <w:pPr>
        <w:pStyle w:val="Textkomente"/>
        <w:numPr>
          <w:ilvl w:val="0"/>
          <w:numId w:val="5"/>
        </w:numPr>
        <w:ind w:left="709" w:hanging="425"/>
        <w:rPr>
          <w:rFonts w:asciiTheme="minorHAnsi" w:hAnsiTheme="minorHAnsi" w:cstheme="minorHAnsi"/>
          <w:sz w:val="22"/>
          <w:szCs w:val="22"/>
        </w:rPr>
      </w:pPr>
      <w:r w:rsidRPr="00500F1A">
        <w:rPr>
          <w:sz w:val="22"/>
          <w:szCs w:val="22"/>
        </w:rPr>
        <w:t xml:space="preserve">zákon č. 283/2021 Sb., </w:t>
      </w:r>
      <w:r w:rsidR="00EA0064">
        <w:rPr>
          <w:sz w:val="22"/>
          <w:szCs w:val="22"/>
        </w:rPr>
        <w:t>s</w:t>
      </w:r>
      <w:r w:rsidRPr="00500F1A">
        <w:rPr>
          <w:sz w:val="22"/>
          <w:szCs w:val="22"/>
        </w:rPr>
        <w:t>tavební zákon</w:t>
      </w:r>
      <w:r w:rsidR="00EA0064">
        <w:rPr>
          <w:sz w:val="22"/>
          <w:szCs w:val="22"/>
        </w:rPr>
        <w:t>,</w:t>
      </w:r>
    </w:p>
    <w:p w14:paraId="2B7C943F" w14:textId="66AB2FDF" w:rsidR="001C47C4" w:rsidRPr="00500F1A" w:rsidRDefault="001C47C4" w:rsidP="006F342F">
      <w:pPr>
        <w:pStyle w:val="Textkomente"/>
        <w:numPr>
          <w:ilvl w:val="0"/>
          <w:numId w:val="5"/>
        </w:numPr>
        <w:ind w:left="709" w:hanging="425"/>
        <w:rPr>
          <w:rFonts w:asciiTheme="minorHAnsi" w:hAnsiTheme="minorHAnsi" w:cstheme="minorHAnsi"/>
          <w:sz w:val="22"/>
          <w:szCs w:val="22"/>
        </w:rPr>
      </w:pPr>
      <w:r w:rsidRPr="00500F1A">
        <w:rPr>
          <w:sz w:val="22"/>
          <w:szCs w:val="22"/>
        </w:rPr>
        <w:t>vyhlášk</w:t>
      </w:r>
      <w:r w:rsidR="002502C8">
        <w:rPr>
          <w:sz w:val="22"/>
          <w:szCs w:val="22"/>
        </w:rPr>
        <w:t>a</w:t>
      </w:r>
      <w:r w:rsidR="00EA0064">
        <w:rPr>
          <w:sz w:val="22"/>
          <w:szCs w:val="22"/>
        </w:rPr>
        <w:t xml:space="preserve"> č. 131/2024 Sb.,</w:t>
      </w:r>
      <w:r w:rsidRPr="00500F1A">
        <w:rPr>
          <w:sz w:val="22"/>
          <w:szCs w:val="22"/>
        </w:rPr>
        <w:t xml:space="preserve"> o dokumentaci staveb</w:t>
      </w:r>
      <w:r w:rsidR="00EA0064">
        <w:rPr>
          <w:sz w:val="22"/>
          <w:szCs w:val="22"/>
        </w:rPr>
        <w:t>,</w:t>
      </w:r>
    </w:p>
    <w:p w14:paraId="7080CFD4" w14:textId="580A1D0B" w:rsidR="001C47C4" w:rsidRPr="00500F1A" w:rsidRDefault="001C47C4" w:rsidP="006F342F">
      <w:pPr>
        <w:pStyle w:val="Textkomente"/>
        <w:numPr>
          <w:ilvl w:val="0"/>
          <w:numId w:val="5"/>
        </w:numPr>
        <w:ind w:left="709" w:hanging="425"/>
        <w:rPr>
          <w:rFonts w:asciiTheme="minorHAnsi" w:hAnsiTheme="minorHAnsi" w:cstheme="minorHAnsi"/>
          <w:sz w:val="22"/>
          <w:szCs w:val="22"/>
        </w:rPr>
      </w:pPr>
      <w:r w:rsidRPr="00500F1A">
        <w:rPr>
          <w:sz w:val="22"/>
          <w:szCs w:val="22"/>
        </w:rPr>
        <w:t>vyhlášk</w:t>
      </w:r>
      <w:r w:rsidR="002502C8">
        <w:rPr>
          <w:sz w:val="22"/>
          <w:szCs w:val="22"/>
        </w:rPr>
        <w:t>a</w:t>
      </w:r>
      <w:r w:rsidR="00EA0064">
        <w:rPr>
          <w:sz w:val="22"/>
          <w:szCs w:val="22"/>
        </w:rPr>
        <w:t xml:space="preserve"> č. 227/2024 Sb.,</w:t>
      </w:r>
      <w:r w:rsidRPr="00500F1A">
        <w:rPr>
          <w:sz w:val="22"/>
          <w:szCs w:val="22"/>
        </w:rPr>
        <w:t xml:space="preserve"> o rozsahu a obsahu projektové dokumentace staveb dopravní infrastruktury</w:t>
      </w:r>
    </w:p>
    <w:p w14:paraId="3BC67F48" w14:textId="3C6058E1" w:rsidR="00280C24" w:rsidRPr="00C63716" w:rsidRDefault="00280C24" w:rsidP="00C63716">
      <w:pPr>
        <w:spacing w:before="0" w:after="160" w:line="259" w:lineRule="auto"/>
        <w:jc w:val="left"/>
        <w:rPr>
          <w:rFonts w:asciiTheme="minorHAnsi" w:hAnsiTheme="minorHAnsi" w:cstheme="minorHAnsi"/>
          <w:sz w:val="22"/>
        </w:rPr>
      </w:pPr>
    </w:p>
    <w:sectPr w:rsidR="00280C24" w:rsidRPr="00C63716" w:rsidSect="00B91EBA">
      <w:headerReference w:type="default" r:id="rId8"/>
      <w:footerReference w:type="even" r:id="rId9"/>
      <w:footerReference w:type="default" r:id="rId10"/>
      <w:headerReference w:type="first" r:id="rId11"/>
      <w:footerReference w:type="first" r:id="rId12"/>
      <w:pgSz w:w="11906" w:h="16838"/>
      <w:pgMar w:top="1417" w:right="1417" w:bottom="1417" w:left="1417" w:header="891"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7B453" w14:textId="77777777" w:rsidR="00280C24" w:rsidRDefault="00B91EBA">
      <w:pPr>
        <w:spacing w:before="0" w:after="0"/>
      </w:pPr>
      <w:r>
        <w:separator/>
      </w:r>
    </w:p>
  </w:endnote>
  <w:endnote w:type="continuationSeparator" w:id="0">
    <w:p w14:paraId="029BC654" w14:textId="77777777" w:rsidR="00280C24" w:rsidRDefault="00B91EBA">
      <w:pPr>
        <w:spacing w:before="0" w:after="0"/>
      </w:pPr>
      <w:r>
        <w:continuationSeparator/>
      </w:r>
    </w:p>
  </w:endnote>
  <w:endnote w:type="continuationNotice" w:id="1">
    <w:p w14:paraId="7E3E7FB7" w14:textId="77777777" w:rsidR="00280C24" w:rsidRDefault="00280C2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62748417"/>
      <w:docPartObj>
        <w:docPartGallery w:val="Page Numbers (Bottom of Page)"/>
        <w:docPartUnique/>
      </w:docPartObj>
    </w:sdtPr>
    <w:sdtEndPr>
      <w:rPr>
        <w:rStyle w:val="slostrnky"/>
      </w:rPr>
    </w:sdtEndPr>
    <w:sdtContent>
      <w:p w14:paraId="3A2E6631" w14:textId="77777777" w:rsidR="00280C24" w:rsidRDefault="00B91EB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21132977" w14:textId="77777777" w:rsidR="00280C24" w:rsidRDefault="00280C2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858500398"/>
      <w:docPartObj>
        <w:docPartGallery w:val="Page Numbers (Bottom of Page)"/>
        <w:docPartUnique/>
      </w:docPartObj>
    </w:sdtPr>
    <w:sdtEndPr>
      <w:rPr>
        <w:rStyle w:val="slostrnky"/>
        <w:sz w:val="22"/>
      </w:rPr>
    </w:sdtEndPr>
    <w:sdtContent>
      <w:p w14:paraId="31DF2901" w14:textId="77777777" w:rsidR="00280C24" w:rsidRDefault="00B91EBA">
        <w:pPr>
          <w:pStyle w:val="Zpat"/>
          <w:framePr w:wrap="none" w:vAnchor="text" w:hAnchor="margin" w:xAlign="right" w:y="1"/>
          <w:rPr>
            <w:rStyle w:val="slostrnky"/>
            <w:sz w:val="22"/>
          </w:rPr>
        </w:pPr>
        <w:r>
          <w:rPr>
            <w:rStyle w:val="slostrnky"/>
            <w:sz w:val="22"/>
          </w:rPr>
          <w:fldChar w:fldCharType="begin"/>
        </w:r>
        <w:r>
          <w:rPr>
            <w:rStyle w:val="slostrnky"/>
            <w:sz w:val="22"/>
          </w:rPr>
          <w:instrText xml:space="preserve"> PAGE </w:instrText>
        </w:r>
        <w:r>
          <w:rPr>
            <w:rStyle w:val="slostrnky"/>
            <w:sz w:val="22"/>
          </w:rPr>
          <w:fldChar w:fldCharType="separate"/>
        </w:r>
        <w:r>
          <w:rPr>
            <w:rStyle w:val="slostrnky"/>
            <w:noProof/>
            <w:sz w:val="22"/>
          </w:rPr>
          <w:t>16</w:t>
        </w:r>
        <w:r>
          <w:rPr>
            <w:rStyle w:val="slostrnky"/>
            <w:sz w:val="22"/>
          </w:rPr>
          <w:fldChar w:fldCharType="end"/>
        </w:r>
      </w:p>
    </w:sdtContent>
  </w:sdt>
  <w:p w14:paraId="5934DDDC" w14:textId="77777777" w:rsidR="00280C24" w:rsidRDefault="00280C24">
    <w:pPr>
      <w:pStyle w:val="Zpat"/>
      <w:ind w:right="360"/>
      <w:jc w:val="right"/>
      <w:rPr>
        <w:sz w:val="22"/>
      </w:rPr>
    </w:pPr>
  </w:p>
  <w:p w14:paraId="5C301A3C" w14:textId="77777777" w:rsidR="00280C24" w:rsidRDefault="00280C2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30362018"/>
      <w:docPartObj>
        <w:docPartGallery w:val="Page Numbers (Bottom of Page)"/>
        <w:docPartUnique/>
      </w:docPartObj>
    </w:sdtPr>
    <w:sdtEndPr>
      <w:rPr>
        <w:rStyle w:val="slostrnky"/>
      </w:rPr>
    </w:sdtEndPr>
    <w:sdtContent>
      <w:p w14:paraId="424CFB0F" w14:textId="77777777" w:rsidR="00280C24" w:rsidRDefault="00B91EB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1E483E1A" w14:textId="77777777" w:rsidR="00280C24" w:rsidRDefault="00280C24">
    <w:pPr>
      <w:pStyle w:val="Zpat"/>
      <w:tabs>
        <w:tab w:val="clear" w:pos="4536"/>
        <w:tab w:val="clear" w:pos="9072"/>
        <w:tab w:val="left" w:pos="97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FA88C" w14:textId="77777777" w:rsidR="00280C24" w:rsidRDefault="00B91EBA">
      <w:pPr>
        <w:spacing w:before="0" w:after="0"/>
      </w:pPr>
      <w:r>
        <w:separator/>
      </w:r>
    </w:p>
  </w:footnote>
  <w:footnote w:type="continuationSeparator" w:id="0">
    <w:p w14:paraId="28FF3482" w14:textId="77777777" w:rsidR="00280C24" w:rsidRDefault="00B91EBA">
      <w:pPr>
        <w:spacing w:before="0" w:after="0"/>
      </w:pPr>
      <w:r>
        <w:continuationSeparator/>
      </w:r>
    </w:p>
  </w:footnote>
  <w:footnote w:type="continuationNotice" w:id="1">
    <w:p w14:paraId="25B7AF4D" w14:textId="77777777" w:rsidR="00280C24" w:rsidRDefault="00280C2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09D4" w14:textId="56FE9A9B" w:rsidR="00280C24" w:rsidRDefault="00280C24" w:rsidP="00B91EBA">
    <w:pPr>
      <w:pStyle w:val="Zhlav"/>
      <w:tabs>
        <w:tab w:val="clear" w:pos="4536"/>
        <w:tab w:val="clear" w:pos="9072"/>
        <w:tab w:val="left" w:pos="5595"/>
      </w:tabs>
      <w:jc w:val="left"/>
      <w:rPr>
        <w:rFonts w:cs="Calibri"/>
        <w:noProof/>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A1BE" w14:textId="0153A83A" w:rsidR="00280C24" w:rsidRDefault="00B91EBA">
    <w:pPr>
      <w:pStyle w:val="Zhlav"/>
      <w:rPr>
        <w:sz w:val="22"/>
      </w:rPr>
    </w:pPr>
    <w:r>
      <w:rPr>
        <w:noProof/>
      </w:rPr>
      <w:drawing>
        <wp:inline distT="0" distB="0" distL="0" distR="0" wp14:anchorId="016961D6" wp14:editId="42DB0686">
          <wp:extent cx="1440000" cy="835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835200"/>
                  </a:xfrm>
                  <a:prstGeom prst="rect">
                    <a:avLst/>
                  </a:prstGeom>
                  <a:noFill/>
                  <a:ln>
                    <a:noFill/>
                  </a:ln>
                </pic:spPr>
              </pic:pic>
            </a:graphicData>
          </a:graphic>
        </wp:inline>
      </w:drawing>
    </w:r>
  </w:p>
  <w:p w14:paraId="53A8E7FD" w14:textId="77777777" w:rsidR="00280C24" w:rsidRDefault="00280C2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532"/>
    <w:multiLevelType w:val="hybridMultilevel"/>
    <w:tmpl w:val="AD448DCA"/>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 w15:restartNumberingAfterBreak="0">
    <w:nsid w:val="05595B0F"/>
    <w:multiLevelType w:val="multilevel"/>
    <w:tmpl w:val="39D05EC0"/>
    <w:lvl w:ilvl="0">
      <w:start w:val="1"/>
      <w:numFmt w:val="lowerRoman"/>
      <w:pStyle w:val="i"/>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 w15:restartNumberingAfterBreak="0">
    <w:nsid w:val="0DF3595E"/>
    <w:multiLevelType w:val="hybridMultilevel"/>
    <w:tmpl w:val="08E6BF2A"/>
    <w:lvl w:ilvl="0" w:tplc="3A0C68A0">
      <w:start w:val="1"/>
      <w:numFmt w:val="decimal"/>
      <w:lvlText w:val="%1."/>
      <w:lvlJc w:val="left"/>
      <w:pPr>
        <w:ind w:left="561"/>
      </w:pPr>
      <w:rPr>
        <w:rFonts w:asciiTheme="minorHAnsi" w:eastAsia="Palatino Linotype"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CDA81E4">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899EE488">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B3FA3528">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88AA52F2">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617A07F2">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2E4A5452">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28523E0E">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1E504A70">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83006E"/>
    <w:multiLevelType w:val="hybridMultilevel"/>
    <w:tmpl w:val="FF528FA0"/>
    <w:lvl w:ilvl="0" w:tplc="C92EA70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18F47A1A"/>
    <w:multiLevelType w:val="hybridMultilevel"/>
    <w:tmpl w:val="603074B8"/>
    <w:lvl w:ilvl="0" w:tplc="B5A4F45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2572CE"/>
    <w:multiLevelType w:val="hybridMultilevel"/>
    <w:tmpl w:val="A4446182"/>
    <w:lvl w:ilvl="0" w:tplc="0E4264A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F9D700C"/>
    <w:multiLevelType w:val="hybridMultilevel"/>
    <w:tmpl w:val="37AAF39A"/>
    <w:lvl w:ilvl="0" w:tplc="010ED0AE">
      <w:start w:val="5"/>
      <w:numFmt w:val="decimal"/>
      <w:lvlText w:val="%1."/>
      <w:lvlJc w:val="left"/>
      <w:pPr>
        <w:ind w:left="491"/>
      </w:pPr>
      <w:rPr>
        <w:rFonts w:asciiTheme="minorHAnsi" w:eastAsia="Palatino Linotype"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C962D30">
      <w:start w:val="1"/>
      <w:numFmt w:val="lowerLetter"/>
      <w:lvlText w:val="%2"/>
      <w:lvlJc w:val="left"/>
      <w:pPr>
        <w:ind w:left="111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01EE5EFE">
      <w:start w:val="1"/>
      <w:numFmt w:val="lowerRoman"/>
      <w:lvlText w:val="%3"/>
      <w:lvlJc w:val="left"/>
      <w:pPr>
        <w:ind w:left="183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8B72FAD6">
      <w:start w:val="1"/>
      <w:numFmt w:val="decimal"/>
      <w:lvlText w:val="%4"/>
      <w:lvlJc w:val="left"/>
      <w:pPr>
        <w:ind w:left="255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7304C788">
      <w:start w:val="1"/>
      <w:numFmt w:val="lowerLetter"/>
      <w:lvlText w:val="%5"/>
      <w:lvlJc w:val="left"/>
      <w:pPr>
        <w:ind w:left="327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38E624B6">
      <w:start w:val="1"/>
      <w:numFmt w:val="lowerRoman"/>
      <w:lvlText w:val="%6"/>
      <w:lvlJc w:val="left"/>
      <w:pPr>
        <w:ind w:left="399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B544AA10">
      <w:start w:val="1"/>
      <w:numFmt w:val="decimal"/>
      <w:lvlText w:val="%7"/>
      <w:lvlJc w:val="left"/>
      <w:pPr>
        <w:ind w:left="471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C8609CE0">
      <w:start w:val="1"/>
      <w:numFmt w:val="lowerLetter"/>
      <w:lvlText w:val="%8"/>
      <w:lvlJc w:val="left"/>
      <w:pPr>
        <w:ind w:left="543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90627BE">
      <w:start w:val="1"/>
      <w:numFmt w:val="lowerRoman"/>
      <w:lvlText w:val="%9"/>
      <w:lvlJc w:val="left"/>
      <w:pPr>
        <w:ind w:left="615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734DFE"/>
    <w:multiLevelType w:val="multilevel"/>
    <w:tmpl w:val="95DA5F38"/>
    <w:styleLink w:val="Aktulnseznam2"/>
    <w:lvl w:ilvl="0">
      <w:start w:val="1"/>
      <w:numFmt w:val="upperRoman"/>
      <w:lvlText w:val="%1."/>
      <w:lvlJc w:val="right"/>
      <w:pPr>
        <w:ind w:left="180" w:hanging="18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C42FFF"/>
    <w:multiLevelType w:val="hybridMultilevel"/>
    <w:tmpl w:val="6F663984"/>
    <w:lvl w:ilvl="0" w:tplc="9180526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2AB75D6A"/>
    <w:multiLevelType w:val="multilevel"/>
    <w:tmpl w:val="C152E5CA"/>
    <w:styleLink w:val="Aktulnseznam5"/>
    <w:lvl w:ilvl="0">
      <w:numFmt w:val="bullet"/>
      <w:lvlText w:val="-"/>
      <w:lvlJc w:val="left"/>
      <w:pPr>
        <w:ind w:left="1069" w:hanging="360"/>
      </w:pPr>
      <w:rPr>
        <w:rFonts w:ascii="Calibri" w:eastAsia="Times New Roman" w:hAnsi="Calibri" w:cs="Calibri"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0" w15:restartNumberingAfterBreak="0">
    <w:nsid w:val="2B785D48"/>
    <w:multiLevelType w:val="multilevel"/>
    <w:tmpl w:val="F56CE366"/>
    <w:lvl w:ilvl="0">
      <w:start w:val="1"/>
      <w:numFmt w:val="upperRoman"/>
      <w:pStyle w:val="SML1"/>
      <w:lvlText w:val="%1."/>
      <w:lvlJc w:val="right"/>
      <w:pPr>
        <w:ind w:left="3725" w:hanging="180"/>
      </w:pPr>
    </w:lvl>
    <w:lvl w:ilvl="1">
      <w:start w:val="1"/>
      <w:numFmt w:val="decimal"/>
      <w:pStyle w:val="SML11"/>
      <w:lvlText w:val="%2."/>
      <w:lvlJc w:val="left"/>
      <w:pPr>
        <w:ind w:left="502" w:hanging="360"/>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D1620B"/>
    <w:multiLevelType w:val="multilevel"/>
    <w:tmpl w:val="6E704648"/>
    <w:lvl w:ilvl="0">
      <w:start w:val="8"/>
      <w:numFmt w:val="decimal"/>
      <w:lvlText w:val="%1."/>
      <w:lvlJc w:val="left"/>
      <w:pPr>
        <w:ind w:left="360" w:hanging="360"/>
      </w:pPr>
      <w:rPr>
        <w:rFonts w:hint="default"/>
        <w:b w:val="0"/>
        <w:bCs w:val="0"/>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b/>
      </w:rPr>
    </w:lvl>
    <w:lvl w:ilvl="3">
      <w:start w:val="1"/>
      <w:numFmt w:val="lowerRoman"/>
      <w:lvlText w:val="%4."/>
      <w:lvlJc w:val="right"/>
      <w:pPr>
        <w:ind w:left="2520" w:hanging="360"/>
      </w:p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3A877EA9"/>
    <w:multiLevelType w:val="hybridMultilevel"/>
    <w:tmpl w:val="C546A43E"/>
    <w:lvl w:ilvl="0" w:tplc="6F72FC7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D23A39"/>
    <w:multiLevelType w:val="hybridMultilevel"/>
    <w:tmpl w:val="B05C2E42"/>
    <w:lvl w:ilvl="0" w:tplc="3CF4B1B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44397842"/>
    <w:multiLevelType w:val="hybridMultilevel"/>
    <w:tmpl w:val="C0E0C9B8"/>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5" w15:restartNumberingAfterBreak="0">
    <w:nsid w:val="4A6F43FE"/>
    <w:multiLevelType w:val="hybridMultilevel"/>
    <w:tmpl w:val="ADAADFC0"/>
    <w:lvl w:ilvl="0" w:tplc="106EB50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4A991424"/>
    <w:multiLevelType w:val="hybridMultilevel"/>
    <w:tmpl w:val="AAE82B74"/>
    <w:lvl w:ilvl="0" w:tplc="710E7F9E">
      <w:start w:val="1"/>
      <w:numFmt w:val="decimal"/>
      <w:lvlText w:val="%1."/>
      <w:lvlJc w:val="left"/>
      <w:pPr>
        <w:ind w:left="494"/>
      </w:pPr>
      <w:rPr>
        <w:rFonts w:asciiTheme="minorHAnsi" w:eastAsia="Palatino Linotype"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A6910C">
      <w:start w:val="1"/>
      <w:numFmt w:val="lowerLetter"/>
      <w:lvlText w:val="%2"/>
      <w:lvlJc w:val="left"/>
      <w:pPr>
        <w:ind w:left="128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E4367E2C">
      <w:start w:val="1"/>
      <w:numFmt w:val="lowerRoman"/>
      <w:lvlText w:val="%3"/>
      <w:lvlJc w:val="left"/>
      <w:pPr>
        <w:ind w:left="200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C9FA0FB0">
      <w:start w:val="1"/>
      <w:numFmt w:val="decimal"/>
      <w:lvlText w:val="%4"/>
      <w:lvlJc w:val="left"/>
      <w:pPr>
        <w:ind w:left="272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22F46E26">
      <w:start w:val="1"/>
      <w:numFmt w:val="lowerLetter"/>
      <w:lvlText w:val="%5"/>
      <w:lvlJc w:val="left"/>
      <w:pPr>
        <w:ind w:left="344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3D6CAF22">
      <w:start w:val="1"/>
      <w:numFmt w:val="lowerRoman"/>
      <w:lvlText w:val="%6"/>
      <w:lvlJc w:val="left"/>
      <w:pPr>
        <w:ind w:left="416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36525F20">
      <w:start w:val="1"/>
      <w:numFmt w:val="decimal"/>
      <w:lvlText w:val="%7"/>
      <w:lvlJc w:val="left"/>
      <w:pPr>
        <w:ind w:left="488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B7386550">
      <w:start w:val="1"/>
      <w:numFmt w:val="lowerLetter"/>
      <w:lvlText w:val="%8"/>
      <w:lvlJc w:val="left"/>
      <w:pPr>
        <w:ind w:left="560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0756BEEC">
      <w:start w:val="1"/>
      <w:numFmt w:val="lowerRoman"/>
      <w:lvlText w:val="%9"/>
      <w:lvlJc w:val="left"/>
      <w:pPr>
        <w:ind w:left="632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ED17EAF"/>
    <w:multiLevelType w:val="hybridMultilevel"/>
    <w:tmpl w:val="5D5AAE4A"/>
    <w:lvl w:ilvl="0" w:tplc="C3B0C724">
      <w:start w:val="1"/>
      <w:numFmt w:val="bullet"/>
      <w:pStyle w:val="SMLOdrka"/>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54CA08D6"/>
    <w:multiLevelType w:val="hybridMultilevel"/>
    <w:tmpl w:val="DBEC99FE"/>
    <w:lvl w:ilvl="0" w:tplc="E3D8977C">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565E0C2D"/>
    <w:multiLevelType w:val="hybridMultilevel"/>
    <w:tmpl w:val="C152E5CA"/>
    <w:lvl w:ilvl="0" w:tplc="A0B4C310">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56A11459"/>
    <w:multiLevelType w:val="hybridMultilevel"/>
    <w:tmpl w:val="7EE6BCAE"/>
    <w:lvl w:ilvl="0" w:tplc="D35CE6DE">
      <w:start w:val="1"/>
      <w:numFmt w:val="decimal"/>
      <w:lvlText w:val="%1."/>
      <w:lvlJc w:val="left"/>
      <w:pPr>
        <w:ind w:left="491"/>
      </w:pPr>
      <w:rPr>
        <w:rFonts w:asciiTheme="minorHAnsi" w:eastAsia="Palatino Linotype"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D3F26A08">
      <w:start w:val="1"/>
      <w:numFmt w:val="lowerLetter"/>
      <w:lvlText w:val="%2"/>
      <w:lvlJc w:val="left"/>
      <w:pPr>
        <w:ind w:left="130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29A282B2">
      <w:start w:val="1"/>
      <w:numFmt w:val="lowerRoman"/>
      <w:lvlText w:val="%3"/>
      <w:lvlJc w:val="left"/>
      <w:pPr>
        <w:ind w:left="202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59F8EC04">
      <w:start w:val="1"/>
      <w:numFmt w:val="decimal"/>
      <w:lvlText w:val="%4"/>
      <w:lvlJc w:val="left"/>
      <w:pPr>
        <w:ind w:left="274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E640B2AE">
      <w:start w:val="1"/>
      <w:numFmt w:val="lowerLetter"/>
      <w:lvlText w:val="%5"/>
      <w:lvlJc w:val="left"/>
      <w:pPr>
        <w:ind w:left="346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6BAC39F0">
      <w:start w:val="1"/>
      <w:numFmt w:val="lowerRoman"/>
      <w:lvlText w:val="%6"/>
      <w:lvlJc w:val="left"/>
      <w:pPr>
        <w:ind w:left="418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20282166">
      <w:start w:val="1"/>
      <w:numFmt w:val="decimal"/>
      <w:lvlText w:val="%7"/>
      <w:lvlJc w:val="left"/>
      <w:pPr>
        <w:ind w:left="490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A0E64320">
      <w:start w:val="1"/>
      <w:numFmt w:val="lowerLetter"/>
      <w:lvlText w:val="%8"/>
      <w:lvlJc w:val="left"/>
      <w:pPr>
        <w:ind w:left="562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AE36BD30">
      <w:start w:val="1"/>
      <w:numFmt w:val="lowerRoman"/>
      <w:lvlText w:val="%9"/>
      <w:lvlJc w:val="left"/>
      <w:pPr>
        <w:ind w:left="634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DDC166E"/>
    <w:multiLevelType w:val="hybridMultilevel"/>
    <w:tmpl w:val="2DE05CE0"/>
    <w:lvl w:ilvl="0" w:tplc="86446E4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E8B45BA"/>
    <w:multiLevelType w:val="multilevel"/>
    <w:tmpl w:val="5B4A8E36"/>
    <w:lvl w:ilvl="0">
      <w:start w:val="8"/>
      <w:numFmt w:val="decimal"/>
      <w:lvlText w:val="%1."/>
      <w:lvlJc w:val="left"/>
      <w:pPr>
        <w:ind w:left="502" w:hanging="360"/>
      </w:pPr>
      <w:rPr>
        <w:rFonts w:hint="default"/>
        <w:b w:val="0"/>
        <w:bCs w:val="0"/>
      </w:rPr>
    </w:lvl>
    <w:lvl w:ilvl="1">
      <w:start w:val="1"/>
      <w:numFmt w:val="decimal"/>
      <w:pStyle w:val="SML111"/>
      <w:lvlText w:val="%1.%2."/>
      <w:lvlJc w:val="left"/>
      <w:pPr>
        <w:ind w:left="644" w:hanging="360"/>
      </w:pPr>
      <w:rPr>
        <w:rFonts w:hint="default"/>
        <w:b w:val="0"/>
        <w:bCs w:val="0"/>
      </w:rPr>
    </w:lvl>
    <w:lvl w:ilvl="2">
      <w:start w:val="1"/>
      <w:numFmt w:val="decimal"/>
      <w:lvlText w:val="%1.%2.%3."/>
      <w:lvlJc w:val="left"/>
      <w:pPr>
        <w:ind w:left="2160" w:hanging="720"/>
      </w:pPr>
      <w:rPr>
        <w:rFonts w:hint="default"/>
        <w:b/>
      </w:rPr>
    </w:lvl>
    <w:lvl w:ilvl="3">
      <w:start w:val="1"/>
      <w:numFmt w:val="lowerRoman"/>
      <w:pStyle w:val="SMLi"/>
      <w:lvlText w:val="%4."/>
      <w:lvlJc w:val="right"/>
      <w:pPr>
        <w:ind w:left="1637" w:hanging="360"/>
      </w:pPr>
      <w:rPr>
        <w:strike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3" w15:restartNumberingAfterBreak="0">
    <w:nsid w:val="684902A3"/>
    <w:multiLevelType w:val="hybridMultilevel"/>
    <w:tmpl w:val="B3AA1A7A"/>
    <w:lvl w:ilvl="0" w:tplc="73589AB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6B045196"/>
    <w:multiLevelType w:val="hybridMultilevel"/>
    <w:tmpl w:val="83A6020C"/>
    <w:lvl w:ilvl="0" w:tplc="A1001002">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B0727B6"/>
    <w:multiLevelType w:val="hybridMultilevel"/>
    <w:tmpl w:val="A8DC90B2"/>
    <w:lvl w:ilvl="0" w:tplc="1074B928">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6" w15:restartNumberingAfterBreak="0">
    <w:nsid w:val="6FC40589"/>
    <w:multiLevelType w:val="multilevel"/>
    <w:tmpl w:val="DCEAA450"/>
    <w:lvl w:ilvl="0">
      <w:start w:val="1"/>
      <w:numFmt w:val="decimal"/>
      <w:pStyle w:val="Styl1"/>
      <w:lvlText w:val="%1."/>
      <w:lvlJc w:val="left"/>
      <w:pPr>
        <w:tabs>
          <w:tab w:val="num" w:pos="709"/>
        </w:tabs>
        <w:ind w:left="709" w:hanging="709"/>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2"/>
      <w:lvlText w:val="%1.%2."/>
      <w:lvlJc w:val="left"/>
      <w:pPr>
        <w:tabs>
          <w:tab w:val="num" w:pos="709"/>
        </w:tabs>
        <w:ind w:left="709" w:hanging="709"/>
      </w:pPr>
      <w:rPr>
        <w:rFonts w:hint="default"/>
        <w:b w:val="0"/>
        <w:color w:val="auto"/>
      </w:rPr>
    </w:lvl>
    <w:lvl w:ilvl="2">
      <w:start w:val="1"/>
      <w:numFmt w:val="decimal"/>
      <w:pStyle w:val="Styl3"/>
      <w:lvlText w:val="%1.%2.%3."/>
      <w:lvlJc w:val="left"/>
      <w:pPr>
        <w:tabs>
          <w:tab w:val="num" w:pos="709"/>
        </w:tabs>
        <w:ind w:left="709" w:firstLine="709"/>
      </w:pPr>
      <w:rPr>
        <w:rFonts w:ascii="Calibri" w:eastAsia="Times New Roman" w:hAnsi="Calibri"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0732D41"/>
    <w:multiLevelType w:val="hybridMultilevel"/>
    <w:tmpl w:val="F7CE4214"/>
    <w:lvl w:ilvl="0" w:tplc="0FD0EDB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71201AFD"/>
    <w:multiLevelType w:val="multilevel"/>
    <w:tmpl w:val="5E4AD1BA"/>
    <w:styleLink w:val="Aktulnseznam4"/>
    <w:lvl w:ilvl="0">
      <w:start w:val="1"/>
      <w:numFmt w:val="upperRoman"/>
      <w:lvlText w:val="%1."/>
      <w:lvlJc w:val="right"/>
      <w:pPr>
        <w:ind w:left="180" w:hanging="18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28073CF"/>
    <w:multiLevelType w:val="multilevel"/>
    <w:tmpl w:val="8F566502"/>
    <w:styleLink w:val="Aktulnseznam1"/>
    <w:lvl w:ilvl="0">
      <w:start w:val="1"/>
      <w:numFmt w:val="upperRoman"/>
      <w:lvlText w:val="%1."/>
      <w:lvlJc w:val="righ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2A45478"/>
    <w:multiLevelType w:val="hybridMultilevel"/>
    <w:tmpl w:val="7C064E9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767F28BD"/>
    <w:multiLevelType w:val="hybridMultilevel"/>
    <w:tmpl w:val="F6C6CD84"/>
    <w:lvl w:ilvl="0" w:tplc="44A6EC30">
      <w:start w:val="1"/>
      <w:numFmt w:val="decimal"/>
      <w:lvlText w:val="%1."/>
      <w:lvlJc w:val="left"/>
      <w:pPr>
        <w:ind w:left="491"/>
      </w:pPr>
      <w:rPr>
        <w:rFonts w:asciiTheme="minorHAnsi" w:eastAsia="Palatino Linotype"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254B19A">
      <w:start w:val="1"/>
      <w:numFmt w:val="lowerLetter"/>
      <w:lvlText w:val="%2."/>
      <w:lvlJc w:val="left"/>
      <w:pPr>
        <w:ind w:left="1135"/>
      </w:pPr>
      <w:rPr>
        <w:rFonts w:asciiTheme="minorHAnsi" w:eastAsia="Palatino Linotype"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DCDEBE30">
      <w:start w:val="1"/>
      <w:numFmt w:val="lowerRoman"/>
      <w:lvlText w:val="%3"/>
      <w:lvlJc w:val="left"/>
      <w:pPr>
        <w:ind w:left="171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B69E61C4">
      <w:start w:val="1"/>
      <w:numFmt w:val="decimal"/>
      <w:lvlText w:val="%4"/>
      <w:lvlJc w:val="left"/>
      <w:pPr>
        <w:ind w:left="243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1E08678E">
      <w:start w:val="1"/>
      <w:numFmt w:val="lowerLetter"/>
      <w:lvlText w:val="%5"/>
      <w:lvlJc w:val="left"/>
      <w:pPr>
        <w:ind w:left="315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47A88FE0">
      <w:start w:val="1"/>
      <w:numFmt w:val="lowerRoman"/>
      <w:lvlText w:val="%6"/>
      <w:lvlJc w:val="left"/>
      <w:pPr>
        <w:ind w:left="387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17B0016E">
      <w:start w:val="1"/>
      <w:numFmt w:val="decimal"/>
      <w:lvlText w:val="%7"/>
      <w:lvlJc w:val="left"/>
      <w:pPr>
        <w:ind w:left="459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1A1C0864">
      <w:start w:val="1"/>
      <w:numFmt w:val="lowerLetter"/>
      <w:lvlText w:val="%8"/>
      <w:lvlJc w:val="left"/>
      <w:pPr>
        <w:ind w:left="531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422CE20A">
      <w:start w:val="1"/>
      <w:numFmt w:val="lowerRoman"/>
      <w:lvlText w:val="%9"/>
      <w:lvlJc w:val="left"/>
      <w:pPr>
        <w:ind w:left="603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76A5E33"/>
    <w:multiLevelType w:val="hybridMultilevel"/>
    <w:tmpl w:val="B3AA1A7A"/>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3" w15:restartNumberingAfterBreak="0">
    <w:nsid w:val="777A5756"/>
    <w:multiLevelType w:val="multilevel"/>
    <w:tmpl w:val="CA8AC0AC"/>
    <w:styleLink w:val="Aktulnseznam3"/>
    <w:lvl w:ilvl="0">
      <w:start w:val="1"/>
      <w:numFmt w:val="upperRoman"/>
      <w:lvlText w:val="%1."/>
      <w:lvlJc w:val="right"/>
      <w:pPr>
        <w:ind w:left="180" w:hanging="18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AAC6809"/>
    <w:multiLevelType w:val="hybridMultilevel"/>
    <w:tmpl w:val="00FC466A"/>
    <w:lvl w:ilvl="0" w:tplc="AA807E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7C7D1BB4"/>
    <w:multiLevelType w:val="hybridMultilevel"/>
    <w:tmpl w:val="B3AA1A7A"/>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6" w15:restartNumberingAfterBreak="0">
    <w:nsid w:val="7F7F7E68"/>
    <w:multiLevelType w:val="hybridMultilevel"/>
    <w:tmpl w:val="5C521466"/>
    <w:lvl w:ilvl="0" w:tplc="25965714">
      <w:start w:val="1"/>
      <w:numFmt w:val="ordinal"/>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num w:numId="1">
    <w:abstractNumId w:val="17"/>
  </w:num>
  <w:num w:numId="2">
    <w:abstractNumId w:val="23"/>
  </w:num>
  <w:num w:numId="3">
    <w:abstractNumId w:val="16"/>
  </w:num>
  <w:num w:numId="4">
    <w:abstractNumId w:val="2"/>
  </w:num>
  <w:num w:numId="5">
    <w:abstractNumId w:val="19"/>
  </w:num>
  <w:num w:numId="6">
    <w:abstractNumId w:val="15"/>
  </w:num>
  <w:num w:numId="7">
    <w:abstractNumId w:val="26"/>
  </w:num>
  <w:num w:numId="8">
    <w:abstractNumId w:val="3"/>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1"/>
  </w:num>
  <w:num w:numId="13">
    <w:abstractNumId w:val="27"/>
  </w:num>
  <w:num w:numId="14">
    <w:abstractNumId w:val="34"/>
  </w:num>
  <w:num w:numId="15">
    <w:abstractNumId w:val="5"/>
  </w:num>
  <w:num w:numId="16">
    <w:abstractNumId w:val="20"/>
  </w:num>
  <w:num w:numId="17">
    <w:abstractNumId w:val="31"/>
  </w:num>
  <w:num w:numId="18">
    <w:abstractNumId w:val="6"/>
  </w:num>
  <w:num w:numId="19">
    <w:abstractNumId w:val="29"/>
  </w:num>
  <w:num w:numId="20">
    <w:abstractNumId w:val="7"/>
  </w:num>
  <w:num w:numId="21">
    <w:abstractNumId w:val="33"/>
  </w:num>
  <w:num w:numId="22">
    <w:abstractNumId w:val="10"/>
  </w:num>
  <w:num w:numId="23">
    <w:abstractNumId w:val="28"/>
  </w:num>
  <w:num w:numId="24">
    <w:abstractNumId w:val="10"/>
    <w:lvlOverride w:ilvl="0">
      <w:startOverride w:val="1"/>
    </w:lvlOverride>
    <w:lvlOverride w:ilvl="1">
      <w:startOverride w:val="8"/>
    </w:lvlOverride>
  </w:num>
  <w:num w:numId="25">
    <w:abstractNumId w:val="22"/>
  </w:num>
  <w:num w:numId="26">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32"/>
  </w:num>
  <w:num w:numId="31">
    <w:abstractNumId w:val="10"/>
    <w:lvlOverride w:ilvl="0">
      <w:startOverride w:val="1"/>
    </w:lvlOverride>
    <w:lvlOverride w:ilvl="1">
      <w:startOverride w:val="15"/>
    </w:lvlOverride>
  </w:num>
  <w:num w:numId="32">
    <w:abstractNumId w:val="10"/>
    <w:lvlOverride w:ilvl="0">
      <w:startOverride w:val="1"/>
    </w:lvlOverride>
    <w:lvlOverride w:ilvl="1">
      <w:startOverride w:val="24"/>
    </w:lvlOverride>
  </w:num>
  <w:num w:numId="33">
    <w:abstractNumId w:val="22"/>
    <w:lvlOverride w:ilvl="0">
      <w:startOverride w:val="29"/>
    </w:lvlOverride>
    <w:lvlOverride w:ilvl="1">
      <w:startOverride w:val="1"/>
    </w:lvlOverride>
  </w:num>
  <w:num w:numId="34">
    <w:abstractNumId w:val="11"/>
  </w:num>
  <w:num w:numId="35">
    <w:abstractNumId w:val="25"/>
  </w:num>
  <w:num w:numId="36">
    <w:abstractNumId w:val="9"/>
  </w:num>
  <w:num w:numId="37">
    <w:abstractNumId w:val="36"/>
  </w:num>
  <w:num w:numId="38">
    <w:abstractNumId w:val="13"/>
  </w:num>
  <w:num w:numId="39">
    <w:abstractNumId w:val="4"/>
  </w:num>
  <w:num w:numId="40">
    <w:abstractNumId w:val="30"/>
  </w:num>
  <w:num w:numId="41">
    <w:abstractNumId w:val="12"/>
  </w:num>
  <w:num w:numId="42">
    <w:abstractNumId w:val="24"/>
  </w:num>
  <w:num w:numId="43">
    <w:abstractNumId w:val="14"/>
  </w:num>
  <w:num w:numId="44">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Formatting/>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24"/>
    <w:rsid w:val="00027563"/>
    <w:rsid w:val="00055774"/>
    <w:rsid w:val="0006274F"/>
    <w:rsid w:val="00085261"/>
    <w:rsid w:val="000A7032"/>
    <w:rsid w:val="000D141D"/>
    <w:rsid w:val="000E5F53"/>
    <w:rsid w:val="0010505C"/>
    <w:rsid w:val="00113D1F"/>
    <w:rsid w:val="00114C0C"/>
    <w:rsid w:val="00154087"/>
    <w:rsid w:val="001654C6"/>
    <w:rsid w:val="001B53EC"/>
    <w:rsid w:val="001C47C4"/>
    <w:rsid w:val="001D5FB1"/>
    <w:rsid w:val="001E6313"/>
    <w:rsid w:val="00202F92"/>
    <w:rsid w:val="0023771B"/>
    <w:rsid w:val="00246FF8"/>
    <w:rsid w:val="002502C8"/>
    <w:rsid w:val="00263D2D"/>
    <w:rsid w:val="00267DFF"/>
    <w:rsid w:val="00280C24"/>
    <w:rsid w:val="002A4755"/>
    <w:rsid w:val="002A5F29"/>
    <w:rsid w:val="00333192"/>
    <w:rsid w:val="00336FEB"/>
    <w:rsid w:val="003C1D93"/>
    <w:rsid w:val="003F742C"/>
    <w:rsid w:val="00454E5D"/>
    <w:rsid w:val="004B36B8"/>
    <w:rsid w:val="004F41A6"/>
    <w:rsid w:val="00500F1A"/>
    <w:rsid w:val="00524CB9"/>
    <w:rsid w:val="00531855"/>
    <w:rsid w:val="00534787"/>
    <w:rsid w:val="005533F2"/>
    <w:rsid w:val="00556F9A"/>
    <w:rsid w:val="0057576F"/>
    <w:rsid w:val="00580449"/>
    <w:rsid w:val="005808E5"/>
    <w:rsid w:val="005A3622"/>
    <w:rsid w:val="005A5029"/>
    <w:rsid w:val="005D1A46"/>
    <w:rsid w:val="00600D5A"/>
    <w:rsid w:val="00625170"/>
    <w:rsid w:val="00660AD4"/>
    <w:rsid w:val="00662D81"/>
    <w:rsid w:val="00686F64"/>
    <w:rsid w:val="006C08C0"/>
    <w:rsid w:val="006F342F"/>
    <w:rsid w:val="006F516E"/>
    <w:rsid w:val="0070310E"/>
    <w:rsid w:val="00713CBC"/>
    <w:rsid w:val="0075683D"/>
    <w:rsid w:val="00757242"/>
    <w:rsid w:val="0078451D"/>
    <w:rsid w:val="007A5522"/>
    <w:rsid w:val="0080605A"/>
    <w:rsid w:val="00881EEE"/>
    <w:rsid w:val="00887D8D"/>
    <w:rsid w:val="008A7EC7"/>
    <w:rsid w:val="0095525A"/>
    <w:rsid w:val="009654EF"/>
    <w:rsid w:val="00975C70"/>
    <w:rsid w:val="009D3700"/>
    <w:rsid w:val="009F1C0D"/>
    <w:rsid w:val="00A41E9B"/>
    <w:rsid w:val="00A8092B"/>
    <w:rsid w:val="00AB72EB"/>
    <w:rsid w:val="00AD170A"/>
    <w:rsid w:val="00B46843"/>
    <w:rsid w:val="00B91EBA"/>
    <w:rsid w:val="00BC31A1"/>
    <w:rsid w:val="00C208B1"/>
    <w:rsid w:val="00C27B89"/>
    <w:rsid w:val="00C57E9B"/>
    <w:rsid w:val="00C63716"/>
    <w:rsid w:val="00D42E7B"/>
    <w:rsid w:val="00D728D9"/>
    <w:rsid w:val="00DA2C41"/>
    <w:rsid w:val="00DA5D30"/>
    <w:rsid w:val="00DB4377"/>
    <w:rsid w:val="00DC1B73"/>
    <w:rsid w:val="00E12AD9"/>
    <w:rsid w:val="00E53D61"/>
    <w:rsid w:val="00E826A9"/>
    <w:rsid w:val="00E956D8"/>
    <w:rsid w:val="00EA0064"/>
    <w:rsid w:val="00EE154D"/>
    <w:rsid w:val="00F04F7A"/>
    <w:rsid w:val="00F24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73AAEEF"/>
  <w15:docId w15:val="{9B0DE86A-5C91-BE49-8565-39F7C5B1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before="240" w:after="120" w:line="240" w:lineRule="auto"/>
      <w:jc w:val="both"/>
    </w:pPr>
    <w:rPr>
      <w:rFonts w:ascii="Calibri" w:eastAsia="Calibri" w:hAnsi="Calibri" w:cs="Times New Roman"/>
      <w:sz w:val="24"/>
      <w:lang w:eastAsia="cs-CZ"/>
    </w:rPr>
  </w:style>
  <w:style w:type="paragraph" w:styleId="Nadpis1">
    <w:name w:val="heading 1"/>
    <w:aliases w:val="Analyza 1"/>
    <w:basedOn w:val="Normln"/>
    <w:next w:val="Normln"/>
    <w:link w:val="Nadpis1Char"/>
    <w:qFormat/>
    <w:pPr>
      <w:keepNext/>
      <w:keepLines/>
      <w:tabs>
        <w:tab w:val="left" w:pos="709"/>
      </w:tabs>
      <w:ind w:left="709" w:hanging="709"/>
      <w:outlineLvl w:val="0"/>
    </w:pPr>
    <w:rPr>
      <w:rFonts w:eastAsia="Times New Roman" w:cs="Arial"/>
      <w:b/>
      <w:bCs/>
      <w:kern w:val="32"/>
      <w:szCs w:val="32"/>
    </w:rPr>
  </w:style>
  <w:style w:type="paragraph" w:styleId="Nadpis2">
    <w:name w:val="heading 2"/>
    <w:aliases w:val="Analyza 2"/>
    <w:basedOn w:val="Normln"/>
    <w:next w:val="Normln"/>
    <w:link w:val="Nadpis2Char"/>
    <w:uiPriority w:val="9"/>
    <w:pPr>
      <w:keepNext/>
      <w:keepLines/>
      <w:tabs>
        <w:tab w:val="left" w:pos="709"/>
        <w:tab w:val="left" w:pos="7655"/>
      </w:tabs>
      <w:ind w:left="709" w:hanging="709"/>
      <w:outlineLvl w:val="1"/>
    </w:pPr>
    <w:rPr>
      <w:rFonts w:eastAsia="Times New Roman" w:cs="Arial"/>
      <w:b/>
      <w:bCs/>
      <w:iCs/>
      <w:szCs w:val="28"/>
    </w:rPr>
  </w:style>
  <w:style w:type="paragraph" w:styleId="Nadpis3">
    <w:name w:val="heading 3"/>
    <w:aliases w:val="Analyza 3"/>
    <w:basedOn w:val="Normln"/>
    <w:next w:val="Normln"/>
    <w:link w:val="Nadpis3Char"/>
    <w:unhideWhenUsed/>
    <w:qFormat/>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nhideWhenUsed/>
    <w:pPr>
      <w:spacing w:before="0" w:after="60"/>
      <w:ind w:left="709" w:hanging="709"/>
      <w:outlineLvl w:val="3"/>
    </w:pPr>
    <w:rPr>
      <w:rFonts w:eastAsia="Times New Roman"/>
      <w:bCs/>
      <w:szCs w:val="20"/>
      <w:lang w:val="la-Latn"/>
    </w:rPr>
  </w:style>
  <w:style w:type="paragraph" w:styleId="Nadpis5">
    <w:name w:val="heading 5"/>
    <w:basedOn w:val="Normln"/>
    <w:next w:val="Normln"/>
    <w:link w:val="Nadpis5Char"/>
    <w:unhideWhenUsed/>
    <w:pPr>
      <w:keepLines/>
      <w:spacing w:before="40"/>
      <w:ind w:left="709" w:hanging="709"/>
      <w:outlineLvl w:val="4"/>
    </w:pPr>
    <w:rPr>
      <w:rFonts w:asciiTheme="majorHAnsi" w:eastAsiaTheme="majorEastAsia" w:hAnsiTheme="majorHAnsi" w:cstheme="majorBidi"/>
      <w:color w:val="2E74B5" w:themeColor="accent1" w:themeShade="BF"/>
      <w:szCs w:val="24"/>
    </w:rPr>
  </w:style>
  <w:style w:type="paragraph" w:styleId="Nadpis6">
    <w:name w:val="heading 6"/>
    <w:basedOn w:val="Normln"/>
    <w:next w:val="Normln"/>
    <w:link w:val="Nadpis6Char"/>
    <w:unhideWhenUsed/>
    <w:pPr>
      <w:keepLines/>
      <w:spacing w:before="40"/>
      <w:ind w:left="709" w:hanging="709"/>
      <w:outlineLvl w:val="5"/>
    </w:pPr>
    <w:rPr>
      <w:rFonts w:asciiTheme="majorHAnsi" w:eastAsiaTheme="majorEastAsia" w:hAnsiTheme="majorHAnsi" w:cstheme="majorBidi"/>
      <w:color w:val="1F4D78" w:themeColor="accent1" w:themeShade="7F"/>
      <w:szCs w:val="24"/>
    </w:rPr>
  </w:style>
  <w:style w:type="paragraph" w:styleId="Nadpis7">
    <w:name w:val="heading 7"/>
    <w:basedOn w:val="Normln"/>
    <w:next w:val="Normln"/>
    <w:link w:val="Nadpis7Char"/>
    <w:uiPriority w:val="9"/>
    <w:semiHidden/>
    <w:unhideWhenUsed/>
    <w:pPr>
      <w:keepLines/>
      <w:spacing w:before="40"/>
      <w:ind w:left="709" w:hanging="709"/>
      <w:outlineLvl w:val="6"/>
    </w:pPr>
    <w:rPr>
      <w:rFonts w:asciiTheme="majorHAnsi" w:eastAsiaTheme="majorEastAsia" w:hAnsiTheme="majorHAnsi" w:cstheme="majorBidi"/>
      <w:i/>
      <w:iCs/>
      <w:color w:val="1F4D78" w:themeColor="accent1" w:themeShade="7F"/>
      <w:szCs w:val="24"/>
    </w:rPr>
  </w:style>
  <w:style w:type="paragraph" w:styleId="Nadpis8">
    <w:name w:val="heading 8"/>
    <w:basedOn w:val="Normln"/>
    <w:next w:val="Normln"/>
    <w:link w:val="Nadpis8Char"/>
    <w:unhideWhenUsed/>
    <w:pPr>
      <w:keepLines/>
      <w:spacing w:before="40"/>
      <w:ind w:left="709" w:hanging="709"/>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pPr>
      <w:keepLines/>
      <w:spacing w:before="40"/>
      <w:ind w:left="709" w:hanging="709"/>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ZEVChar">
    <w:name w:val="NÁZEV Char"/>
    <w:link w:val="NZEV"/>
    <w:locked/>
    <w:rPr>
      <w:rFonts w:ascii="Calibri Light" w:hAnsi="Calibri Light"/>
      <w:caps/>
      <w:sz w:val="40"/>
      <w:szCs w:val="32"/>
    </w:rPr>
  </w:style>
  <w:style w:type="paragraph" w:customStyle="1" w:styleId="NZEV">
    <w:name w:val="NÁZEV"/>
    <w:basedOn w:val="Normln"/>
    <w:next w:val="Normln"/>
    <w:link w:val="NZEVChar"/>
    <w:pPr>
      <w:jc w:val="center"/>
    </w:pPr>
    <w:rPr>
      <w:rFonts w:ascii="Calibri Light" w:eastAsiaTheme="minorHAnsi" w:hAnsi="Calibri Light" w:cstheme="minorBidi"/>
      <w:caps/>
      <w:sz w:val="40"/>
      <w:szCs w:val="32"/>
      <w:lang w:eastAsia="en-US"/>
    </w:rPr>
  </w:style>
  <w:style w:type="character" w:styleId="Zstupntext">
    <w:name w:val="Placeholder Text"/>
    <w:basedOn w:val="Standardnpsmoodstavce"/>
    <w:uiPriority w:val="99"/>
    <w:semiHidden/>
    <w:rPr>
      <w:color w:val="808080"/>
    </w:rPr>
  </w:style>
  <w:style w:type="character" w:customStyle="1" w:styleId="NormalChart">
    <w:name w:val="Normal Chart"/>
    <w:uiPriority w:val="1"/>
    <w:rPr>
      <w:lang w:eastAsia="en-US"/>
    </w:rPr>
  </w:style>
  <w:style w:type="paragraph" w:customStyle="1" w:styleId="SML1">
    <w:name w:val="!SML 1."/>
    <w:basedOn w:val="Nadpis3"/>
    <w:next w:val="SML11"/>
    <w:link w:val="SML1Char"/>
    <w:qFormat/>
    <w:pPr>
      <w:numPr>
        <w:numId w:val="22"/>
      </w:numPr>
      <w:spacing w:before="240" w:after="120"/>
      <w:ind w:left="3583"/>
      <w:jc w:val="center"/>
      <w:outlineLvl w:val="0"/>
    </w:pPr>
    <w:rPr>
      <w:rFonts w:ascii="Calibri" w:eastAsia="Times New Roman" w:hAnsi="Calibri" w:cs="Arial"/>
      <w:b/>
      <w:bCs/>
      <w:color w:val="auto"/>
      <w:szCs w:val="26"/>
      <w:shd w:val="clear" w:color="auto" w:fill="FFFFFF"/>
      <w:lang w:eastAsia="ar-SA"/>
    </w:rPr>
  </w:style>
  <w:style w:type="character" w:customStyle="1" w:styleId="SML1Char">
    <w:name w:val="!SML 1. Char"/>
    <w:basedOn w:val="Standardnpsmoodstavce"/>
    <w:link w:val="SML1"/>
    <w:rPr>
      <w:rFonts w:ascii="Calibri" w:eastAsia="Times New Roman" w:hAnsi="Calibri" w:cs="Arial"/>
      <w:b/>
      <w:bCs/>
      <w:sz w:val="24"/>
      <w:szCs w:val="26"/>
      <w:lang w:eastAsia="ar-SA"/>
    </w:rPr>
  </w:style>
  <w:style w:type="paragraph" w:customStyle="1" w:styleId="SML11">
    <w:name w:val="!SML 1.1."/>
    <w:basedOn w:val="SML1"/>
    <w:link w:val="SML11Char"/>
    <w:qFormat/>
    <w:pPr>
      <w:keepNext w:val="0"/>
      <w:keepLines w:val="0"/>
      <w:numPr>
        <w:ilvl w:val="1"/>
      </w:numPr>
      <w:spacing w:before="120"/>
      <w:ind w:left="709" w:hanging="720"/>
      <w:jc w:val="both"/>
      <w:outlineLvl w:val="1"/>
    </w:pPr>
    <w:rPr>
      <w:b w:val="0"/>
      <w:sz w:val="22"/>
      <w:szCs w:val="22"/>
    </w:rPr>
  </w:style>
  <w:style w:type="character" w:customStyle="1" w:styleId="SML11Char">
    <w:name w:val="!SML 1.1. Char"/>
    <w:basedOn w:val="SML1Char"/>
    <w:link w:val="SML11"/>
    <w:rPr>
      <w:rFonts w:ascii="Calibri" w:eastAsia="Times New Roman" w:hAnsi="Calibri" w:cs="Arial"/>
      <w:b w:val="0"/>
      <w:bCs/>
      <w:sz w:val="24"/>
      <w:szCs w:val="26"/>
      <w:lang w:eastAsia="ar-SA"/>
    </w:rPr>
  </w:style>
  <w:style w:type="paragraph" w:customStyle="1" w:styleId="SML111">
    <w:name w:val="!SML 1.1.1."/>
    <w:basedOn w:val="SML11"/>
    <w:link w:val="SML111Char"/>
    <w:qFormat/>
    <w:pPr>
      <w:numPr>
        <w:numId w:val="25"/>
      </w:numPr>
      <w:ind w:left="1080"/>
    </w:pPr>
    <w:rPr>
      <w:bCs w:val="0"/>
    </w:rPr>
  </w:style>
  <w:style w:type="paragraph" w:customStyle="1" w:styleId="SMLi">
    <w:name w:val="!SML i."/>
    <w:basedOn w:val="SML111"/>
    <w:link w:val="SMLiChar"/>
    <w:qFormat/>
    <w:pPr>
      <w:numPr>
        <w:ilvl w:val="3"/>
      </w:numPr>
      <w:ind w:left="2268" w:hanging="567"/>
    </w:pPr>
  </w:style>
  <w:style w:type="character" w:customStyle="1" w:styleId="SML111Char">
    <w:name w:val="!SML 1.1.1. Char"/>
    <w:basedOn w:val="SML11Char"/>
    <w:link w:val="SML111"/>
    <w:rPr>
      <w:rFonts w:ascii="Calibri" w:eastAsia="Times New Roman" w:hAnsi="Calibri" w:cs="Arial"/>
      <w:b w:val="0"/>
      <w:bCs w:val="0"/>
      <w:sz w:val="24"/>
      <w:szCs w:val="26"/>
      <w:lang w:eastAsia="ar-SA"/>
    </w:rPr>
  </w:style>
  <w:style w:type="character" w:customStyle="1" w:styleId="SMLiChar">
    <w:name w:val="!SML i. Char"/>
    <w:basedOn w:val="SML111Char"/>
    <w:link w:val="SMLi"/>
    <w:rPr>
      <w:rFonts w:ascii="Calibri" w:eastAsia="Times New Roman" w:hAnsi="Calibri" w:cs="Arial"/>
      <w:b w:val="0"/>
      <w:bCs w:val="0"/>
      <w:sz w:val="24"/>
      <w:szCs w:val="26"/>
      <w:lang w:eastAsia="ar-SA"/>
    </w:rPr>
  </w:style>
  <w:style w:type="character" w:customStyle="1" w:styleId="NormalUnderlined">
    <w:name w:val="Normal Underlined"/>
    <w:basedOn w:val="Standardnpsmoodstavce"/>
    <w:uiPriority w:val="1"/>
    <w:rPr>
      <w:rFonts w:asciiTheme="minorHAnsi" w:hAnsiTheme="minorHAnsi"/>
      <w:sz w:val="24"/>
      <w:u w:val="single"/>
    </w:rPr>
  </w:style>
  <w:style w:type="paragraph" w:customStyle="1" w:styleId="SMLOdrka">
    <w:name w:val="SML Odrážka"/>
    <w:basedOn w:val="SMLi"/>
    <w:link w:val="SMLOdrkaChar"/>
    <w:qFormat/>
    <w:pPr>
      <w:numPr>
        <w:ilvl w:val="0"/>
        <w:numId w:val="1"/>
      </w:numPr>
      <w:ind w:left="1701" w:hanging="425"/>
    </w:pPr>
  </w:style>
  <w:style w:type="character" w:customStyle="1" w:styleId="SMLOdrkaChar">
    <w:name w:val="SML Odrážka Char"/>
    <w:basedOn w:val="SMLiChar"/>
    <w:link w:val="SMLOdrka"/>
    <w:rPr>
      <w:rFonts w:ascii="Calibri" w:eastAsia="Times New Roman" w:hAnsi="Calibri" w:cs="Arial"/>
      <w:b w:val="0"/>
      <w:bCs w:val="0"/>
      <w:sz w:val="24"/>
      <w:szCs w:val="26"/>
      <w:lang w:eastAsia="ar-SA"/>
    </w:rPr>
  </w:style>
  <w:style w:type="character" w:customStyle="1" w:styleId="Nadpis3Char">
    <w:name w:val="Nadpis 3 Char"/>
    <w:aliases w:val="Analyza 3 Char"/>
    <w:basedOn w:val="Standardnpsmoodstavce"/>
    <w:link w:val="Nadpis3"/>
    <w:uiPriority w:val="9"/>
    <w:semiHidden/>
    <w:rPr>
      <w:rFonts w:asciiTheme="majorHAnsi" w:eastAsiaTheme="majorEastAsia" w:hAnsiTheme="majorHAnsi" w:cstheme="majorBidi"/>
      <w:color w:val="1F4D78" w:themeColor="accent1" w:themeShade="7F"/>
      <w:sz w:val="24"/>
      <w:szCs w:val="24"/>
      <w:lang w:eastAsia="cs-CZ"/>
    </w:rPr>
  </w:style>
  <w:style w:type="paragraph" w:styleId="Zhlav">
    <w:name w:val="header"/>
    <w:basedOn w:val="Normln"/>
    <w:link w:val="ZhlavChar"/>
    <w:uiPriority w:val="99"/>
    <w:unhideWhenUsed/>
    <w:pPr>
      <w:tabs>
        <w:tab w:val="center" w:pos="4536"/>
        <w:tab w:val="right" w:pos="9072"/>
      </w:tabs>
      <w:spacing w:before="0" w:after="0"/>
    </w:pPr>
  </w:style>
  <w:style w:type="character" w:customStyle="1" w:styleId="ZhlavChar">
    <w:name w:val="Záhlaví Char"/>
    <w:basedOn w:val="Standardnpsmoodstavce"/>
    <w:link w:val="Zhlav"/>
    <w:uiPriority w:val="99"/>
    <w:rPr>
      <w:rFonts w:ascii="Calibri" w:eastAsia="Calibri" w:hAnsi="Calibri" w:cs="Times New Roman"/>
      <w:sz w:val="24"/>
      <w:lang w:eastAsia="cs-CZ"/>
    </w:rPr>
  </w:style>
  <w:style w:type="paragraph" w:styleId="Zpat">
    <w:name w:val="footer"/>
    <w:basedOn w:val="Normln"/>
    <w:link w:val="ZpatChar"/>
    <w:uiPriority w:val="99"/>
    <w:unhideWhenUsed/>
    <w:pPr>
      <w:tabs>
        <w:tab w:val="center" w:pos="4536"/>
        <w:tab w:val="right" w:pos="9072"/>
      </w:tabs>
      <w:spacing w:before="0" w:after="0"/>
    </w:pPr>
  </w:style>
  <w:style w:type="character" w:customStyle="1" w:styleId="ZpatChar">
    <w:name w:val="Zápatí Char"/>
    <w:basedOn w:val="Standardnpsmoodstavce"/>
    <w:link w:val="Zpat"/>
    <w:uiPriority w:val="99"/>
    <w:rPr>
      <w:rFonts w:ascii="Calibri" w:eastAsia="Calibri" w:hAnsi="Calibri" w:cs="Times New Roman"/>
      <w:sz w:val="24"/>
      <w:lang w:eastAsia="cs-CZ"/>
    </w:rPr>
  </w:style>
  <w:style w:type="character" w:customStyle="1" w:styleId="NormalCapitals">
    <w:name w:val="Normal Capitals"/>
    <w:basedOn w:val="Standardnpsmoodstavce"/>
    <w:uiPriority w:val="1"/>
    <w:rPr>
      <w:rFonts w:asciiTheme="minorHAnsi" w:hAnsiTheme="minorHAnsi"/>
      <w:caps w:val="0"/>
      <w:smallCaps/>
      <w:strike w:val="0"/>
      <w:dstrike w:val="0"/>
      <w:vanish w:val="0"/>
      <w:sz w:val="20"/>
      <w:vertAlign w:val="baseline"/>
    </w:rPr>
  </w:style>
  <w:style w:type="paragraph" w:customStyle="1" w:styleId="30C9092BF7C14817859DCF873770AF03">
    <w:name w:val="30C9092BF7C14817859DCF873770AF03"/>
    <w:rPr>
      <w:rFonts w:eastAsiaTheme="minorEastAsia"/>
      <w:lang w:eastAsia="cs-CZ"/>
    </w:rPr>
  </w:style>
  <w:style w:type="character" w:customStyle="1" w:styleId="NormalBold">
    <w:name w:val="Normal Bold"/>
    <w:basedOn w:val="Standardnpsmoodstavce"/>
    <w:uiPriority w:val="1"/>
    <w:rPr>
      <w:rFonts w:asciiTheme="minorHAnsi" w:hAnsiTheme="minorHAnsi"/>
      <w:b/>
      <w:sz w:val="24"/>
    </w:rPr>
  </w:style>
  <w:style w:type="paragraph" w:styleId="Odstavecseseznamem">
    <w:name w:val="List Paragraph"/>
    <w:basedOn w:val="SML11"/>
    <w:link w:val="OdstavecseseznamemChar"/>
    <w:uiPriority w:val="34"/>
    <w:qFormat/>
  </w:style>
  <w:style w:type="paragraph" w:customStyle="1" w:styleId="2D1564A3BA034801AFE75BDE9A2EDD58">
    <w:name w:val="2D1564A3BA034801AFE75BDE9A2EDD58"/>
    <w:rPr>
      <w:rFonts w:eastAsiaTheme="minorEastAsia"/>
      <w:lang w:eastAsia="cs-CZ"/>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Calibri" w:eastAsia="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Calibri" w:hAnsi="Segoe UI" w:cs="Segoe UI"/>
      <w:sz w:val="18"/>
      <w:szCs w:val="18"/>
      <w:lang w:eastAsia="cs-CZ"/>
    </w:rPr>
  </w:style>
  <w:style w:type="character" w:customStyle="1" w:styleId="Nadpis1Char">
    <w:name w:val="Nadpis 1 Char"/>
    <w:aliases w:val="Analyza 1 Char"/>
    <w:basedOn w:val="Standardnpsmoodstavce"/>
    <w:link w:val="Nadpis1"/>
    <w:rPr>
      <w:rFonts w:ascii="Calibri" w:eastAsia="Times New Roman" w:hAnsi="Calibri" w:cs="Arial"/>
      <w:b/>
      <w:bCs/>
      <w:kern w:val="32"/>
      <w:sz w:val="24"/>
      <w:szCs w:val="32"/>
      <w:lang w:eastAsia="cs-CZ"/>
    </w:rPr>
  </w:style>
  <w:style w:type="character" w:customStyle="1" w:styleId="Nadpis2Char">
    <w:name w:val="Nadpis 2 Char"/>
    <w:aliases w:val="Analyza 2 Char"/>
    <w:basedOn w:val="Standardnpsmoodstavce"/>
    <w:link w:val="Nadpis2"/>
    <w:uiPriority w:val="9"/>
    <w:rPr>
      <w:rFonts w:ascii="Calibri" w:eastAsia="Times New Roman" w:hAnsi="Calibri" w:cs="Arial"/>
      <w:b/>
      <w:bCs/>
      <w:iCs/>
      <w:sz w:val="24"/>
      <w:szCs w:val="28"/>
      <w:lang w:eastAsia="cs-CZ"/>
    </w:rPr>
  </w:style>
  <w:style w:type="character" w:customStyle="1" w:styleId="Nadpis4Char">
    <w:name w:val="Nadpis 4 Char"/>
    <w:basedOn w:val="Standardnpsmoodstavce"/>
    <w:link w:val="Nadpis4"/>
    <w:rPr>
      <w:rFonts w:ascii="Calibri" w:eastAsia="Times New Roman" w:hAnsi="Calibri" w:cs="Times New Roman"/>
      <w:bCs/>
      <w:sz w:val="24"/>
      <w:szCs w:val="20"/>
      <w:lang w:val="la-Latn" w:eastAsia="cs-CZ"/>
    </w:rPr>
  </w:style>
  <w:style w:type="character" w:customStyle="1" w:styleId="Nadpis5Char">
    <w:name w:val="Nadpis 5 Char"/>
    <w:basedOn w:val="Standardnpsmoodstavce"/>
    <w:link w:val="Nadpis5"/>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272727" w:themeColor="text1" w:themeTint="D8"/>
      <w:sz w:val="21"/>
      <w:szCs w:val="21"/>
      <w:lang w:eastAsia="cs-CZ"/>
    </w:rPr>
  </w:style>
  <w:style w:type="paragraph" w:styleId="Normlnweb">
    <w:name w:val="Normal (Web)"/>
    <w:basedOn w:val="Normln"/>
    <w:uiPriority w:val="99"/>
    <w:unhideWhenUsed/>
    <w:pPr>
      <w:spacing w:before="100" w:beforeAutospacing="1" w:after="100" w:afterAutospacing="1"/>
    </w:pPr>
    <w:rPr>
      <w:rFonts w:ascii="Times New Roman" w:eastAsia="Times New Roman" w:hAnsi="Times New Roman"/>
      <w:szCs w:val="24"/>
    </w:rPr>
  </w:style>
  <w:style w:type="paragraph" w:customStyle="1" w:styleId="Styl1">
    <w:name w:val="Styl 1"/>
    <w:basedOn w:val="Nadpis3"/>
    <w:qFormat/>
    <w:pPr>
      <w:numPr>
        <w:numId w:val="7"/>
      </w:numPr>
      <w:spacing w:before="360" w:after="120"/>
      <w:outlineLvl w:val="0"/>
    </w:pPr>
    <w:rPr>
      <w:rFonts w:ascii="Calibri" w:eastAsia="Times New Roman" w:hAnsi="Calibri" w:cs="Arial"/>
      <w:b/>
      <w:bCs/>
      <w:color w:val="auto"/>
      <w:szCs w:val="26"/>
    </w:rPr>
  </w:style>
  <w:style w:type="paragraph" w:customStyle="1" w:styleId="Styl2">
    <w:name w:val="Styl 2"/>
    <w:basedOn w:val="Styl1"/>
    <w:link w:val="Styl2Char"/>
    <w:qFormat/>
    <w:pPr>
      <w:keepNext w:val="0"/>
      <w:keepLines w:val="0"/>
      <w:numPr>
        <w:ilvl w:val="1"/>
      </w:numPr>
      <w:spacing w:before="120"/>
      <w:outlineLvl w:val="1"/>
    </w:pPr>
    <w:rPr>
      <w:b w:val="0"/>
    </w:rPr>
  </w:style>
  <w:style w:type="paragraph" w:customStyle="1" w:styleId="Styl3">
    <w:name w:val="Styl 3"/>
    <w:basedOn w:val="Styl2"/>
    <w:link w:val="Styl3Char"/>
    <w:qFormat/>
    <w:pPr>
      <w:numPr>
        <w:ilvl w:val="2"/>
      </w:numPr>
      <w:tabs>
        <w:tab w:val="clear" w:pos="709"/>
        <w:tab w:val="left" w:pos="1560"/>
      </w:tabs>
      <w:ind w:left="1560" w:hanging="851"/>
    </w:pPr>
    <w:rPr>
      <w:szCs w:val="24"/>
    </w:rPr>
  </w:style>
  <w:style w:type="character" w:customStyle="1" w:styleId="Styl2Char">
    <w:name w:val="Styl 2 Char"/>
    <w:basedOn w:val="Standardnpsmoodstavce"/>
    <w:link w:val="Styl2"/>
    <w:rPr>
      <w:rFonts w:ascii="Calibri" w:eastAsia="Times New Roman" w:hAnsi="Calibri" w:cs="Arial"/>
      <w:bCs/>
      <w:sz w:val="24"/>
      <w:szCs w:val="26"/>
      <w:lang w:eastAsia="cs-CZ"/>
    </w:rPr>
  </w:style>
  <w:style w:type="paragraph" w:customStyle="1" w:styleId="i">
    <w:name w:val="i."/>
    <w:aliases w:val="ii."/>
    <w:basedOn w:val="Normln"/>
    <w:link w:val="iChar"/>
    <w:qFormat/>
    <w:pPr>
      <w:numPr>
        <w:numId w:val="10"/>
      </w:numPr>
      <w:spacing w:before="0"/>
    </w:pPr>
    <w:rPr>
      <w:rFonts w:eastAsia="Times New Roman"/>
      <w:szCs w:val="24"/>
    </w:rPr>
  </w:style>
  <w:style w:type="character" w:customStyle="1" w:styleId="iChar">
    <w:name w:val="i. Char"/>
    <w:aliases w:val="ii. Char"/>
    <w:basedOn w:val="Standardnpsmoodstavce"/>
    <w:link w:val="i"/>
    <w:rPr>
      <w:rFonts w:ascii="Calibri" w:eastAsia="Times New Roman" w:hAnsi="Calibri" w:cs="Times New Roman"/>
      <w:sz w:val="24"/>
      <w:szCs w:val="24"/>
      <w:lang w:eastAsia="cs-CZ"/>
    </w:rPr>
  </w:style>
  <w:style w:type="character" w:customStyle="1" w:styleId="Styl3Char">
    <w:name w:val="Styl 3 Char"/>
    <w:basedOn w:val="Styl2Char"/>
    <w:link w:val="Styl3"/>
    <w:rPr>
      <w:rFonts w:ascii="Calibri" w:eastAsia="Times New Roman" w:hAnsi="Calibri" w:cs="Arial"/>
      <w:bCs/>
      <w:sz w:val="24"/>
      <w:szCs w:val="24"/>
      <w:lang w:eastAsia="cs-CZ"/>
    </w:rPr>
  </w:style>
  <w:style w:type="paragraph" w:styleId="Nadpisobsahu">
    <w:name w:val="TOC Heading"/>
    <w:basedOn w:val="Nadpis1"/>
    <w:next w:val="Normln"/>
    <w:uiPriority w:val="39"/>
    <w:unhideWhenUsed/>
    <w:qFormat/>
    <w:pPr>
      <w:tabs>
        <w:tab w:val="clear" w:pos="709"/>
      </w:tabs>
      <w:spacing w:after="0" w:line="259" w:lineRule="auto"/>
      <w:ind w:left="0" w:firstLine="0"/>
      <w:jc w:val="left"/>
      <w:outlineLvl w:val="9"/>
    </w:pPr>
    <w:rPr>
      <w:rFonts w:asciiTheme="majorHAnsi" w:eastAsiaTheme="majorEastAsia" w:hAnsiTheme="majorHAnsi" w:cstheme="majorBidi"/>
      <w:b w:val="0"/>
      <w:bCs w:val="0"/>
      <w:color w:val="2E74B5" w:themeColor="accent1" w:themeShade="BF"/>
      <w:kern w:val="0"/>
      <w:sz w:val="32"/>
    </w:rPr>
  </w:style>
  <w:style w:type="paragraph" w:styleId="Obsah1">
    <w:name w:val="toc 1"/>
    <w:basedOn w:val="Normln"/>
    <w:next w:val="Normln"/>
    <w:autoRedefine/>
    <w:uiPriority w:val="39"/>
    <w:unhideWhenUsed/>
    <w:pPr>
      <w:spacing w:after="100"/>
    </w:pPr>
  </w:style>
  <w:style w:type="paragraph" w:styleId="Obsah2">
    <w:name w:val="toc 2"/>
    <w:basedOn w:val="Normln"/>
    <w:next w:val="Normln"/>
    <w:autoRedefine/>
    <w:uiPriority w:val="39"/>
    <w:unhideWhenUsed/>
    <w:pPr>
      <w:spacing w:after="100"/>
      <w:ind w:left="240"/>
    </w:pPr>
  </w:style>
  <w:style w:type="paragraph" w:styleId="Obsah3">
    <w:name w:val="toc 3"/>
    <w:basedOn w:val="Normln"/>
    <w:next w:val="Normln"/>
    <w:autoRedefine/>
    <w:uiPriority w:val="39"/>
    <w:unhideWhenUsed/>
    <w:pPr>
      <w:spacing w:before="0" w:after="100" w:line="259" w:lineRule="auto"/>
      <w:ind w:left="440"/>
      <w:jc w:val="left"/>
    </w:pPr>
    <w:rPr>
      <w:rFonts w:asciiTheme="minorHAnsi" w:eastAsiaTheme="minorEastAsia" w:hAnsiTheme="minorHAnsi" w:cstheme="minorBidi"/>
      <w:sz w:val="22"/>
    </w:rPr>
  </w:style>
  <w:style w:type="paragraph" w:styleId="Obsah4">
    <w:name w:val="toc 4"/>
    <w:basedOn w:val="Normln"/>
    <w:next w:val="Normln"/>
    <w:autoRedefine/>
    <w:uiPriority w:val="39"/>
    <w:unhideWhenUsed/>
    <w:pPr>
      <w:spacing w:before="0" w:after="100" w:line="259" w:lineRule="auto"/>
      <w:ind w:left="660"/>
      <w:jc w:val="left"/>
    </w:pPr>
    <w:rPr>
      <w:rFonts w:asciiTheme="minorHAnsi" w:eastAsiaTheme="minorEastAsia" w:hAnsiTheme="minorHAnsi" w:cstheme="minorBidi"/>
      <w:sz w:val="22"/>
    </w:rPr>
  </w:style>
  <w:style w:type="paragraph" w:styleId="Obsah5">
    <w:name w:val="toc 5"/>
    <w:basedOn w:val="Normln"/>
    <w:next w:val="Normln"/>
    <w:autoRedefine/>
    <w:uiPriority w:val="39"/>
    <w:unhideWhenUsed/>
    <w:pPr>
      <w:spacing w:before="0" w:after="100" w:line="259" w:lineRule="auto"/>
      <w:ind w:left="880"/>
      <w:jc w:val="left"/>
    </w:pPr>
    <w:rPr>
      <w:rFonts w:asciiTheme="minorHAnsi" w:eastAsiaTheme="minorEastAsia" w:hAnsiTheme="minorHAnsi" w:cstheme="minorBidi"/>
      <w:sz w:val="22"/>
    </w:rPr>
  </w:style>
  <w:style w:type="paragraph" w:styleId="Obsah6">
    <w:name w:val="toc 6"/>
    <w:basedOn w:val="Normln"/>
    <w:next w:val="Normln"/>
    <w:autoRedefine/>
    <w:uiPriority w:val="39"/>
    <w:unhideWhenUsed/>
    <w:pPr>
      <w:spacing w:before="0" w:after="100" w:line="259" w:lineRule="auto"/>
      <w:ind w:left="1100"/>
      <w:jc w:val="left"/>
    </w:pPr>
    <w:rPr>
      <w:rFonts w:asciiTheme="minorHAnsi" w:eastAsiaTheme="minorEastAsia" w:hAnsiTheme="minorHAnsi" w:cstheme="minorBidi"/>
      <w:sz w:val="22"/>
    </w:rPr>
  </w:style>
  <w:style w:type="paragraph" w:styleId="Obsah7">
    <w:name w:val="toc 7"/>
    <w:basedOn w:val="Normln"/>
    <w:next w:val="Normln"/>
    <w:autoRedefine/>
    <w:uiPriority w:val="39"/>
    <w:unhideWhenUsed/>
    <w:pPr>
      <w:spacing w:before="0" w:after="100" w:line="259" w:lineRule="auto"/>
      <w:ind w:left="1320"/>
      <w:jc w:val="left"/>
    </w:pPr>
    <w:rPr>
      <w:rFonts w:asciiTheme="minorHAnsi" w:eastAsiaTheme="minorEastAsia" w:hAnsiTheme="minorHAnsi" w:cstheme="minorBidi"/>
      <w:sz w:val="22"/>
    </w:rPr>
  </w:style>
  <w:style w:type="paragraph" w:styleId="Obsah8">
    <w:name w:val="toc 8"/>
    <w:basedOn w:val="Normln"/>
    <w:next w:val="Normln"/>
    <w:autoRedefine/>
    <w:uiPriority w:val="39"/>
    <w:unhideWhenUsed/>
    <w:pPr>
      <w:spacing w:before="0" w:after="100" w:line="259" w:lineRule="auto"/>
      <w:ind w:left="1540"/>
      <w:jc w:val="left"/>
    </w:pPr>
    <w:rPr>
      <w:rFonts w:asciiTheme="minorHAnsi" w:eastAsiaTheme="minorEastAsia" w:hAnsiTheme="minorHAnsi" w:cstheme="minorBidi"/>
      <w:sz w:val="22"/>
    </w:rPr>
  </w:style>
  <w:style w:type="paragraph" w:styleId="Obsah9">
    <w:name w:val="toc 9"/>
    <w:basedOn w:val="Normln"/>
    <w:next w:val="Normln"/>
    <w:autoRedefine/>
    <w:uiPriority w:val="39"/>
    <w:unhideWhenUsed/>
    <w:pPr>
      <w:spacing w:before="0" w:after="100" w:line="259" w:lineRule="auto"/>
      <w:ind w:left="1760"/>
      <w:jc w:val="left"/>
    </w:pPr>
    <w:rPr>
      <w:rFonts w:asciiTheme="minorHAnsi" w:eastAsiaTheme="minorEastAsia" w:hAnsiTheme="minorHAnsi" w:cstheme="minorBidi"/>
      <w:sz w:val="22"/>
    </w:rPr>
  </w:style>
  <w:style w:type="character" w:styleId="Hypertextovodkaz">
    <w:name w:val="Hyperlink"/>
    <w:basedOn w:val="Standardnpsmoodstavce"/>
    <w:uiPriority w:val="99"/>
    <w:unhideWhenUsed/>
    <w:rPr>
      <w:color w:val="0563C1" w:themeColor="hyperlink"/>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Revize">
    <w:name w:val="Revision"/>
    <w:hidden/>
    <w:uiPriority w:val="99"/>
    <w:semiHidden/>
    <w:pPr>
      <w:spacing w:after="0" w:line="240" w:lineRule="auto"/>
    </w:pPr>
    <w:rPr>
      <w:rFonts w:ascii="Calibri" w:eastAsia="Calibri" w:hAnsi="Calibri" w:cs="Times New Roman"/>
      <w:sz w:val="24"/>
      <w:lang w:eastAsia="cs-CZ"/>
    </w:rPr>
  </w:style>
  <w:style w:type="table" w:customStyle="1" w:styleId="Mkatabulky12">
    <w:name w:val="Mřížka tabulky12"/>
    <w:basedOn w:val="Normlntabulka"/>
    <w:next w:val="Mkatabulky"/>
    <w:uiPriority w:val="99"/>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varianta">
    <w:name w:val="5varianta"/>
    <w:basedOn w:val="Normln"/>
    <w:qFormat/>
    <w:pPr>
      <w:keepNext/>
      <w:shd w:val="clear" w:color="auto" w:fill="FFFF00"/>
      <w:spacing w:before="360"/>
    </w:pPr>
    <w:rPr>
      <w:b/>
      <w:i/>
      <w:sz w:val="22"/>
      <w:u w:val="single"/>
      <w:lang w:eastAsia="en-US"/>
    </w:rPr>
  </w:style>
  <w:style w:type="character" w:customStyle="1" w:styleId="OdstavecseseznamemChar">
    <w:name w:val="Odstavec se seznamem Char"/>
    <w:link w:val="Odstavecseseznamem"/>
    <w:uiPriority w:val="34"/>
    <w:locked/>
    <w:rPr>
      <w:rFonts w:ascii="Calibri" w:eastAsia="Times New Roman" w:hAnsi="Calibri" w:cs="Arial"/>
      <w:bCs/>
      <w:lang w:eastAsia="ar-SA"/>
    </w:rPr>
  </w:style>
  <w:style w:type="paragraph" w:styleId="Bezmezer">
    <w:name w:val="No Spacing"/>
    <w:uiPriority w:val="1"/>
    <w:qFormat/>
    <w:pPr>
      <w:spacing w:after="0" w:line="240" w:lineRule="auto"/>
      <w:jc w:val="both"/>
    </w:pPr>
    <w:rPr>
      <w:rFonts w:ascii="Calibri" w:eastAsia="Calibri" w:hAnsi="Calibri" w:cs="Times New Roman"/>
      <w:sz w:val="24"/>
      <w:lang w:eastAsia="cs-CZ"/>
    </w:rPr>
  </w:style>
  <w:style w:type="numbering" w:customStyle="1" w:styleId="Aktulnseznam1">
    <w:name w:val="Aktuální seznam1"/>
    <w:uiPriority w:val="99"/>
    <w:pPr>
      <w:numPr>
        <w:numId w:val="19"/>
      </w:numPr>
    </w:pPr>
  </w:style>
  <w:style w:type="numbering" w:customStyle="1" w:styleId="Aktulnseznam2">
    <w:name w:val="Aktuální seznam2"/>
    <w:uiPriority w:val="99"/>
    <w:pPr>
      <w:numPr>
        <w:numId w:val="20"/>
      </w:numPr>
    </w:pPr>
  </w:style>
  <w:style w:type="numbering" w:customStyle="1" w:styleId="Aktulnseznam3">
    <w:name w:val="Aktuální seznam3"/>
    <w:uiPriority w:val="99"/>
    <w:pPr>
      <w:numPr>
        <w:numId w:val="21"/>
      </w:numPr>
    </w:pPr>
  </w:style>
  <w:style w:type="numbering" w:customStyle="1" w:styleId="Aktulnseznam4">
    <w:name w:val="Aktuální seznam4"/>
    <w:uiPriority w:val="99"/>
    <w:pPr>
      <w:numPr>
        <w:numId w:val="23"/>
      </w:numPr>
    </w:pPr>
  </w:style>
  <w:style w:type="numbering" w:customStyle="1" w:styleId="Aktulnseznam5">
    <w:name w:val="Aktuální seznam5"/>
    <w:uiPriority w:val="99"/>
    <w:pPr>
      <w:numPr>
        <w:numId w:val="36"/>
      </w:numPr>
    </w:pPr>
  </w:style>
  <w:style w:type="character" w:styleId="slostrnky">
    <w:name w:val="page number"/>
    <w:basedOn w:val="Standardnpsmoodstavce"/>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12778">
      <w:bodyDiv w:val="1"/>
      <w:marLeft w:val="0"/>
      <w:marRight w:val="0"/>
      <w:marTop w:val="0"/>
      <w:marBottom w:val="0"/>
      <w:divBdr>
        <w:top w:val="none" w:sz="0" w:space="0" w:color="auto"/>
        <w:left w:val="none" w:sz="0" w:space="0" w:color="auto"/>
        <w:bottom w:val="none" w:sz="0" w:space="0" w:color="auto"/>
        <w:right w:val="none" w:sz="0" w:space="0" w:color="auto"/>
      </w:divBdr>
    </w:div>
    <w:div w:id="1489902854">
      <w:bodyDiv w:val="1"/>
      <w:marLeft w:val="0"/>
      <w:marRight w:val="0"/>
      <w:marTop w:val="0"/>
      <w:marBottom w:val="0"/>
      <w:divBdr>
        <w:top w:val="none" w:sz="0" w:space="0" w:color="auto"/>
        <w:left w:val="none" w:sz="0" w:space="0" w:color="auto"/>
        <w:bottom w:val="none" w:sz="0" w:space="0" w:color="auto"/>
        <w:right w:val="none" w:sz="0" w:space="0" w:color="auto"/>
      </w:divBdr>
    </w:div>
    <w:div w:id="1739664845">
      <w:bodyDiv w:val="1"/>
      <w:marLeft w:val="0"/>
      <w:marRight w:val="0"/>
      <w:marTop w:val="0"/>
      <w:marBottom w:val="0"/>
      <w:divBdr>
        <w:top w:val="none" w:sz="0" w:space="0" w:color="auto"/>
        <w:left w:val="none" w:sz="0" w:space="0" w:color="auto"/>
        <w:bottom w:val="none" w:sz="0" w:space="0" w:color="auto"/>
        <w:right w:val="none" w:sz="0" w:space="0" w:color="auto"/>
      </w:divBdr>
      <w:divsChild>
        <w:div w:id="1196819702">
          <w:marLeft w:val="0"/>
          <w:marRight w:val="0"/>
          <w:marTop w:val="0"/>
          <w:marBottom w:val="0"/>
          <w:divBdr>
            <w:top w:val="none" w:sz="0" w:space="0" w:color="auto"/>
            <w:left w:val="none" w:sz="0" w:space="0" w:color="auto"/>
            <w:bottom w:val="none" w:sz="0" w:space="0" w:color="auto"/>
            <w:right w:val="none" w:sz="0" w:space="0" w:color="auto"/>
          </w:divBdr>
          <w:divsChild>
            <w:div w:id="16432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vak\AppData\Roaming\Microsoft\Templates\Smlouva%20default%20(20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BCD56735B51247B02CA08D944C7152"/>
        <w:category>
          <w:name w:val="Obecné"/>
          <w:gallery w:val="placeholder"/>
        </w:category>
        <w:types>
          <w:type w:val="bbPlcHdr"/>
        </w:types>
        <w:behaviors>
          <w:behavior w:val="content"/>
        </w:behaviors>
        <w:guid w:val="{CEBDDC0D-40A6-9140-A37B-BEDEA8D90C6B}"/>
      </w:docPartPr>
      <w:docPartBody>
        <w:p w:rsidR="00325789" w:rsidRDefault="00325789">
          <w:pPr>
            <w:pStyle w:val="4ABCD56735B51247B02CA08D944C7152"/>
          </w:pPr>
          <w:r>
            <w:rPr>
              <w:rStyle w:val="Zstupntext"/>
              <w:highlight w:val="yellow"/>
            </w:rPr>
            <w:t>zvolte položku</w:t>
          </w:r>
        </w:p>
      </w:docPartBody>
    </w:docPart>
    <w:docPart>
      <w:docPartPr>
        <w:name w:val="E8B94EB74B9FE4428BEA7F81B273DE64"/>
        <w:category>
          <w:name w:val="Obecné"/>
          <w:gallery w:val="placeholder"/>
        </w:category>
        <w:types>
          <w:type w:val="bbPlcHdr"/>
        </w:types>
        <w:behaviors>
          <w:behavior w:val="content"/>
        </w:behaviors>
        <w:guid w:val="{E9C9F185-3412-3746-A190-915297544EFC}"/>
      </w:docPartPr>
      <w:docPartBody>
        <w:p w:rsidR="00325789" w:rsidRDefault="00325789">
          <w:pPr>
            <w:pStyle w:val="E8B94EB74B9FE4428BEA7F81B273DE64"/>
          </w:pPr>
          <w:r>
            <w:rPr>
              <w:rStyle w:val="Zstupntext"/>
              <w:highlight w:val="yellow"/>
            </w:rPr>
            <w:t>zvolte položku</w:t>
          </w:r>
        </w:p>
      </w:docPartBody>
    </w:docPart>
    <w:docPart>
      <w:docPartPr>
        <w:name w:val="50015B285228466698B41D3BE1C05467"/>
        <w:category>
          <w:name w:val="Obecné"/>
          <w:gallery w:val="placeholder"/>
        </w:category>
        <w:types>
          <w:type w:val="bbPlcHdr"/>
        </w:types>
        <w:behaviors>
          <w:behavior w:val="content"/>
        </w:behaviors>
        <w:guid w:val="{DBB5FEDA-1669-44C1-8215-35124DBE3DFE}"/>
      </w:docPartPr>
      <w:docPartBody>
        <w:p w:rsidR="00A61B99" w:rsidRDefault="00C6346E" w:rsidP="00C6346E">
          <w:pPr>
            <w:pStyle w:val="50015B285228466698B41D3BE1C05467"/>
          </w:pPr>
          <w:r>
            <w:rPr>
              <w:rStyle w:val="Zstupntext"/>
            </w:rPr>
            <w:t>zvolte položku.</w:t>
          </w:r>
        </w:p>
      </w:docPartBody>
    </w:docPart>
    <w:docPart>
      <w:docPartPr>
        <w:name w:val="57C6899F9DC14C05B74E6B0259F0AB8B"/>
        <w:category>
          <w:name w:val="Obecné"/>
          <w:gallery w:val="placeholder"/>
        </w:category>
        <w:types>
          <w:type w:val="bbPlcHdr"/>
        </w:types>
        <w:behaviors>
          <w:behavior w:val="content"/>
        </w:behaviors>
        <w:guid w:val="{8A9F04D1-2921-446E-A5EC-92524802E5D6}"/>
      </w:docPartPr>
      <w:docPartBody>
        <w:p w:rsidR="00A61B99" w:rsidRDefault="00C6346E" w:rsidP="00C6346E">
          <w:pPr>
            <w:pStyle w:val="57C6899F9DC14C05B74E6B0259F0AB8B"/>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17EAF"/>
    <w:multiLevelType w:val="hybridMultilevel"/>
    <w:tmpl w:val="5D5AAE4A"/>
    <w:lvl w:ilvl="0" w:tplc="C3B0C724">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789"/>
    <w:rsid w:val="002B7960"/>
    <w:rsid w:val="00325789"/>
    <w:rsid w:val="00A61B99"/>
    <w:rsid w:val="00C63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ABCD56735B51247B02CA08D944C7152">
    <w:name w:val="4ABCD56735B51247B02CA08D944C7152"/>
    <w:pPr>
      <w:spacing w:after="0" w:line="240" w:lineRule="auto"/>
    </w:pPr>
    <w:rPr>
      <w:sz w:val="24"/>
      <w:szCs w:val="24"/>
    </w:rPr>
  </w:style>
  <w:style w:type="paragraph" w:customStyle="1" w:styleId="E8B94EB74B9FE4428BEA7F81B273DE64">
    <w:name w:val="E8B94EB74B9FE4428BEA7F81B273DE64"/>
    <w:pPr>
      <w:spacing w:after="0" w:line="240" w:lineRule="auto"/>
    </w:pPr>
    <w:rPr>
      <w:sz w:val="24"/>
      <w:szCs w:val="24"/>
    </w:rPr>
  </w:style>
  <w:style w:type="character" w:styleId="Zstupntext">
    <w:name w:val="Placeholder Text"/>
    <w:basedOn w:val="Standardnpsmoodstavce"/>
    <w:uiPriority w:val="99"/>
    <w:semiHidden/>
    <w:rsid w:val="00C6346E"/>
    <w:rPr>
      <w:color w:val="808080"/>
    </w:rPr>
  </w:style>
  <w:style w:type="paragraph" w:customStyle="1" w:styleId="50015B285228466698B41D3BE1C05467">
    <w:name w:val="50015B285228466698B41D3BE1C05467"/>
    <w:rsid w:val="00C6346E"/>
  </w:style>
  <w:style w:type="paragraph" w:customStyle="1" w:styleId="57C6899F9DC14C05B74E6B0259F0AB8B">
    <w:name w:val="57C6899F9DC14C05B74E6B0259F0AB8B"/>
    <w:rsid w:val="00C634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4BB47-DD25-4CB4-B6F4-88EB465F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default (2017)</Template>
  <TotalTime>2175</TotalTime>
  <Pages>21</Pages>
  <Words>7489</Words>
  <Characters>44186</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Sovák</dc:creator>
  <cp:keywords/>
  <dc:description/>
  <cp:lastModifiedBy>Malcová Tereza Mgr.</cp:lastModifiedBy>
  <cp:revision>188</cp:revision>
  <cp:lastPrinted>2019-04-30T07:47:00Z</cp:lastPrinted>
  <dcterms:created xsi:type="dcterms:W3CDTF">2025-08-21T06:24:00Z</dcterms:created>
  <dcterms:modified xsi:type="dcterms:W3CDTF">2025-10-17T20:06:00Z</dcterms:modified>
</cp:coreProperties>
</file>