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2"/>
          <w:szCs w:val="22"/>
        </w:rPr>
      </w:pPr>
      <w:r>
        <w:rPr>
          <w:rFonts w:ascii="Calibri" w:hAnsi="Calibri"/>
          <w:bCs/>
          <w:sz w:val="22"/>
          <w:szCs w:val="22"/>
        </w:rPr>
        <w:t>Příloha č. 2 Výzvy k podání nabídek</w:t>
      </w:r>
    </w:p>
    <w:p>
      <w:pPr>
        <w:spacing w:before="240" w:after="240"/>
        <w:contextualSpacing/>
        <w:jc w:val="center"/>
        <w:rPr>
          <w:rFonts w:ascii="Calibri" w:hAnsi="Calibri"/>
          <w:bCs/>
          <w:sz w:val="22"/>
          <w:szCs w:val="22"/>
        </w:rPr>
      </w:pP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autoSpaceDE w:val="0"/>
              <w:autoSpaceDN w:val="0"/>
              <w:adjustRightInd w:val="0"/>
              <w:rPr>
                <w:rFonts w:asciiTheme="minorHAnsi" w:eastAsia="Calibri" w:hAnsiTheme="minorHAnsi" w:cstheme="minorHAnsi"/>
                <w:b/>
                <w:sz w:val="22"/>
                <w:szCs w:val="22"/>
              </w:rPr>
            </w:pPr>
            <w:r>
              <w:rPr>
                <w:rFonts w:ascii="Arial" w:eastAsiaTheme="minorHAnsi" w:hAnsi="Arial" w:cs="Arial"/>
                <w:b/>
                <w:bCs/>
                <w:szCs w:val="22"/>
                <w:lang w:eastAsia="en-US"/>
              </w:rPr>
              <w:t>Oprava prostranství před nákupním centrem ulice Brodská 1835/10 (OSA)</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r>
              <w:t>https://zakazky.zdarns.cz/vz00001257</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Calibri" w:hAnsi="Calibri" w:cs="Calibri"/>
                <w:sz w:val="22"/>
                <w:szCs w:val="22"/>
                <w:lang w:bidi="en-US"/>
              </w:rPr>
            </w:pPr>
            <w:r>
              <w:rPr>
                <w:rFonts w:asciiTheme="minorHAnsi" w:hAnsiTheme="minorHAnsi" w:cstheme="minorHAnsi"/>
                <w:sz w:val="22"/>
                <w:szCs w:val="22"/>
                <w:lang w:bidi="en-US"/>
              </w:rPr>
              <w:t xml:space="preserve">Ing. Danou </w:t>
            </w:r>
            <w:proofErr w:type="spellStart"/>
            <w:r>
              <w:rPr>
                <w:rFonts w:asciiTheme="minorHAnsi" w:hAnsiTheme="minorHAnsi" w:cstheme="minorHAnsi"/>
                <w:sz w:val="22"/>
                <w:szCs w:val="22"/>
                <w:lang w:bidi="en-US"/>
              </w:rPr>
              <w:t>Wurzelovou</w:t>
            </w:r>
            <w:proofErr w:type="spellEnd"/>
            <w:r>
              <w:rPr>
                <w:rFonts w:asciiTheme="minorHAnsi" w:hAnsiTheme="minorHAnsi" w:cstheme="minorHAnsi"/>
                <w:sz w:val="22"/>
                <w:szCs w:val="22"/>
                <w:lang w:bidi="en-US"/>
              </w:rPr>
              <w:t xml:space="preserve">, vedoucí odboru majetku a komunálních služeb, </w:t>
            </w:r>
            <w:r>
              <w:rPr>
                <w:rFonts w:ascii="Arial" w:hAnsi="Arial" w:cs="Arial"/>
                <w:lang w:bidi="en-US"/>
              </w:rPr>
              <w:t>na základě pověření dle směrnice č</w:t>
            </w:r>
            <w:r>
              <w:rPr>
                <w:rFonts w:ascii="Calibri" w:hAnsi="Calibri" w:cs="Calibri"/>
                <w:sz w:val="22"/>
                <w:szCs w:val="22"/>
                <w:lang w:bidi="en-US"/>
              </w:rPr>
              <w:t xml:space="preserve">. 1/2025, o zadávání veřejných zakázek, schválené RM Žďár nad Sázavou usnesením </w:t>
            </w:r>
          </w:p>
          <w:p>
            <w:pPr>
              <w:widowControl w:val="0"/>
              <w:spacing w:before="60" w:after="60"/>
              <w:rPr>
                <w:rFonts w:asciiTheme="minorHAnsi" w:hAnsiTheme="minorHAnsi" w:cstheme="minorHAnsi"/>
                <w:sz w:val="22"/>
                <w:szCs w:val="22"/>
              </w:rPr>
            </w:pPr>
            <w:r>
              <w:rPr>
                <w:rFonts w:ascii="Calibri" w:hAnsi="Calibri" w:cs="Calibri"/>
                <w:sz w:val="22"/>
                <w:szCs w:val="22"/>
                <w:lang w:bidi="en-US"/>
              </w:rPr>
              <w:t>č. 3720/2025/SRI/RM dne 21.07.2025</w:t>
            </w:r>
          </w:p>
        </w:tc>
      </w:tr>
    </w:tbl>
    <w:p>
      <w:pPr>
        <w:spacing w:before="240" w:after="240"/>
        <w:contextualSpacing/>
        <w:jc w:val="center"/>
        <w:rPr>
          <w:rFonts w:ascii="Calibri" w:hAnsi="Calibri"/>
          <w:b/>
          <w:sz w:val="28"/>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b/>
            <w:bCs/>
            <w:color w:val="FF0000"/>
            <w:sz w:val="22"/>
            <w:szCs w:val="22"/>
            <w:u w:val="single"/>
          </w:rPr>
          <w:id w:val="1709370305"/>
          <w:placeholder>
            <w:docPart w:val="12D3BA0AE02D45519FC30E22726073BC"/>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b/>
              <w:bCs/>
              <w:color w:val="FF0000"/>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rPr>
          <w:rFonts w:asciiTheme="minorHAnsi" w:eastAsia="Calibri" w:hAnsiTheme="minorHAnsi" w:cstheme="minorHAnsi"/>
          <w:sz w:val="22"/>
          <w:szCs w:val="22"/>
        </w:rPr>
      </w:pPr>
    </w:p>
    <w:p>
      <w:pPr>
        <w:rPr>
          <w:rFonts w:ascii="Calibri" w:eastAsia="Calibri" w:hAnsi="Calibri" w:cs="Calibri"/>
          <w:i/>
          <w:iCs/>
        </w:rPr>
      </w:pPr>
      <w:r>
        <w:rPr>
          <w:rFonts w:ascii="Calibri" w:eastAsia="Calibri" w:hAnsi="Calibri" w:cs="Calibri"/>
          <w:i/>
          <w:iCs/>
        </w:rPr>
        <w:br w:type="page"/>
      </w:r>
    </w:p>
    <w:p>
      <w:pPr>
        <w:widowControl w:val="0"/>
        <w:spacing w:after="120"/>
        <w:jc w:val="right"/>
        <w:rPr>
          <w:rFonts w:asciiTheme="minorHAnsi" w:eastAsia="Calibri" w:hAnsiTheme="minorHAnsi" w:cstheme="minorHAnsi"/>
          <w:b/>
          <w:bCs/>
          <w:sz w:val="32"/>
          <w:szCs w:val="32"/>
        </w:rPr>
      </w:pPr>
      <w:r>
        <w:rPr>
          <w:rFonts w:ascii="Calibri" w:eastAsia="Calibri" w:hAnsi="Calibri" w:cs="Calibri"/>
          <w:i/>
          <w:iCs/>
        </w:rPr>
        <w:lastRenderedPageBreak/>
        <w:t xml:space="preserve">Číslo Smlouvy Objednatele: </w:t>
      </w:r>
      <w:r>
        <w:rPr>
          <w:rFonts w:ascii="Calibri" w:hAnsi="Calibri" w:cs="Calibri"/>
          <w:bCs/>
          <w:i/>
          <w:iCs/>
          <w:highlight w:val="yellow"/>
          <w:lang w:bidi="en-US"/>
        </w:rPr>
        <w:fldChar w:fldCharType="begin"/>
      </w:r>
      <w:r>
        <w:rPr>
          <w:rFonts w:ascii="Calibri" w:hAnsi="Calibri" w:cs="Calibri"/>
          <w:bCs/>
          <w:i/>
          <w:iCs/>
          <w:highlight w:val="yellow"/>
          <w:lang w:bidi="en-US"/>
        </w:rPr>
        <w:instrText xml:space="preserve"> MACROBUTTON  AcceptAllConflictsInDoc "[bude doplněno]" </w:instrText>
      </w:r>
      <w:r>
        <w:rPr>
          <w:rFonts w:ascii="Calibri" w:hAnsi="Calibri" w:cs="Calibri"/>
          <w:bCs/>
          <w:i/>
          <w:iCs/>
          <w:highlight w:val="yellow"/>
          <w:lang w:bidi="en-US"/>
        </w:rPr>
        <w:fldChar w:fldCharType="end"/>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nad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Komerční banka, a.s., číslo účtu: 328751/0100</w:t>
      </w:r>
    </w:p>
    <w:p>
      <w:pPr>
        <w:ind w:left="567"/>
        <w:rPr>
          <w:rFonts w:asciiTheme="minorHAnsi" w:hAnsiTheme="minorHAnsi" w:cstheme="minorHAnsi"/>
          <w:sz w:val="22"/>
          <w:szCs w:val="22"/>
          <w:lang w:bidi="en-US"/>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Danou </w:t>
      </w:r>
      <w:proofErr w:type="spellStart"/>
      <w:r>
        <w:rPr>
          <w:rFonts w:asciiTheme="minorHAnsi" w:hAnsiTheme="minorHAnsi" w:cstheme="minorHAnsi"/>
          <w:sz w:val="22"/>
          <w:szCs w:val="22"/>
          <w:lang w:bidi="en-US"/>
        </w:rPr>
        <w:t>Wurzelovou</w:t>
      </w:r>
      <w:proofErr w:type="spellEnd"/>
      <w:r>
        <w:rPr>
          <w:rFonts w:asciiTheme="minorHAnsi" w:hAnsiTheme="minorHAnsi" w:cstheme="minorHAnsi"/>
          <w:sz w:val="22"/>
          <w:szCs w:val="22"/>
          <w:lang w:bidi="en-US"/>
        </w:rPr>
        <w:t xml:space="preserve">, vedoucí odboru majetku a komunálních služeb, na základě pověření ze směrnice města č. </w:t>
      </w:r>
      <w:r>
        <w:rPr>
          <w:rFonts w:ascii="Calibri" w:hAnsi="Calibri" w:cs="Calibri"/>
          <w:sz w:val="22"/>
          <w:szCs w:val="22"/>
          <w:lang w:bidi="en-US"/>
        </w:rPr>
        <w:t>1/2025</w:t>
      </w:r>
      <w:r>
        <w:rPr>
          <w:rFonts w:asciiTheme="minorHAnsi" w:hAnsiTheme="minorHAnsi" w:cstheme="minorHAnsi"/>
          <w:sz w:val="22"/>
          <w:szCs w:val="22"/>
          <w:lang w:bidi="en-US"/>
        </w:rPr>
        <w:t xml:space="preserve"> o zadávání veřejných zakázek </w:t>
      </w:r>
    </w:p>
    <w:p>
      <w:pPr>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Jiří Kasper, referent OMKS</w:t>
      </w:r>
    </w:p>
    <w:p>
      <w:pPr>
        <w:ind w:left="567"/>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hyperlink r:id="rId8" w:history="1">
        <w:r>
          <w:rPr>
            <w:rStyle w:val="Hypertextovodkaz"/>
            <w:rFonts w:ascii="Calibri" w:hAnsi="Calibri"/>
            <w:sz w:val="22"/>
            <w:szCs w:val="22"/>
          </w:rPr>
          <w:t>jiri.kasper@zdarns.cz</w:t>
        </w:r>
      </w:hyperlink>
      <w:r>
        <w:rPr>
          <w:rFonts w:ascii="Calibri" w:hAnsi="Calibri"/>
          <w:color w:val="000000"/>
          <w:sz w:val="22"/>
          <w:szCs w:val="22"/>
        </w:rPr>
        <w:t>, tel.: 737 269 757</w:t>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ind w:left="567"/>
        <w:rPr>
          <w:rFonts w:ascii="Calibri" w:hAnsi="Calibri"/>
          <w:color w:val="000000"/>
          <w:sz w:val="22"/>
          <w:szCs w:val="22"/>
        </w:rPr>
      </w:pPr>
      <w:r>
        <w:rPr>
          <w:rFonts w:ascii="Calibri" w:hAnsi="Calibri"/>
          <w:color w:val="000000"/>
          <w:sz w:val="22"/>
          <w:szCs w:val="22"/>
        </w:rPr>
        <w:t>a</w:t>
      </w:r>
    </w:p>
    <w:p>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Objednatel, jakožto zadavatel veřejné zakázky „</w:t>
      </w:r>
      <w:r>
        <w:rPr>
          <w:rFonts w:ascii="Arial" w:eastAsiaTheme="minorHAnsi" w:hAnsi="Arial" w:cs="Arial"/>
          <w:b/>
          <w:bCs/>
          <w:szCs w:val="22"/>
          <w:lang w:eastAsia="en-US"/>
        </w:rPr>
        <w:t xml:space="preserve">Oprava prostranství před nákupním centrem    ulice Brodská 1835/10 (OSA)“ </w:t>
      </w:r>
      <w:r>
        <w:rPr>
          <w:rFonts w:asciiTheme="minorHAnsi" w:hAnsiTheme="minorHAnsi" w:cstheme="minorHAnsi"/>
          <w:i/>
          <w:sz w:val="22"/>
          <w:szCs w:val="22"/>
        </w:rPr>
        <w:t>(dále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obnovu povrchů komunikací, odstranění havarijního stavu a prodloužení jejich životnosti.</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Calibri" w:hAnsi="Calibri"/>
          <w:color w:val="000000"/>
          <w:sz w:val="22"/>
          <w:szCs w:val="22"/>
        </w:rPr>
      </w:pPr>
      <w:bookmarkStart w:id="0" w:name="_Ref140137724"/>
      <w:r>
        <w:rPr>
          <w:rFonts w:ascii="Calibri" w:hAnsi="Calibri"/>
          <w:color w:val="000000"/>
          <w:sz w:val="22"/>
          <w:szCs w:val="22"/>
        </w:rPr>
        <w:t>Předmětem Díla jsou stavební práce na akci „</w:t>
      </w:r>
      <w:r>
        <w:rPr>
          <w:rFonts w:ascii="Calibri" w:eastAsiaTheme="minorHAnsi" w:hAnsi="Calibri" w:cs="Calibri"/>
          <w:b/>
          <w:bCs/>
          <w:sz w:val="22"/>
          <w:szCs w:val="22"/>
          <w:lang w:eastAsia="en-US"/>
        </w:rPr>
        <w:t>Oprava prostranství před nákupním centrem    ulice Brodská 1835/10 (OSA</w:t>
      </w:r>
      <w:proofErr w:type="gramStart"/>
      <w:r>
        <w:rPr>
          <w:rFonts w:ascii="Calibri" w:eastAsiaTheme="minorHAnsi" w:hAnsi="Calibri" w:cs="Calibri"/>
          <w:b/>
          <w:bCs/>
          <w:sz w:val="22"/>
          <w:szCs w:val="22"/>
          <w:lang w:eastAsia="en-US"/>
        </w:rPr>
        <w:t>)</w:t>
      </w:r>
      <w:r>
        <w:rPr>
          <w:rFonts w:ascii="Calibri" w:hAnsi="Calibri"/>
          <w:b/>
          <w:bCs/>
          <w:color w:val="000000"/>
          <w:sz w:val="22"/>
          <w:szCs w:val="22"/>
        </w:rPr>
        <w:t xml:space="preserve"> ,</w:t>
      </w:r>
      <w:proofErr w:type="gramEnd"/>
      <w:r>
        <w:rPr>
          <w:rFonts w:ascii="Calibri" w:hAnsi="Calibri"/>
          <w:b/>
          <w:bCs/>
          <w:color w:val="000000"/>
          <w:sz w:val="22"/>
          <w:szCs w:val="22"/>
        </w:rPr>
        <w:t xml:space="preserve"> Žďár n. S.</w:t>
      </w:r>
      <w:r>
        <w:rPr>
          <w:rFonts w:ascii="Calibri" w:hAnsi="Calibri"/>
          <w:color w:val="000000"/>
          <w:sz w:val="22"/>
          <w:szCs w:val="22"/>
        </w:rPr>
        <w:t>“  a to v rozsahu dle mapového podkladu, který je přílohou č. 1 Smlouvy (dále jen „Mapový podklad“) a dále dle podmínek stanovených Smlouvou, a to včetně všech souvisejících prací, dodávek a služeb.</w:t>
      </w:r>
      <w:bookmarkEnd w:id="0"/>
      <w:r>
        <w:rPr>
          <w:rFonts w:ascii="Calibri" w:hAnsi="Calibri"/>
          <w:color w:val="000000"/>
          <w:sz w:val="22"/>
          <w:szCs w:val="22"/>
        </w:rPr>
        <w:t xml:space="preserve"> </w:t>
      </w:r>
    </w:p>
    <w:p>
      <w:pPr>
        <w:pStyle w:val="Odstavecseseznamem"/>
        <w:rPr>
          <w:rFonts w:ascii="Calibri" w:hAnsi="Calibri"/>
          <w:color w:val="000000"/>
          <w:sz w:val="22"/>
          <w:szCs w:val="22"/>
        </w:rPr>
      </w:pPr>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zpracování, zajištění povolení, montáž a demontáž DIO potřebných pro realizaci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lastRenderedPageBreak/>
        <w:t xml:space="preserve">Zhotovení dokumentace skutečného provedení Díla a její předání Objednateli. </w:t>
      </w:r>
    </w:p>
    <w:p>
      <w:pPr>
        <w:ind w:left="1134"/>
        <w:jc w:val="both"/>
        <w:rPr>
          <w:rFonts w:asciiTheme="minorHAnsi" w:hAnsiTheme="minorHAnsi" w:cstheme="minorHAnsi"/>
        </w:rPr>
      </w:pPr>
    </w:p>
    <w:p>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jc w:val="both"/>
        <w:rPr>
          <w:rFonts w:ascii="Calibri" w:hAnsi="Calibri" w:cs="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Mapovým podkladem a místem plnění, a že s ohledem na své znalosti a zkušenosti zhotoví Dílo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pPr>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4"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4"/>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5" w:name="_Ref397513842"/>
      <w:r>
        <w:rPr>
          <w:rFonts w:asciiTheme="minorHAnsi" w:hAnsiTheme="minorHAnsi" w:cstheme="minorHAnsi"/>
          <w:sz w:val="22"/>
          <w:szCs w:val="22"/>
        </w:rPr>
        <w:lastRenderedPageBreak/>
        <w:t xml:space="preserve">Zhotovitel je povinen průběžně zvát Objednatele ke kontrole všech prací, které mají být zakryty nebo se stanou nepřístupnými, a to před zakrytím prací. </w:t>
      </w:r>
      <w:bookmarkEnd w:id="5"/>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předat informace sousedům a dalším stavbou dotčeným osobám v dostatečném předstihu, aby se mohli připravit na období s omezeným přístupem do provozoven a omezenou možností zásobování, kteréžto omezení zhotovitel provede pouze po nezbytně dlouhou dobu. </w:t>
      </w:r>
    </w:p>
    <w:p>
      <w:pPr>
        <w:pStyle w:val="Odstavecseseznamem"/>
        <w:rPr>
          <w:rFonts w:asciiTheme="minorHAnsi" w:hAnsiTheme="minorHAnsi" w:cstheme="minorHAnsi"/>
          <w:sz w:val="22"/>
          <w:szCs w:val="22"/>
          <w:highlight w:val="yellow"/>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informovat všechny stavebními pracemi dotčené osoby o omezení minimálně 5 pracovních dnů před plánovaným omezením provozu. Zhotovitel zajistí, aby informace byly předávány vhodnou formou (např. písemné oznámení), s cílem minimalizovat dopad na dotčené osoby.</w:t>
      </w:r>
    </w:p>
    <w:p>
      <w:pPr>
        <w:pStyle w:val="Odstavecseseznamem"/>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lastRenderedPageBreak/>
        <w:t>Dílo je provedeno, je-li dokončeno a předáno.</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Místem provádění Díla je </w:t>
      </w:r>
      <w:r>
        <w:rPr>
          <w:rFonts w:asciiTheme="minorHAnsi" w:hAnsiTheme="minorHAnsi" w:cstheme="minorHAnsi"/>
          <w:sz w:val="22"/>
          <w:szCs w:val="22"/>
          <w:lang w:bidi="en-US"/>
        </w:rPr>
        <w:t xml:space="preserve">pozemek </w:t>
      </w:r>
      <w:proofErr w:type="spellStart"/>
      <w:r>
        <w:rPr>
          <w:rFonts w:asciiTheme="minorHAnsi" w:hAnsiTheme="minorHAnsi" w:cstheme="minorHAnsi"/>
          <w:sz w:val="22"/>
          <w:szCs w:val="22"/>
          <w:lang w:bidi="en-US"/>
        </w:rPr>
        <w:t>parc</w:t>
      </w:r>
      <w:proofErr w:type="spellEnd"/>
      <w:r>
        <w:rPr>
          <w:rFonts w:asciiTheme="minorHAnsi" w:hAnsiTheme="minorHAnsi" w:cstheme="minorHAnsi"/>
          <w:sz w:val="22"/>
          <w:szCs w:val="22"/>
          <w:lang w:bidi="en-US"/>
        </w:rPr>
        <w:t>. č. 1066/3</w:t>
      </w:r>
      <w:r>
        <w:rPr>
          <w:rFonts w:asciiTheme="minorHAnsi" w:eastAsiaTheme="minorHAnsi" w:hAnsiTheme="minorHAnsi" w:cstheme="minorHAnsi"/>
          <w:sz w:val="22"/>
          <w:szCs w:val="22"/>
          <w:lang w:eastAsia="en-US"/>
        </w:rPr>
        <w:t xml:space="preserve"> </w:t>
      </w:r>
      <w:proofErr w:type="spellStart"/>
      <w:r>
        <w:rPr>
          <w:rFonts w:asciiTheme="minorHAnsi" w:eastAsiaTheme="minorHAnsi" w:hAnsiTheme="minorHAnsi" w:cstheme="minorHAnsi"/>
          <w:sz w:val="22"/>
          <w:szCs w:val="22"/>
          <w:lang w:eastAsia="en-US"/>
        </w:rPr>
        <w:t>k.ú</w:t>
      </w:r>
      <w:proofErr w:type="spellEnd"/>
      <w:r>
        <w:rPr>
          <w:rFonts w:asciiTheme="minorHAnsi" w:eastAsiaTheme="minorHAnsi" w:hAnsiTheme="minorHAnsi" w:cstheme="minorHAnsi"/>
          <w:sz w:val="22"/>
          <w:szCs w:val="22"/>
          <w:lang w:eastAsia="en-US"/>
        </w:rPr>
        <w:t>. Město Žďár</w:t>
      </w:r>
      <w:r>
        <w:rPr>
          <w:rFonts w:asciiTheme="minorHAnsi" w:hAnsiTheme="minorHAnsi" w:cstheme="minorHAnsi"/>
          <w:sz w:val="22"/>
          <w:szCs w:val="22"/>
        </w:rPr>
        <w:t>,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6" w:name="_Ref397341966"/>
      <w:r>
        <w:rPr>
          <w:rFonts w:ascii="Calibri" w:hAnsi="Calibri"/>
          <w:sz w:val="22"/>
          <w:szCs w:val="22"/>
        </w:rPr>
        <w:t>Dílo bude prováděno v následujících termínech:</w:t>
      </w:r>
      <w:bookmarkEnd w:id="6"/>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nejpozději 30.04.2026, na základě písemné (alespoň e-mailem) výzvy Zhotovitele</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2</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jc w:val="both"/>
        <w:rPr>
          <w:rFonts w:ascii="Calibri" w:hAnsi="Calibri"/>
          <w:sz w:val="22"/>
          <w:szCs w:val="22"/>
        </w:rPr>
      </w:pPr>
    </w:p>
    <w:p>
      <w:pPr>
        <w:numPr>
          <w:ilvl w:val="0"/>
          <w:numId w:val="3"/>
        </w:numPr>
        <w:jc w:val="both"/>
        <w:rPr>
          <w:rFonts w:ascii="Calibri" w:hAnsi="Calibri"/>
          <w:sz w:val="22"/>
          <w:szCs w:val="22"/>
        </w:rPr>
      </w:pPr>
      <w:bookmarkStart w:id="7" w:name="_Ref391889466"/>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27</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7"/>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8"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8"/>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proofErr w:type="spellStart"/>
      <w:r>
        <w:rPr>
          <w:rFonts w:asciiTheme="minorHAnsi" w:hAnsiTheme="minorHAnsi" w:cstheme="minorHAnsi"/>
          <w:b/>
          <w:bCs/>
          <w:sz w:val="22"/>
          <w:szCs w:val="22"/>
        </w:rPr>
        <w:t>ZemZ</w:t>
      </w:r>
      <w:proofErr w:type="spellEnd"/>
      <w:r>
        <w:rPr>
          <w:rFonts w:asciiTheme="minorHAnsi" w:hAnsiTheme="minorHAnsi" w:cstheme="minorHAnsi"/>
          <w:sz w:val="22"/>
          <w:szCs w:val="22"/>
        </w:rPr>
        <w:t xml:space="preserve">“) bude součástí předávacích podkladů k dokončené stavbě. U staveb, které </w:t>
      </w:r>
      <w:r>
        <w:rPr>
          <w:rFonts w:asciiTheme="minorHAnsi" w:hAnsiTheme="minorHAnsi" w:cstheme="minorHAnsi"/>
          <w:sz w:val="22"/>
          <w:szCs w:val="22"/>
        </w:rPr>
        <w:lastRenderedPageBreak/>
        <w:t xml:space="preserve">podléhají kolaudaci je možné místo identifikátoru změny doložit Protokol o přijetí podkladu pro zápis změny v DTM (generovaný IS DMVS).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w:t>
      </w:r>
      <w:proofErr w:type="spellStart"/>
      <w:r>
        <w:rPr>
          <w:rFonts w:asciiTheme="minorHAnsi" w:hAnsiTheme="minorHAnsi" w:cstheme="minorHAnsi"/>
          <w:sz w:val="22"/>
          <w:szCs w:val="22"/>
        </w:rPr>
        <w:t>ZemZ</w:t>
      </w:r>
      <w:proofErr w:type="spellEnd"/>
      <w:r>
        <w:rPr>
          <w:rFonts w:asciiTheme="minorHAnsi" w:hAnsiTheme="minorHAnsi" w:cstheme="minorHAns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w:t>
      </w:r>
      <w:proofErr w:type="spellStart"/>
      <w:r>
        <w:rPr>
          <w:rFonts w:asciiTheme="minorHAnsi" w:hAnsiTheme="minorHAnsi" w:cstheme="minorHAnsi"/>
          <w:sz w:val="22"/>
          <w:szCs w:val="22"/>
        </w:rPr>
        <w:t>txt</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w:t>
      </w:r>
      <w:proofErr w:type="spellStart"/>
      <w:r>
        <w:rPr>
          <w:rFonts w:asciiTheme="minorHAnsi" w:hAnsiTheme="minorHAnsi" w:cstheme="minorHAnsi"/>
          <w:sz w:val="22"/>
          <w:szCs w:val="22"/>
        </w:rPr>
        <w:t>shp</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pdf</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w:t>
      </w:r>
      <w:proofErr w:type="spellStart"/>
      <w:r>
        <w:rPr>
          <w:rFonts w:asciiTheme="minorHAnsi" w:hAnsiTheme="minorHAnsi" w:cstheme="minorHAnsi"/>
          <w:sz w:val="22"/>
          <w:szCs w:val="22"/>
        </w:rPr>
        <w:t>pdf</w:t>
      </w:r>
      <w:proofErr w:type="spellEnd"/>
    </w:p>
    <w:p>
      <w:pPr>
        <w:jc w:val="both"/>
        <w:rPr>
          <w:rFonts w:asciiTheme="minorHAnsi" w:hAnsiTheme="minorHAnsi" w:cstheme="minorHAnsi"/>
          <w:sz w:val="22"/>
          <w:szCs w:val="22"/>
        </w:rPr>
      </w:pPr>
    </w:p>
    <w:p>
      <w:pPr>
        <w:pStyle w:val="Odstavecseseznamem"/>
        <w:numPr>
          <w:ilvl w:val="0"/>
          <w:numId w:val="3"/>
        </w:numPr>
        <w:jc w:val="both"/>
        <w:rPr>
          <w:rStyle w:val="normaltextrun"/>
          <w:rFonts w:asciiTheme="minorHAnsi" w:hAnsiTheme="minorHAnsi" w:cstheme="minorHAnsi"/>
          <w:sz w:val="22"/>
          <w:szCs w:val="22"/>
        </w:rPr>
      </w:pPr>
      <w:bookmarkStart w:id="9"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000000"/>
          <w:sz w:val="22"/>
          <w:szCs w:val="22"/>
          <w:shd w:val="clear" w:color="auto" w:fill="FFFFFF"/>
        </w:rPr>
        <w:t xml:space="preserve">, dále ve 4 vyhotoveních ověřený a potvrzený v listinné podobě a dále grafickou část geometrického plánu ve </w:t>
      </w:r>
      <w:proofErr w:type="gramStart"/>
      <w:r>
        <w:rPr>
          <w:rStyle w:val="normaltextrun"/>
          <w:rFonts w:asciiTheme="minorHAnsi" w:hAnsiTheme="minorHAnsi" w:cstheme="minorHAnsi"/>
          <w:color w:val="000000"/>
          <w:sz w:val="22"/>
          <w:szCs w:val="22"/>
          <w:shd w:val="clear" w:color="auto" w:fill="FFFFFF"/>
        </w:rPr>
        <w:t>formátu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w:t>
      </w:r>
      <w:bookmarkEnd w:id="9"/>
    </w:p>
    <w:p>
      <w:pPr>
        <w:jc w:val="both"/>
        <w:rPr>
          <w:rStyle w:val="normaltextrun"/>
          <w:rFonts w:asciiTheme="minorHAnsi" w:hAnsiTheme="minorHAnsi" w:cstheme="minorHAnsi"/>
          <w:sz w:val="22"/>
          <w:szCs w:val="22"/>
        </w:rPr>
      </w:pPr>
    </w:p>
    <w:p>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proofErr w:type="gramStart"/>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dwg</w:t>
      </w:r>
      <w:proofErr w:type="spell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shp</w:t>
      </w:r>
      <w:proofErr w:type="spellEnd"/>
      <w:r>
        <w:rPr>
          <w:rStyle w:val="normaltextrun"/>
          <w:rFonts w:asciiTheme="minorHAnsi" w:hAnsiTheme="minorHAnsi" w:cstheme="minorHAnsi"/>
          <w:color w:val="000000"/>
          <w:sz w:val="22"/>
          <w:szCs w:val="22"/>
          <w:shd w:val="clear" w:color="auto" w:fill="FFFFFF"/>
        </w:rPr>
        <w:t>. a technickou zprávu ověřenou AZI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0"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0"/>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1" w:name="_Ref391906151"/>
      <w:r>
        <w:rPr>
          <w:rFonts w:ascii="Calibri" w:hAnsi="Calibri"/>
          <w:sz w:val="22"/>
          <w:szCs w:val="22"/>
        </w:rPr>
        <w:lastRenderedPageBreak/>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1"/>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27</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2" w:name="_Toc305061156"/>
      <w:bookmarkStart w:id="13"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2"/>
      <w:bookmarkEnd w:id="13"/>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4" w:name="_Toc305060862"/>
      <w:bookmarkStart w:id="15"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4"/>
      <w:bookmarkEnd w:id="15"/>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w:t>
      </w:r>
      <w:r>
        <w:rPr>
          <w:rFonts w:ascii="Calibri" w:hAnsi="Calibri"/>
          <w:sz w:val="22"/>
          <w:szCs w:val="22"/>
        </w:rPr>
        <w:lastRenderedPageBreak/>
        <w:t>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16" w:name="_Toc305061165"/>
      <w:bookmarkStart w:id="17"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6"/>
      <w:bookmarkEnd w:id="17"/>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8"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14</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9" w:name="_Toc305061176"/>
      <w:bookmarkStart w:id="20"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8"/>
      <w:bookmarkEnd w:id="19"/>
      <w:bookmarkEnd w:id="20"/>
    </w:p>
    <w:p>
      <w:pPr>
        <w:jc w:val="both"/>
        <w:rPr>
          <w:rFonts w:ascii="Calibri" w:hAnsi="Calibri"/>
          <w:sz w:val="22"/>
          <w:szCs w:val="22"/>
        </w:rPr>
      </w:pPr>
    </w:p>
    <w:p>
      <w:pPr>
        <w:pStyle w:val="Nadpis1"/>
        <w:rPr>
          <w:szCs w:val="22"/>
        </w:rPr>
      </w:pPr>
      <w:bookmarkStart w:id="21" w:name="_Toc383117513"/>
      <w:r>
        <w:rPr>
          <w:szCs w:val="22"/>
        </w:rPr>
        <w:t>NAKLÁDÁNÍ S ODPADY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Materiály z původních konstrukcí je Objednatel oprávněn převzít ke svému dalšímu použití.  Materiál k převzetí Objednatelem bude předem Objednatelem stanoven/odsouhlasen.</w:t>
      </w:r>
    </w:p>
    <w:p>
      <w:pPr>
        <w:rPr>
          <w:rFonts w:ascii="Calibri" w:hAnsi="Calibri" w:cs="Calibri"/>
          <w:sz w:val="22"/>
          <w:szCs w:val="22"/>
          <w:lang w:eastAsia="ar-SA"/>
        </w:rPr>
      </w:pPr>
    </w:p>
    <w:p>
      <w:pPr>
        <w:rPr>
          <w:rFonts w:ascii="Calibri" w:hAnsi="Calibri"/>
          <w:b/>
          <w:sz w:val="22"/>
          <w:szCs w:val="22"/>
          <w:lang w:eastAsia="ar-SA"/>
        </w:rPr>
      </w:pPr>
      <w:r>
        <w:rPr>
          <w:szCs w:val="22"/>
        </w:rPr>
        <w:br w:type="page"/>
      </w:r>
    </w:p>
    <w:p>
      <w:pPr>
        <w:pStyle w:val="Nadpis1"/>
        <w:rPr>
          <w:szCs w:val="22"/>
        </w:rPr>
      </w:pPr>
      <w:r>
        <w:rPr>
          <w:szCs w:val="22"/>
        </w:rPr>
        <w:lastRenderedPageBreak/>
        <w:t>CENA</w:t>
      </w:r>
      <w:bookmarkEnd w:id="21"/>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v případě, že se bude jednat o práce, dodávky či služby, které nejsou zahrnuty v Položkovém rozpočtu, zpracuje Zhotovitel kalkulaci ceny s využitím aktuálních ceníků OTSKP;</w:t>
      </w:r>
    </w:p>
    <w:p>
      <w:pPr>
        <w:pStyle w:val="Odstavecseseznamem"/>
        <w:numPr>
          <w:ilvl w:val="1"/>
          <w:numId w:val="3"/>
        </w:numPr>
        <w:jc w:val="both"/>
        <w:rPr>
          <w:rFonts w:ascii="Calibri" w:hAnsi="Calibri"/>
          <w:sz w:val="22"/>
          <w:szCs w:val="22"/>
        </w:rPr>
      </w:pPr>
      <w:r>
        <w:rPr>
          <w:rFonts w:ascii="Calibri" w:hAnsi="Calibri"/>
          <w:sz w:val="22"/>
          <w:szCs w:val="22"/>
        </w:rPr>
        <w:t>pokud se bude jednat o položky, které nejsou obsaženy v aktuálním ceníku OTSKP,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w:t>
      </w:r>
      <w:proofErr w:type="spellStart"/>
      <w:r>
        <w:rPr>
          <w:rFonts w:ascii="Calibri" w:hAnsi="Calibri"/>
          <w:sz w:val="22"/>
          <w:szCs w:val="22"/>
        </w:rPr>
        <w:t>xls</w:t>
      </w:r>
      <w:proofErr w:type="spellEnd"/>
      <w:r>
        <w:rPr>
          <w:rFonts w:ascii="Calibri" w:hAnsi="Calibri"/>
          <w:sz w:val="22"/>
          <w:szCs w:val="22"/>
        </w:rPr>
        <w:t>, není-li dohodnuto jinak.</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37</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81</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2"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2"/>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3"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bookmarkEnd w:id="23"/>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4" w:name="_Ref140140623"/>
      <w:r>
        <w:rPr>
          <w:rFonts w:ascii="Calibri" w:hAnsi="Calibri"/>
          <w:sz w:val="22"/>
          <w:szCs w:val="22"/>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bookmarkEnd w:id="24"/>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81</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jc w:val="both"/>
        <w:rPr>
          <w:rFonts w:asciiTheme="minorHAnsi" w:hAnsiTheme="minorHAnsi" w:cstheme="minorHAnsi"/>
          <w:sz w:val="22"/>
          <w:szCs w:val="22"/>
          <w:lang w:eastAsia="ar-SA"/>
        </w:rPr>
      </w:pPr>
    </w:p>
    <w:p>
      <w:pPr>
        <w:pStyle w:val="Nadpis1"/>
        <w:keepLines w:val="0"/>
        <w:rPr>
          <w:szCs w:val="22"/>
        </w:rPr>
      </w:pPr>
      <w:r>
        <w:rPr>
          <w:szCs w:val="22"/>
        </w:rPr>
        <w:t>POJIŠTĚNÍ</w:t>
      </w:r>
    </w:p>
    <w:p>
      <w:pPr>
        <w:rPr>
          <w:lang w:eastAsia="ar-SA"/>
        </w:rPr>
      </w:pPr>
    </w:p>
    <w:p>
      <w:pPr>
        <w:keepNext/>
        <w:numPr>
          <w:ilvl w:val="0"/>
          <w:numId w:val="3"/>
        </w:numPr>
        <w:jc w:val="both"/>
        <w:rPr>
          <w:rFonts w:ascii="Calibri" w:hAnsi="Calibri"/>
          <w:sz w:val="22"/>
          <w:szCs w:val="22"/>
          <w:lang w:eastAsia="ar-SA"/>
        </w:rPr>
      </w:pPr>
      <w:bookmarkStart w:id="25"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celkové Ceny Díla s DPH</w:t>
      </w:r>
      <w:r>
        <w:rPr>
          <w:rFonts w:ascii="Calibri" w:hAnsi="Calibri"/>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25"/>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26" w:name="_Ref391989475"/>
      <w:r>
        <w:rPr>
          <w:rFonts w:ascii="Calibri" w:hAnsi="Calibri"/>
          <w:sz w:val="22"/>
          <w:szCs w:val="22"/>
        </w:rPr>
        <w:t xml:space="preserve">Zhotovitel je povinen předložit Objednateli pojistnou smlouvu nebo pojistku osvědčující splnění povinnosti Zhotovitele dle předchozího odstavce Smlouvy do 15 dnů ode dne uzavření Smlouvy </w:t>
      </w:r>
      <w:r>
        <w:rPr>
          <w:rFonts w:ascii="Calibri" w:hAnsi="Calibri"/>
          <w:sz w:val="22"/>
          <w:szCs w:val="22"/>
        </w:rPr>
        <w:lastRenderedPageBreak/>
        <w:t>a dále kdykoli v průběhu trvání závazků ze Smlouvy bezodkladně poté, kdy k tomu byl Objednatelem vyzván.</w:t>
      </w:r>
      <w:bookmarkEnd w:id="26"/>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Calibri" w:hAnsi="Calibr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rPr>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27</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proofErr w:type="gramStart"/>
      <w:r>
        <w:rPr>
          <w:rFonts w:asciiTheme="minorHAnsi" w:hAnsiTheme="minorHAnsi" w:cstheme="minorHAnsi"/>
          <w:sz w:val="22"/>
          <w:szCs w:val="22"/>
          <w:lang w:bidi="en-US"/>
        </w:rPr>
        <w:t>10.000</w:t>
      </w:r>
      <w:r>
        <w:rPr>
          <w:rFonts w:ascii="Calibri" w:hAnsi="Calibri"/>
          <w:sz w:val="22"/>
          <w:szCs w:val="22"/>
        </w:rPr>
        <w:t>,-</w:t>
      </w:r>
      <w:proofErr w:type="gramEnd"/>
      <w:r>
        <w:rPr>
          <w:rFonts w:ascii="Calibri" w:hAnsi="Calibri"/>
          <w:sz w:val="22"/>
          <w:szCs w:val="22"/>
        </w:rPr>
        <w:t xml:space="preserve"> Kč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87</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53</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Theme="minorHAnsi" w:hAnsiTheme="minorHAnsi" w:cstheme="minorHAnsi"/>
          <w:sz w:val="22"/>
          <w:szCs w:val="22"/>
          <w:lang w:bidi="en-US"/>
        </w:rPr>
        <w:t>1.000</w:t>
      </w:r>
      <w:r>
        <w:rPr>
          <w:rFonts w:ascii="Calibri" w:hAnsi="Calibri"/>
          <w:sz w:val="22"/>
          <w:szCs w:val="22"/>
        </w:rPr>
        <w:t>,-</w:t>
      </w:r>
      <w:proofErr w:type="gramEnd"/>
      <w:r>
        <w:rPr>
          <w:rFonts w:ascii="Calibri" w:hAnsi="Calibri"/>
          <w:sz w:val="22"/>
          <w:szCs w:val="22"/>
        </w:rPr>
        <w:t xml:space="preserve"> Kč za každý den prodlení.</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12</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Pr>
            <w:rStyle w:val="Hypertextovodkaz"/>
            <w:rFonts w:ascii="Calibri" w:hAnsi="Calibri"/>
            <w:sz w:val="22"/>
            <w:szCs w:val="22"/>
          </w:rPr>
          <w:t>https://ocenovanidrevin.nature.cz</w:t>
        </w:r>
      </w:hyperlink>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108</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 nebo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106</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27"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31</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w:t>
      </w:r>
      <w:r>
        <w:rPr>
          <w:rFonts w:ascii="Calibri" w:hAnsi="Calibri"/>
          <w:sz w:val="22"/>
          <w:szCs w:val="22"/>
        </w:rPr>
        <w:lastRenderedPageBreak/>
        <w:t>provedeno finanční vyrovnání Smluvních stran. Objednatel uhradí Zhotoviteli provedenou část Díla podle podmínek Smlouvy.</w:t>
      </w:r>
      <w:bookmarkEnd w:id="27"/>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28" w:name="_Toc383117526"/>
      <w:r>
        <w:rPr>
          <w:szCs w:val="22"/>
        </w:rPr>
        <w:t>OSTATNÍ UJEDNÁNÍ</w:t>
      </w:r>
      <w:bookmarkEnd w:id="28"/>
    </w:p>
    <w:p>
      <w:pPr>
        <w:rPr>
          <w:lang w:eastAsia="ar-SA"/>
        </w:rPr>
      </w:pPr>
    </w:p>
    <w:p>
      <w:pPr>
        <w:pStyle w:val="Odstavecseseznamem"/>
        <w:rPr>
          <w:rFonts w:ascii="Calibri" w:hAnsi="Calibri"/>
          <w:sz w:val="22"/>
          <w:szCs w:val="22"/>
        </w:rPr>
      </w:pPr>
    </w:p>
    <w:p>
      <w:pPr>
        <w:numPr>
          <w:ilvl w:val="0"/>
          <w:numId w:val="3"/>
        </w:numPr>
        <w:jc w:val="both"/>
        <w:rPr>
          <w:rFonts w:ascii="Calibri" w:hAnsi="Calibri"/>
          <w:sz w:val="22"/>
          <w:szCs w:val="22"/>
        </w:rPr>
      </w:pPr>
      <w:bookmarkStart w:id="29"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9"/>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rPr>
          <w:szCs w:val="22"/>
        </w:rPr>
      </w:pPr>
      <w:bookmarkStart w:id="30" w:name="_Toc383117528"/>
      <w:r>
        <w:rPr>
          <w:szCs w:val="22"/>
        </w:rPr>
        <w:t>ZÁVĚREČNÁ UJEDNÁNÍ</w:t>
      </w:r>
      <w:bookmarkEnd w:id="30"/>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jc w:val="center"/>
        <w:rPr>
          <w:rFonts w:asciiTheme="minorHAnsi" w:hAnsiTheme="minorHAnsi" w:cstheme="minorHAnsi"/>
          <w:sz w:val="22"/>
          <w:szCs w:val="22"/>
        </w:rPr>
      </w:pPr>
      <w:bookmarkStart w:id="31" w:name="_Hlk203481906"/>
      <w:r>
        <w:rPr>
          <w:rFonts w:asciiTheme="minorHAnsi" w:hAnsiTheme="minorHAnsi" w:cstheme="minorBidi"/>
          <w:sz w:val="22"/>
          <w:szCs w:val="22"/>
        </w:rPr>
        <w:t xml:space="preserve">Tato Smlouva byla uzavřena v souladu se Směrnicí č. 1/2025, o zadávání veřejných zakázek, schválenou Radou města Žďár nad Sázavou usnesením č. </w:t>
      </w:r>
      <w:r>
        <w:rPr>
          <w:rFonts w:asciiTheme="minorHAnsi" w:hAnsiTheme="minorHAnsi" w:cstheme="minorHAnsi"/>
          <w:sz w:val="22"/>
          <w:szCs w:val="22"/>
          <w:lang w:bidi="en-US"/>
        </w:rPr>
        <w:t xml:space="preserve">1966/2023/SRI/RM </w:t>
      </w:r>
      <w:r>
        <w:rPr>
          <w:rFonts w:asciiTheme="minorHAnsi" w:hAnsiTheme="minorHAnsi" w:cstheme="minorBidi"/>
          <w:sz w:val="22"/>
          <w:szCs w:val="22"/>
        </w:rPr>
        <w:t>dne 21.07.2025.</w:t>
      </w:r>
      <w:bookmarkEnd w:id="31"/>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2" w:name="_Ref383095347"/>
      <w:bookmarkStart w:id="33"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2"/>
      <w:bookmarkEnd w:id="33"/>
      <w:r>
        <w:rPr>
          <w:rFonts w:ascii="Calibri" w:hAnsi="Calibri"/>
          <w:sz w:val="22"/>
          <w:szCs w:val="22"/>
        </w:rPr>
        <w:t>Mapový podklad</w:t>
      </w:r>
    </w:p>
    <w:p>
      <w:pPr>
        <w:pStyle w:val="Odstavecseseznamem"/>
        <w:keepNext/>
        <w:numPr>
          <w:ilvl w:val="0"/>
          <w:numId w:val="8"/>
        </w:numPr>
        <w:ind w:left="567" w:hanging="567"/>
        <w:jc w:val="both"/>
        <w:rPr>
          <w:rFonts w:ascii="Calibri" w:hAnsi="Calibri"/>
          <w:sz w:val="22"/>
          <w:szCs w:val="22"/>
        </w:rPr>
      </w:pPr>
      <w:bookmarkStart w:id="34" w:name="_Ref434937891"/>
      <w:bookmarkStart w:id="35"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4"/>
    </w:p>
    <w:bookmarkEnd w:id="35"/>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Ve Žďáře nad Sázavou dne: </w:t>
      </w:r>
      <w:r>
        <w:rPr>
          <w:rFonts w:ascii="Calibri" w:hAnsi="Calibri"/>
          <w:i/>
          <w:iCs/>
          <w:sz w:val="22"/>
          <w:szCs w:val="22"/>
        </w:rPr>
        <w:t>dle el. podpisu</w:t>
      </w:r>
      <w:r>
        <w:rPr>
          <w:rFonts w:ascii="Calibri" w:hAnsi="Calibri"/>
          <w:sz w:val="22"/>
          <w:szCs w:val="22"/>
        </w:rPr>
        <w:tab/>
      </w:r>
      <w:r>
        <w:rPr>
          <w:rFonts w:ascii="Calibri" w:hAnsi="Calibri"/>
          <w:sz w:val="22"/>
          <w:szCs w:val="22"/>
        </w:rPr>
        <w:tab/>
        <w:t xml:space="preserve">V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 xml:space="preserve">dne </w:t>
      </w:r>
      <w:r>
        <w:rPr>
          <w:rFonts w:ascii="Calibri" w:hAnsi="Calibri"/>
          <w:i/>
          <w:iCs/>
          <w:sz w:val="22"/>
          <w:szCs w:val="22"/>
        </w:rPr>
        <w:t>dle el. podpisu</w:t>
      </w: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Příloha č. 1 - Mapový podklad</w:t>
      </w:r>
    </w:p>
    <w:p>
      <w:pPr>
        <w:suppressAutoHyphens/>
        <w:rPr>
          <w:rFonts w:asciiTheme="minorHAnsi" w:hAnsiTheme="minorHAnsi"/>
          <w:b/>
          <w:i/>
          <w:sz w:val="22"/>
          <w:szCs w:val="22"/>
        </w:rPr>
      </w:pPr>
      <w:r>
        <w:rPr>
          <w:noProof/>
        </w:rPr>
        <w:drawing>
          <wp:anchor distT="0" distB="0" distL="114300" distR="114300" simplePos="0" relativeHeight="251658240" behindDoc="0" locked="0" layoutInCell="1" allowOverlap="1">
            <wp:simplePos x="0" y="0"/>
            <wp:positionH relativeFrom="column">
              <wp:posOffset>-211546</wp:posOffset>
            </wp:positionH>
            <wp:positionV relativeFrom="paragraph">
              <wp:posOffset>266246</wp:posOffset>
            </wp:positionV>
            <wp:extent cx="6120000" cy="4107600"/>
            <wp:effectExtent l="0" t="0" r="0"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86" t="6641" r="3977" b="6172"/>
                    <a:stretch/>
                  </pic:blipFill>
                  <pic:spPr bwMode="auto">
                    <a:xfrm>
                      <a:off x="0" y="0"/>
                      <a:ext cx="6120000" cy="410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pPr>
        <w:pStyle w:val="Normlnweb"/>
        <w:rPr>
          <w:noProof/>
        </w:rPr>
      </w:pPr>
      <w:r>
        <w:t xml:space="preserve"> </w:t>
      </w:r>
    </w:p>
    <w:p>
      <w:pPr>
        <w:pStyle w:val="Normlnweb"/>
        <w:jc w:val="center"/>
      </w:pP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highlight w:val="yellow"/>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2 - Položkový rozpočet</w:t>
      </w:r>
    </w:p>
    <w:p>
      <w:pPr>
        <w:suppressAutoHyphens/>
        <w:jc w:val="both"/>
        <w:rPr>
          <w:rFonts w:asciiTheme="minorHAnsi" w:hAnsiTheme="minorHAnsi"/>
          <w:i/>
          <w:sz w:val="22"/>
          <w:szCs w:val="22"/>
          <w:highlight w:val="yellow"/>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sectPr>
      <w:headerReference w:type="default" r:id="rId11"/>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18</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revisionView w:formatting="0"/>
  <w:doNotTrackFormattin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 w:type="paragraph" w:customStyle="1" w:styleId="Default">
    <w:name w:val="Default"/>
    <w:pPr>
      <w:autoSpaceDE w:val="0"/>
      <w:autoSpaceDN w:val="0"/>
      <w:adjustRightInd w:val="0"/>
    </w:pPr>
    <w:rPr>
      <w:rFonts w:ascii="Arial" w:hAnsi="Arial" w:cs="Arial"/>
      <w:color w:val="000000"/>
    </w:rPr>
  </w:style>
  <w:style w:type="paragraph" w:styleId="Normlnweb">
    <w:name w:val="Normal (Web)"/>
    <w:basedOn w:val="Normln"/>
    <w:uiPriority w:val="99"/>
    <w:semiHidden/>
    <w:unhideWhenUs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7923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kasper@zdarn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12D3BA0AE02D45519FC30E22726073BC"/>
        <w:category>
          <w:name w:val="Obecné"/>
          <w:gallery w:val="placeholder"/>
        </w:category>
        <w:types>
          <w:type w:val="bbPlcHdr"/>
        </w:types>
        <w:behaviors>
          <w:behavior w:val="content"/>
        </w:behaviors>
        <w:guid w:val="{EC1C27DA-B094-4B86-A44C-B0D672B40674}"/>
      </w:docPartPr>
      <w:docPartBody>
        <w:p>
          <w:pPr>
            <w:pStyle w:val="12D3BA0AE02D45519FC30E22726073BC"/>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12D3BA0AE02D45519FC30E22726073BC">
    <w:name w:val="12D3BA0AE02D45519FC30E2272607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6424</Words>
  <Characters>37904</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6</cp:revision>
  <cp:lastPrinted>2022-07-14T18:38:00Z</cp:lastPrinted>
  <dcterms:created xsi:type="dcterms:W3CDTF">2026-02-05T15:40:00Z</dcterms:created>
  <dcterms:modified xsi:type="dcterms:W3CDTF">2026-02-18T08:55:00Z</dcterms:modified>
</cp:coreProperties>
</file>