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Zadávací dokumentace</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r>
              <w:rPr>
                <w:rFonts w:ascii="Arial" w:hAnsi="Arial" w:cs="Arial"/>
                <w:b/>
                <w:sz w:val="24"/>
                <w:lang w:bidi="en-US"/>
              </w:rPr>
              <w:t>Dodávka interiérového vybavení – Kulturní centrum Stará radnice</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Dodávky</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Nadlimitní veřejná zakázka</w:t>
            </w:r>
          </w:p>
        </w:tc>
      </w:tr>
      <w:tr>
        <w:trPr>
          <w:trHeight w:val="950"/>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251"/>
        <w:gridCol w:w="1701"/>
        <w:gridCol w:w="142"/>
        <w:gridCol w:w="5103"/>
      </w:tblGrid>
      <w:tr>
        <w:trPr>
          <w:trHeight w:val="340"/>
        </w:trPr>
        <w:tc>
          <w:tcPr>
            <w:tcW w:w="2480"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6946" w:type="dxa"/>
            <w:gridSpan w:val="3"/>
            <w:vAlign w:val="center"/>
          </w:tcPr>
          <w:p>
            <w:pPr>
              <w:jc w:val="left"/>
              <w:rPr>
                <w:rFonts w:ascii="Arial" w:hAnsi="Arial" w:cs="Arial"/>
                <w:iCs/>
                <w:sz w:val="22"/>
                <w:szCs w:val="20"/>
                <w:highlight w:val="yellow"/>
              </w:rPr>
            </w:pPr>
            <w:r>
              <w:rPr>
                <w:rFonts w:ascii="Arial" w:hAnsi="Arial" w:cs="Arial"/>
                <w:b/>
                <w:iCs/>
                <w:sz w:val="22"/>
                <w:szCs w:val="20"/>
                <w:highlight w:val="yellow"/>
                <w:lang w:eastAsia="en-US" w:bidi="en-US"/>
              </w:rPr>
              <w:fldChar w:fldCharType="begin"/>
            </w:r>
            <w:r>
              <w:rPr>
                <w:rFonts w:ascii="Arial" w:hAnsi="Arial" w:cs="Arial"/>
                <w:b/>
                <w:iCs/>
                <w:sz w:val="22"/>
                <w:szCs w:val="20"/>
                <w:highlight w:val="yellow"/>
                <w:lang w:eastAsia="en-US" w:bidi="en-US"/>
              </w:rPr>
              <w:instrText xml:space="preserve"> MACROBUTTON  AkcentČárka "[doplní účastník]" </w:instrText>
            </w:r>
            <w:r>
              <w:rPr>
                <w:rFonts w:ascii="Arial" w:hAnsi="Arial" w:cs="Arial"/>
                <w:b/>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6946" w:type="dxa"/>
            <w:gridSpan w:val="3"/>
            <w:vAlign w:val="center"/>
          </w:tcPr>
          <w:p>
            <w:pPr>
              <w:jc w:val="left"/>
              <w:rPr>
                <w:rFonts w:ascii="Arial" w:hAnsi="Arial" w:cs="Arial"/>
                <w:iCs/>
                <w:sz w:val="22"/>
                <w:szCs w:val="20"/>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ID datové schránky</w:t>
            </w:r>
          </w:p>
        </w:tc>
        <w:tc>
          <w:tcPr>
            <w:tcW w:w="6946" w:type="dxa"/>
            <w:gridSpan w:val="3"/>
            <w:vAlign w:val="center"/>
          </w:tcPr>
          <w:p>
            <w:pPr>
              <w:jc w:val="lef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IČO</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DIČ</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129"/>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Velikost podniku</w:t>
            </w:r>
            <w:r>
              <w:rPr>
                <w:rStyle w:val="Znakapoznpodarou"/>
                <w:rFonts w:ascii="Arial" w:eastAsiaTheme="majorEastAsia" w:hAnsi="Arial" w:cs="Arial"/>
                <w:sz w:val="22"/>
                <w:szCs w:val="20"/>
                <w:lang w:bidi="en-US"/>
              </w:rPr>
              <w:footnoteReference w:id="1"/>
            </w: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Mikropodnik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Malý 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Střední podnik</w:t>
            </w:r>
          </w:p>
        </w:tc>
        <w:tc>
          <w:tcPr>
            <w:tcW w:w="5245" w:type="dxa"/>
            <w:gridSpan w:val="2"/>
            <w:vAlign w:val="center"/>
          </w:tcPr>
          <w:p>
            <w:pPr>
              <w:jc w:val="lef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Velký 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Calibri" w:hAnsi="Calibri"/>
                <w:b/>
                <w:sz w:val="22"/>
                <w:szCs w:val="20"/>
              </w:rPr>
            </w:pPr>
            <w:r>
              <w:rPr>
                <w:rFonts w:ascii="Arial" w:hAnsi="Arial" w:cs="Arial"/>
                <w:b/>
                <w:sz w:val="22"/>
                <w:szCs w:val="20"/>
              </w:rPr>
              <w:t xml:space="preserve">Je / není </w:t>
            </w:r>
            <w:r>
              <w:rPr>
                <w:rFonts w:ascii="Arial" w:hAnsi="Arial" w:cs="Arial"/>
                <w:b/>
                <w:sz w:val="22"/>
                <w:szCs w:val="20"/>
              </w:rPr>
              <w:t>kótován na burze cenných papírů</w:t>
            </w:r>
          </w:p>
        </w:tc>
        <w:tc>
          <w:tcPr>
            <w:tcW w:w="6946" w:type="dxa"/>
            <w:gridSpan w:val="3"/>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Banka</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9426" w:type="dxa"/>
            <w:gridSpan w:val="5"/>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4"/>
            <w:vAlign w:val="center"/>
          </w:tcPr>
          <w:p>
            <w:pPr>
              <w:rPr>
                <w:rFonts w:ascii="Arial" w:hAnsi="Arial" w:cs="Arial"/>
                <w:iCs/>
                <w:sz w:val="22"/>
                <w:szCs w:val="20"/>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pStyle w:val="2nesltext"/>
        <w:keepNext/>
        <w:spacing w:before="120" w:after="120"/>
        <w:rPr>
          <w:rFonts w:ascii="Arial" w:hAnsi="Arial" w:cs="Arial"/>
          <w:i/>
          <w:lang w:eastAsia="cs-CZ"/>
        </w:rPr>
      </w:pP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kvalifikace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lastRenderedPageBreak/>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zadávacího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xml:space="preserve">, a to alespoň pro živnost </w:t>
      </w:r>
      <w:r>
        <w:t>„</w:t>
      </w:r>
      <w:r>
        <w:rPr>
          <w:b/>
          <w:bCs/>
        </w:rPr>
        <w:t>Výroba, obchod a služby neuvedené v přílohách 1 až 3 živnostenského zákona</w:t>
      </w:r>
      <w:r>
        <w:t>“ nebo „</w:t>
      </w:r>
      <w:r>
        <w:rPr>
          <w:b/>
          <w:bCs/>
        </w:rPr>
        <w:t>Truhlářství, podlahářství</w:t>
      </w:r>
      <w:r>
        <w:t>“</w:t>
      </w:r>
      <w:r>
        <w:t>.</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významných dodávek</w:t>
      </w:r>
    </w:p>
    <w:p>
      <w:pPr>
        <w:pStyle w:val="3seznam"/>
        <w:numPr>
          <w:ilvl w:val="0"/>
          <w:numId w:val="0"/>
        </w:numPr>
      </w:pPr>
      <w:r>
        <w:t xml:space="preserve">Ve vztahu k technické kvalifikaci účastník zadávacího řízení prohlašuje, že v zadavatelem stanoveném období 3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dodávky</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dodávka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lastRenderedPageBreak/>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574087878"/>
                <w:placeholder>
                  <w:docPart w:val="0FB0E11903C94098A0A45385083D5B1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dodávku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dodávka č. </w:t>
            </w:r>
            <w:r>
              <w:rPr>
                <w:rFonts w:ascii="Arial" w:hAnsi="Arial" w:cs="Arial"/>
                <w:b/>
                <w:sz w:val="22"/>
                <w:szCs w:val="22"/>
              </w:rPr>
              <w:t>2</w:t>
            </w:r>
            <w:r>
              <w:rPr>
                <w:rStyle w:val="Znakapoznpodarou"/>
                <w:rFonts w:ascii="Arial" w:hAnsi="Arial" w:cs="Arial"/>
                <w:b/>
                <w:sz w:val="22"/>
                <w:szCs w:val="22"/>
              </w:rPr>
              <w:footnoteReference w:id="2"/>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57526825"/>
                <w:placeholder>
                  <w:docPart w:val="969C3FF2B4804F5183C5AFF0A3098FA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1692981255"/>
                <w:placeholder>
                  <w:docPart w:val="0D5EBBCC6E7042058F1B2333F059D8D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 xml:space="preserve">Cena významné </w:t>
            </w:r>
            <w:sdt>
              <w:sdtPr>
                <w:rPr>
                  <w:rFonts w:ascii="Arial" w:hAnsi="Arial" w:cs="Arial"/>
                  <w:b/>
                  <w:sz w:val="20"/>
                  <w:szCs w:val="20"/>
                </w:rPr>
                <w:id w:val="-1056695968"/>
                <w:placeholder>
                  <w:docPart w:val="3D5FEB552617469086BD8F87EF7EBB8E"/>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250120829"/>
                <w:placeholder>
                  <w:docPart w:val="C09C7D576E3547A39AAA954CAF97130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295415943"/>
                <w:placeholder>
                  <w:docPart w:val="86721C6068FB40F9A5D613E6CAA65FB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2016595511"/>
                <w:placeholder>
                  <w:docPart w:val="804CEB4D912046B8BD35AD7AF6270C7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dodávku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jc w:val="left"/>
        <w:rPr>
          <w:rFonts w:ascii="Arial" w:eastAsia="Calibri" w:hAnsi="Arial" w:cs="Arial"/>
          <w:sz w:val="22"/>
          <w:szCs w:val="22"/>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lastRenderedPageBreak/>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3"/>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Jméno a příjmení osoby </w:t>
            </w:r>
            <w:r>
              <w:rPr>
                <w:rFonts w:ascii="Arial" w:hAnsi="Arial" w:cs="Arial"/>
                <w:bCs/>
                <w:sz w:val="22"/>
                <w:szCs w:val="22"/>
              </w:rPr>
              <w:t>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F</w:t>
            </w:r>
            <w:r>
              <w:rPr>
                <w:rFonts w:ascii="Arial" w:hAnsi="Arial" w:cs="Arial"/>
                <w:b/>
                <w:sz w:val="22"/>
                <w:szCs w:val="22"/>
              </w:rPr>
              <w:t xml:space="preserve">unkce osoby </w:t>
            </w:r>
            <w:r>
              <w:rPr>
                <w:rFonts w:ascii="Arial" w:hAnsi="Arial" w:cs="Arial"/>
                <w:bCs/>
                <w:sz w:val="22"/>
                <w:szCs w:val="22"/>
              </w:rPr>
              <w:t>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lastRenderedPageBreak/>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pPr>
      <w:r>
        <w:rPr>
          <w:rStyle w:val="Znakapoznpodarou"/>
          <w:rFonts w:eastAsiaTheme="majorEastAsia"/>
        </w:rPr>
        <w:footnoteRef/>
      </w:r>
      <w:r>
        <w:t xml:space="preserve"> viz </w:t>
      </w:r>
      <w:hyperlink r:id="rId1" w:history="1">
        <w:r>
          <w:rPr>
            <w:rStyle w:val="Hypertextovodkaz"/>
            <w:rFonts w:eastAsiaTheme="majorEastAsia"/>
          </w:rPr>
          <w:t>http://eur-lex.europa.eu/legal-content/CS/TXT/?uri=URISERV:n26026</w:t>
        </w:r>
      </w:hyperlink>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w:t>
      </w:r>
      <w:r>
        <w:rPr>
          <w:rFonts w:ascii="Arial" w:hAnsi="Arial" w:cs="Arial"/>
          <w:i/>
          <w:iCs/>
        </w:rPr>
        <w:t>2</w:t>
      </w:r>
      <w:r>
        <w:rPr>
          <w:rFonts w:ascii="Arial" w:hAnsi="Arial" w:cs="Arial"/>
          <w:i/>
          <w:iCs/>
        </w:rPr>
        <w:t xml:space="preserve"> významné </w:t>
      </w:r>
      <w:r>
        <w:rPr>
          <w:rFonts w:ascii="Arial" w:hAnsi="Arial" w:cs="Arial"/>
          <w:i/>
          <w:iCs/>
        </w:rPr>
        <w:t>dodávky</w:t>
      </w:r>
      <w:r>
        <w:rPr>
          <w:rFonts w:ascii="Arial" w:hAnsi="Arial" w:cs="Arial"/>
          <w:i/>
          <w:iCs/>
        </w:rPr>
        <w:t xml:space="preserve">, použije tuto tabulku tolikrát, kolik významných </w:t>
      </w:r>
      <w:sdt>
        <w:sdtPr>
          <w:rPr>
            <w:rFonts w:ascii="Arial" w:hAnsi="Arial" w:cs="Arial"/>
            <w:i/>
            <w:iCs/>
          </w:rPr>
          <w:id w:val="-129177303"/>
          <w:placeholder>
            <w:docPart w:val="2388170BE3AD4B52B6A5CAE22B2E07DC"/>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dodávek</w:t>
          </w:r>
        </w:sdtContent>
      </w:sdt>
      <w:r>
        <w:rPr>
          <w:rFonts w:ascii="Arial" w:hAnsi="Arial" w:cs="Arial"/>
          <w:i/>
          <w:iCs/>
        </w:rPr>
        <w:t xml:space="preserve"> uvádí.</w:t>
      </w:r>
    </w:p>
  </w:footnote>
  <w:footnote w:id="3">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2"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uiPriority w:val="99"/>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files/20220412-ukr-blr.xlsx" TargetMode="External"/><Relationship Id="rId1" Type="http://schemas.openxmlformats.org/officeDocument/2006/relationships/hyperlink" Target="http://eur-lex.europa.eu/legal-content/CS/TXT/?uri=URISERV:n260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0FB0E11903C94098A0A45385083D5B17"/>
        <w:category>
          <w:name w:val="Obecné"/>
          <w:gallery w:val="placeholder"/>
        </w:category>
        <w:types>
          <w:type w:val="bbPlcHdr"/>
        </w:types>
        <w:behaviors>
          <w:behavior w:val="content"/>
        </w:behaviors>
        <w:guid w:val="{33CBFB79-1188-4264-AE85-8DF08DABFCE8}"/>
      </w:docPartPr>
      <w:docPartBody>
        <w:p>
          <w:pPr>
            <w:pStyle w:val="0FB0E11903C94098A0A45385083D5B17"/>
          </w:pPr>
          <w:r>
            <w:rPr>
              <w:rStyle w:val="Zstupntext"/>
            </w:rPr>
            <w:t>Zvolte položku.</w:t>
          </w:r>
        </w:p>
      </w:docPartBody>
    </w:docPart>
    <w:docPart>
      <w:docPartPr>
        <w:name w:val="969C3FF2B4804F5183C5AFF0A3098FA1"/>
        <w:category>
          <w:name w:val="Obecné"/>
          <w:gallery w:val="placeholder"/>
        </w:category>
        <w:types>
          <w:type w:val="bbPlcHdr"/>
        </w:types>
        <w:behaviors>
          <w:behavior w:val="content"/>
        </w:behaviors>
        <w:guid w:val="{8B3B5348-D93A-43FD-898B-9271CD472DEF}"/>
      </w:docPartPr>
      <w:docPartBody>
        <w:p>
          <w:pPr>
            <w:pStyle w:val="969C3FF2B4804F5183C5AFF0A3098FA1"/>
          </w:pPr>
          <w:r>
            <w:rPr>
              <w:rStyle w:val="Zstupntext"/>
            </w:rPr>
            <w:t>Zvolte položku.</w:t>
          </w:r>
        </w:p>
      </w:docPartBody>
    </w:docPart>
    <w:docPart>
      <w:docPartPr>
        <w:name w:val="0D5EBBCC6E7042058F1B2333F059D8D1"/>
        <w:category>
          <w:name w:val="Obecné"/>
          <w:gallery w:val="placeholder"/>
        </w:category>
        <w:types>
          <w:type w:val="bbPlcHdr"/>
        </w:types>
        <w:behaviors>
          <w:behavior w:val="content"/>
        </w:behaviors>
        <w:guid w:val="{857434E7-0BED-4BB6-9DD5-C8E70A3320BC}"/>
      </w:docPartPr>
      <w:docPartBody>
        <w:p>
          <w:pPr>
            <w:pStyle w:val="0D5EBBCC6E7042058F1B2333F059D8D1"/>
          </w:pPr>
          <w:r>
            <w:rPr>
              <w:rStyle w:val="Zstupntext"/>
            </w:rPr>
            <w:t>Zvolte položku.</w:t>
          </w:r>
        </w:p>
      </w:docPartBody>
    </w:docPart>
    <w:docPart>
      <w:docPartPr>
        <w:name w:val="3D5FEB552617469086BD8F87EF7EBB8E"/>
        <w:category>
          <w:name w:val="Obecné"/>
          <w:gallery w:val="placeholder"/>
        </w:category>
        <w:types>
          <w:type w:val="bbPlcHdr"/>
        </w:types>
        <w:behaviors>
          <w:behavior w:val="content"/>
        </w:behaviors>
        <w:guid w:val="{D2501BF0-1869-45E8-8931-A959D4E53450}"/>
      </w:docPartPr>
      <w:docPartBody>
        <w:p>
          <w:pPr>
            <w:pStyle w:val="3D5FEB552617469086BD8F87EF7EBB8E"/>
          </w:pPr>
          <w:r>
            <w:rPr>
              <w:rStyle w:val="Zstupntext"/>
            </w:rPr>
            <w:t>Zvolte položku.</w:t>
          </w:r>
        </w:p>
      </w:docPartBody>
    </w:docPart>
    <w:docPart>
      <w:docPartPr>
        <w:name w:val="C09C7D576E3547A39AAA954CAF97130F"/>
        <w:category>
          <w:name w:val="Obecné"/>
          <w:gallery w:val="placeholder"/>
        </w:category>
        <w:types>
          <w:type w:val="bbPlcHdr"/>
        </w:types>
        <w:behaviors>
          <w:behavior w:val="content"/>
        </w:behaviors>
        <w:guid w:val="{159F3143-C664-4EE0-9061-C3CF4D5D5180}"/>
      </w:docPartPr>
      <w:docPartBody>
        <w:p>
          <w:pPr>
            <w:pStyle w:val="C09C7D576E3547A39AAA954CAF97130F"/>
          </w:pPr>
          <w:r>
            <w:rPr>
              <w:rStyle w:val="Zstupntext"/>
            </w:rPr>
            <w:t>Zvolte položku.</w:t>
          </w:r>
        </w:p>
      </w:docPartBody>
    </w:docPart>
    <w:docPart>
      <w:docPartPr>
        <w:name w:val="86721C6068FB40F9A5D613E6CAA65FB1"/>
        <w:category>
          <w:name w:val="Obecné"/>
          <w:gallery w:val="placeholder"/>
        </w:category>
        <w:types>
          <w:type w:val="bbPlcHdr"/>
        </w:types>
        <w:behaviors>
          <w:behavior w:val="content"/>
        </w:behaviors>
        <w:guid w:val="{75A7A819-A30F-43E9-8059-85E4D97488A2}"/>
      </w:docPartPr>
      <w:docPartBody>
        <w:p>
          <w:pPr>
            <w:pStyle w:val="86721C6068FB40F9A5D613E6CAA65FB1"/>
          </w:pPr>
          <w:r>
            <w:rPr>
              <w:rStyle w:val="Zstupntext"/>
            </w:rPr>
            <w:t>Zvolte položku.</w:t>
          </w:r>
        </w:p>
      </w:docPartBody>
    </w:docPart>
    <w:docPart>
      <w:docPartPr>
        <w:name w:val="804CEB4D912046B8BD35AD7AF6270C78"/>
        <w:category>
          <w:name w:val="Obecné"/>
          <w:gallery w:val="placeholder"/>
        </w:category>
        <w:types>
          <w:type w:val="bbPlcHdr"/>
        </w:types>
        <w:behaviors>
          <w:behavior w:val="content"/>
        </w:behaviors>
        <w:guid w:val="{939CA1DF-D242-432D-B9EC-E9ABA99EEE03}"/>
      </w:docPartPr>
      <w:docPartBody>
        <w:p>
          <w:pPr>
            <w:pStyle w:val="804CEB4D912046B8BD35AD7AF6270C78"/>
          </w:pPr>
          <w:r>
            <w:rPr>
              <w:rStyle w:val="Zstupntext"/>
            </w:rPr>
            <w:t>Zvolte položku.</w:t>
          </w:r>
        </w:p>
      </w:docPartBody>
    </w:docPart>
    <w:docPart>
      <w:docPartPr>
        <w:name w:val="2388170BE3AD4B52B6A5CAE22B2E07DC"/>
        <w:category>
          <w:name w:val="Obecné"/>
          <w:gallery w:val="placeholder"/>
        </w:category>
        <w:types>
          <w:type w:val="bbPlcHdr"/>
        </w:types>
        <w:behaviors>
          <w:behavior w:val="content"/>
        </w:behaviors>
        <w:guid w:val="{FBC36421-4BD5-4C03-A96D-54D0F8DD6A98}"/>
      </w:docPartPr>
      <w:docPartBody>
        <w:p>
          <w:pPr>
            <w:pStyle w:val="2388170BE3AD4B52B6A5CAE22B2E07DC"/>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 w:type="paragraph" w:customStyle="1" w:styleId="7FBCB2D4E4284282A660FB0F597806BC">
    <w:name w:val="7FBCB2D4E4284282A660FB0F597806BC"/>
    <w:pPr>
      <w:spacing w:after="160" w:line="259" w:lineRule="auto"/>
    </w:pPr>
  </w:style>
  <w:style w:type="paragraph" w:customStyle="1" w:styleId="D998B063089C4D6D8A25F2B4624E1A20">
    <w:name w:val="D998B063089C4D6D8A25F2B4624E1A20"/>
    <w:pPr>
      <w:spacing w:after="160" w:line="259" w:lineRule="auto"/>
    </w:pPr>
  </w:style>
  <w:style w:type="paragraph" w:customStyle="1" w:styleId="783FA039E62A4D1FB750FA95C9FC2680">
    <w:name w:val="783FA039E62A4D1FB750FA95C9FC2680"/>
    <w:pPr>
      <w:spacing w:after="160" w:line="259" w:lineRule="auto"/>
    </w:pPr>
  </w:style>
  <w:style w:type="paragraph" w:customStyle="1" w:styleId="FA4BD584A56847AEBD0096D93918E880">
    <w:name w:val="FA4BD584A56847AEBD0096D93918E880"/>
    <w:pPr>
      <w:spacing w:after="160" w:line="259" w:lineRule="auto"/>
    </w:pPr>
  </w:style>
  <w:style w:type="paragraph" w:customStyle="1" w:styleId="8E82AC40DD404560BF8FE40845DE7555">
    <w:name w:val="8E82AC40DD404560BF8FE40845DE7555"/>
    <w:pPr>
      <w:spacing w:after="160" w:line="259" w:lineRule="auto"/>
    </w:pPr>
  </w:style>
  <w:style w:type="paragraph" w:customStyle="1" w:styleId="0FB0E11903C94098A0A45385083D5B17">
    <w:name w:val="0FB0E11903C94098A0A45385083D5B17"/>
    <w:pPr>
      <w:spacing w:after="160" w:line="259" w:lineRule="auto"/>
    </w:pPr>
  </w:style>
  <w:style w:type="paragraph" w:customStyle="1" w:styleId="969C3FF2B4804F5183C5AFF0A3098FA1">
    <w:name w:val="969C3FF2B4804F5183C5AFF0A3098FA1"/>
    <w:pPr>
      <w:spacing w:after="160" w:line="259" w:lineRule="auto"/>
    </w:pPr>
  </w:style>
  <w:style w:type="paragraph" w:customStyle="1" w:styleId="0D5EBBCC6E7042058F1B2333F059D8D1">
    <w:name w:val="0D5EBBCC6E7042058F1B2333F059D8D1"/>
    <w:pPr>
      <w:spacing w:after="160" w:line="259" w:lineRule="auto"/>
    </w:pPr>
  </w:style>
  <w:style w:type="paragraph" w:customStyle="1" w:styleId="3D5FEB552617469086BD8F87EF7EBB8E">
    <w:name w:val="3D5FEB552617469086BD8F87EF7EBB8E"/>
    <w:pPr>
      <w:spacing w:after="160" w:line="259" w:lineRule="auto"/>
    </w:pPr>
  </w:style>
  <w:style w:type="paragraph" w:customStyle="1" w:styleId="C09C7D576E3547A39AAA954CAF97130F">
    <w:name w:val="C09C7D576E3547A39AAA954CAF97130F"/>
    <w:pPr>
      <w:spacing w:after="160" w:line="259" w:lineRule="auto"/>
    </w:pPr>
  </w:style>
  <w:style w:type="paragraph" w:customStyle="1" w:styleId="86721C6068FB40F9A5D613E6CAA65FB1">
    <w:name w:val="86721C6068FB40F9A5D613E6CAA65FB1"/>
    <w:pPr>
      <w:spacing w:after="160" w:line="259" w:lineRule="auto"/>
    </w:pPr>
  </w:style>
  <w:style w:type="paragraph" w:customStyle="1" w:styleId="804CEB4D912046B8BD35AD7AF6270C78">
    <w:name w:val="804CEB4D912046B8BD35AD7AF6270C78"/>
    <w:pPr>
      <w:spacing w:after="160" w:line="259" w:lineRule="auto"/>
    </w:pPr>
  </w:style>
  <w:style w:type="paragraph" w:customStyle="1" w:styleId="2388170BE3AD4B52B6A5CAE22B2E07DC">
    <w:name w:val="2388170BE3AD4B52B6A5CAE22B2E07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1765</Words>
  <Characters>10420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2026-01-29T09:11:00Z</dcterms:modified>
</cp:coreProperties>
</file>