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A0FB" w14:textId="2CC22D26" w:rsidR="00FB585C" w:rsidRDefault="003F4AF4">
      <w:pPr>
        <w:pStyle w:val="DocTitle"/>
      </w:pPr>
      <w:r>
        <w:t xml:space="preserve">Technická část zadávací dokumentace – Monitoring a </w:t>
      </w:r>
      <w:proofErr w:type="spellStart"/>
      <w:r>
        <w:t>řízení</w:t>
      </w:r>
      <w:proofErr w:type="spellEnd"/>
      <w:r>
        <w:t xml:space="preserve"> RVO (</w:t>
      </w:r>
      <w:proofErr w:type="spellStart"/>
      <w:r w:rsidR="008376A8">
        <w:t>pracovní</w:t>
      </w:r>
      <w:proofErr w:type="spellEnd"/>
      <w:r w:rsidR="008376A8">
        <w:t xml:space="preserve"> </w:t>
      </w:r>
      <w:proofErr w:type="spellStart"/>
      <w:r>
        <w:t>verze</w:t>
      </w:r>
      <w:proofErr w:type="spellEnd"/>
      <w:r>
        <w:t>)</w:t>
      </w:r>
    </w:p>
    <w:p w14:paraId="122219C0" w14:textId="77777777" w:rsidR="00FB585C" w:rsidRDefault="003F4AF4">
      <w:pPr>
        <w:pStyle w:val="Subtle"/>
      </w:pPr>
      <w:r>
        <w:t>Verze: 2026-02-23</w:t>
      </w:r>
    </w:p>
    <w:p w14:paraId="6B3A547E" w14:textId="77777777" w:rsidR="00FB585C" w:rsidRDefault="003F4AF4">
      <w:pPr>
        <w:pStyle w:val="H1"/>
      </w:pPr>
      <w:r>
        <w:t>1. Technický rozsah etapy 1</w:t>
      </w:r>
    </w:p>
    <w:p w14:paraId="410E9A50" w14:textId="77777777" w:rsidR="00FB585C" w:rsidRDefault="207CCD3F">
      <w:pPr>
        <w:pStyle w:val="Seznamsodrkami"/>
      </w:pPr>
      <w:r>
        <w:t xml:space="preserve">Výměna 3 ks RVO za nové: U Táferny (ZR2), Žitná (ZR5), Květná (ZR5) včetně dodávky, montáže, oživení, revizí </w:t>
      </w:r>
      <w:r w:rsidR="4DE9AB02">
        <w:t>a as‑built.</w:t>
      </w:r>
    </w:p>
    <w:p w14:paraId="0C4F683D" w14:textId="726C2F59" w:rsidR="00FB585C" w:rsidRDefault="5DF76174">
      <w:pPr>
        <w:pStyle w:val="Seznamsodrkami"/>
      </w:pPr>
      <w:r>
        <w:t xml:space="preserve">Součástí nových RVO bude </w:t>
      </w:r>
      <w:r w:rsidR="636C37A0">
        <w:t>ř</w:t>
      </w:r>
      <w:r w:rsidR="748303FF">
        <w:t xml:space="preserve">ízení a monitoring cabinet/segment: spínání segmentů, monitoring, měření dle návrhu, alarmy/události, logování, servisní diagnostika.    </w:t>
      </w:r>
    </w:p>
    <w:p w14:paraId="61A45B66" w14:textId="23F8704E" w:rsidR="72CD309B" w:rsidRDefault="72CD309B" w:rsidP="207CCD3F">
      <w:pPr>
        <w:pStyle w:val="Seznamsodrkami"/>
      </w:pPr>
      <w:r>
        <w:t>Osazení podružných rozvaděčů čidly pro monitoring beznapěťového stavu</w:t>
      </w:r>
    </w:p>
    <w:p w14:paraId="7BFC2FCE" w14:textId="766F7943" w:rsidR="00FB585C" w:rsidRDefault="207CCD3F">
      <w:pPr>
        <w:pStyle w:val="Seznamsodrkami"/>
      </w:pPr>
      <w:r>
        <w:t>Vzdálená konfigurace a monitoring</w:t>
      </w:r>
      <w:r w:rsidR="2F282C9E">
        <w:t xml:space="preserve"> dle</w:t>
      </w:r>
      <w:r w:rsidR="62EFF96D">
        <w:t xml:space="preserve"> řídícího</w:t>
      </w:r>
      <w:r w:rsidR="2F282C9E">
        <w:t xml:space="preserve"> softwaru</w:t>
      </w:r>
      <w:r w:rsidR="76310D7C">
        <w:t xml:space="preserve"> (centrální část)</w:t>
      </w:r>
      <w:r w:rsidR="04BFF456">
        <w:t>, které bude umistěno v prostorách se</w:t>
      </w:r>
      <w:r w:rsidR="471E9777">
        <w:t>r</w:t>
      </w:r>
      <w:r w:rsidR="04BFF456">
        <w:t xml:space="preserve">verovny města Žďár nad Sázavou </w:t>
      </w:r>
      <w:r w:rsidR="2F282C9E">
        <w:t xml:space="preserve"> </w:t>
      </w:r>
      <w:r>
        <w:t xml:space="preserve"> autonomní provoz při ztrátě komunikace + dosynchronizace událostí po obnovení.</w:t>
      </w:r>
    </w:p>
    <w:p w14:paraId="672A6659" w14:textId="77777777" w:rsidR="00FB585C" w:rsidRDefault="00FB585C"/>
    <w:p w14:paraId="7BCB78BD" w14:textId="77777777" w:rsidR="00FB585C" w:rsidRDefault="003F4AF4">
      <w:pPr>
        <w:pStyle w:val="H1"/>
      </w:pPr>
      <w:r>
        <w:t>2. Cílová architektura (DC, IT/OT)</w:t>
      </w:r>
    </w:p>
    <w:p w14:paraId="7D437DF7" w14:textId="77777777" w:rsidR="00FB585C" w:rsidRDefault="003F4AF4">
      <w:pPr>
        <w:pStyle w:val="H2"/>
      </w:pPr>
      <w:r>
        <w:t>2.1 Centrální část</w:t>
      </w:r>
    </w:p>
    <w:p w14:paraId="15C12984" w14:textId="77777777" w:rsidR="00FB585C" w:rsidRDefault="003F4AF4">
      <w:pPr>
        <w:pStyle w:val="Seznamsodrkami"/>
      </w:pPr>
      <w:r>
        <w:t xml:space="preserve">Aplikační cluster v DC městské datové centrum na dvou lokalitách v režimu Active/Standby (failover </w:t>
      </w:r>
      <w:proofErr w:type="gramStart"/>
      <w:r>
        <w:t>a</w:t>
      </w:r>
      <w:proofErr w:type="gramEnd"/>
      <w:r>
        <w:t xml:space="preserve"> obnova popsané dodavatelem).</w:t>
      </w:r>
    </w:p>
    <w:p w14:paraId="3CC0C531" w14:textId="77777777" w:rsidR="00FB585C" w:rsidRDefault="003F4AF4">
      <w:pPr>
        <w:pStyle w:val="Seznamsodrkami"/>
      </w:pPr>
      <w:r>
        <w:t xml:space="preserve">Paralelní šifrované tunely z cabinetů do DC; dohled dostupnosti tunelů </w:t>
      </w:r>
      <w:proofErr w:type="gramStart"/>
      <w:r>
        <w:t>a</w:t>
      </w:r>
      <w:proofErr w:type="gramEnd"/>
      <w:r>
        <w:t xml:space="preserve"> evidence incidentů.</w:t>
      </w:r>
    </w:p>
    <w:p w14:paraId="0A37501D" w14:textId="77777777" w:rsidR="00FB585C" w:rsidRDefault="00FB585C"/>
    <w:p w14:paraId="560141E9" w14:textId="1427FC04" w:rsidR="00FB585C" w:rsidRDefault="67D442BB" w:rsidP="57502306">
      <w:pPr>
        <w:rPr>
          <w:i/>
          <w:iCs/>
        </w:rPr>
      </w:pPr>
      <w:r>
        <w:t>Provozní varianta: (A) dodavatelský server umístěný v městském datovém centru, nebo (B) dodavatelský software provozovaný na městském hardware. Dodavatel popíše obě varianty a uvede rozdíly v odpovědnostech, licencích a kyberbezpečnosti.</w:t>
      </w:r>
      <w:r w:rsidR="449F3026">
        <w:t xml:space="preserve"> </w:t>
      </w:r>
      <w:r w:rsidR="3754E78D" w:rsidRPr="57502306">
        <w:rPr>
          <w:i/>
          <w:iCs/>
        </w:rPr>
        <w:t xml:space="preserve">Pozn.: </w:t>
      </w:r>
      <w:r w:rsidR="449F3026" w:rsidRPr="57502306">
        <w:rPr>
          <w:i/>
          <w:iCs/>
        </w:rPr>
        <w:t>Bude vybrána jedna varianta.</w:t>
      </w:r>
    </w:p>
    <w:p w14:paraId="022C87E4" w14:textId="77777777" w:rsidR="00FB585C" w:rsidRDefault="003F4AF4">
      <w:pPr>
        <w:pStyle w:val="H2"/>
      </w:pPr>
      <w:r>
        <w:t xml:space="preserve">2.2 Oddělení IT </w:t>
      </w:r>
      <w:proofErr w:type="gramStart"/>
      <w:r>
        <w:t>a</w:t>
      </w:r>
      <w:proofErr w:type="gramEnd"/>
      <w:r>
        <w:t xml:space="preserve"> OT</w:t>
      </w:r>
    </w:p>
    <w:p w14:paraId="541CE577" w14:textId="77777777" w:rsidR="00FB585C" w:rsidRDefault="003F4AF4">
      <w:pPr>
        <w:pStyle w:val="Seznamsodrkami"/>
      </w:pPr>
      <w:r>
        <w:t>IT: přístup obsluhy (servis, dohled, revize) – role, audit přístupů, řízené vzdálené přístupy.</w:t>
      </w:r>
    </w:p>
    <w:p w14:paraId="6521DA4D" w14:textId="77777777" w:rsidR="00FB585C" w:rsidRDefault="003F4AF4">
      <w:pPr>
        <w:pStyle w:val="Seznamsodrkami"/>
      </w:pPr>
      <w:r>
        <w:t>OT: M2M komunikace mezi DC a cabinety – oddělená segmentace, minimální porty, řízení přístupů a monitoring.</w:t>
      </w:r>
    </w:p>
    <w:p w14:paraId="7DA6A322" w14:textId="77777777" w:rsidR="00FB585C" w:rsidRDefault="003F4AF4">
      <w:pPr>
        <w:pStyle w:val="Seznamsodrkami"/>
      </w:pPr>
      <w:r>
        <w:t>Požadavek: striktní IT/OT separace doložená návrhem segmentace (včetně firewall pravidel a přístupových politik).</w:t>
      </w:r>
    </w:p>
    <w:p w14:paraId="5DAB6C7B" w14:textId="77777777" w:rsidR="00FB585C" w:rsidRDefault="00FB585C"/>
    <w:p w14:paraId="6E5C2B23" w14:textId="77777777" w:rsidR="00FB585C" w:rsidRDefault="003F4AF4">
      <w:pPr>
        <w:pStyle w:val="H1"/>
      </w:pPr>
      <w:r>
        <w:t>3. Funkční požadavky RVO (cabinet/segment)</w:t>
      </w:r>
    </w:p>
    <w:p w14:paraId="1C09FA13" w14:textId="77777777" w:rsidR="00FB585C" w:rsidRDefault="003F4AF4">
      <w:pPr>
        <w:pStyle w:val="H2"/>
      </w:pPr>
      <w:r>
        <w:t>3.1 Řízení</w:t>
      </w:r>
    </w:p>
    <w:p w14:paraId="4386A9D4" w14:textId="5B2E3367" w:rsidR="00FB585C" w:rsidRDefault="207CCD3F">
      <w:pPr>
        <w:pStyle w:val="Seznamsodrkami"/>
      </w:pPr>
      <w:r>
        <w:t>Spínání/vypínání okruhů/segmentů dle konfigurace zadavatele.</w:t>
      </w:r>
      <w:r w:rsidR="177263B2">
        <w:t xml:space="preserve"> (s časovým posunutím spínání pro omezení proudových rázů)</w:t>
      </w:r>
    </w:p>
    <w:p w14:paraId="1AB5C28C" w14:textId="77777777" w:rsidR="00FB585C" w:rsidRDefault="003F4AF4">
      <w:pPr>
        <w:pStyle w:val="Seznamsodrkami"/>
      </w:pPr>
      <w:r>
        <w:t>Kombinované řízení: centrální povely + lokální autonomní režim při výpadku konektivity (plány/astro).</w:t>
      </w:r>
    </w:p>
    <w:p w14:paraId="12BC7BA5" w14:textId="77777777" w:rsidR="00FB585C" w:rsidRDefault="003F4AF4">
      <w:pPr>
        <w:pStyle w:val="Seznamsodrkami"/>
      </w:pPr>
      <w:r>
        <w:t>Fail‑safe chování při výpadku napájení/komunikace (dodavatel specifikuje).</w:t>
      </w:r>
    </w:p>
    <w:p w14:paraId="02EB378F" w14:textId="77777777" w:rsidR="00FB585C" w:rsidRDefault="00FB585C"/>
    <w:p w14:paraId="090481EF" w14:textId="77777777" w:rsidR="00FB585C" w:rsidRDefault="003F4AF4">
      <w:pPr>
        <w:pStyle w:val="H2"/>
      </w:pPr>
      <w:r>
        <w:lastRenderedPageBreak/>
        <w:t>3.2 Monitoring a měření</w:t>
      </w:r>
    </w:p>
    <w:p w14:paraId="5C7D483E" w14:textId="0507CCAA" w:rsidR="207CCD3F" w:rsidRDefault="207CCD3F" w:rsidP="207CCD3F">
      <w:pPr>
        <w:pStyle w:val="Seznamsodrkami"/>
      </w:pPr>
      <w:r>
        <w:t>Monitoring komunikace, dostupnosti a základních stavů rozvaděče.</w:t>
      </w:r>
    </w:p>
    <w:p w14:paraId="719BF753" w14:textId="324E816C" w:rsidR="093D00C9" w:rsidRDefault="093D00C9" w:rsidP="207CCD3F">
      <w:pPr>
        <w:pStyle w:val="Seznamsodrkami"/>
      </w:pPr>
      <w:r>
        <w:t>Monitoring</w:t>
      </w:r>
      <w:r w:rsidR="28CE2C19">
        <w:t xml:space="preserve"> a lokalizace</w:t>
      </w:r>
      <w:r>
        <w:t xml:space="preserve"> beznapěťových stav</w:t>
      </w:r>
      <w:r w:rsidR="093086BC">
        <w:t>ů</w:t>
      </w:r>
      <w:r>
        <w:t xml:space="preserve"> okruhů RVO a monitoring beznapěťového stavu </w:t>
      </w:r>
      <w:r w:rsidR="75D229D6">
        <w:t>odpínačů podružnách rozvaděčů</w:t>
      </w:r>
    </w:p>
    <w:p w14:paraId="48E1B31E" w14:textId="45EF9232" w:rsidR="75D229D6" w:rsidRDefault="75D229D6" w:rsidP="207CCD3F">
      <w:pPr>
        <w:pStyle w:val="Seznamsodrkami"/>
      </w:pPr>
      <w:r>
        <w:t>Monitoring</w:t>
      </w:r>
      <w:r w:rsidR="196F895D">
        <w:t xml:space="preserve"> a lokalizace</w:t>
      </w:r>
      <w:r>
        <w:t xml:space="preserve"> proudových odchylek nad rámec stanovených parametrů</w:t>
      </w:r>
    </w:p>
    <w:p w14:paraId="0D2B973A" w14:textId="56AE23BB" w:rsidR="1970F7FE" w:rsidRDefault="1970F7FE" w:rsidP="207CCD3F">
      <w:pPr>
        <w:pStyle w:val="Seznamsodrkami"/>
      </w:pPr>
      <w:r>
        <w:t>Monitoring izolačních stavů vodičů - samostatně ocenitelná položka</w:t>
      </w:r>
      <w:r w:rsidR="5E5CE6B5">
        <w:t xml:space="preserve"> - do PTK?</w:t>
      </w:r>
    </w:p>
    <w:p w14:paraId="20B91A86" w14:textId="1BE850B1" w:rsidR="4531F564" w:rsidRDefault="4531F564" w:rsidP="67D442BB">
      <w:pPr>
        <w:pStyle w:val="Seznamsodrkami"/>
      </w:pPr>
      <w:r>
        <w:t xml:space="preserve">Monitoring přítomnosti jednotlivých </w:t>
      </w:r>
      <w:r w:rsidR="39960A67">
        <w:t>fází</w:t>
      </w:r>
    </w:p>
    <w:p w14:paraId="1C077B81" w14:textId="5333874F" w:rsidR="0AE3D6CC" w:rsidRDefault="0AE3D6CC" w:rsidP="207CCD3F">
      <w:pPr>
        <w:pStyle w:val="Seznamsodrkami"/>
      </w:pPr>
      <w:proofErr w:type="gramStart"/>
      <w:r>
        <w:t>Monitoring  otevření</w:t>
      </w:r>
      <w:proofErr w:type="gramEnd"/>
      <w:r>
        <w:t xml:space="preserve"> Elektroměrové</w:t>
      </w:r>
      <w:r w:rsidR="26735853">
        <w:t xml:space="preserve"> části</w:t>
      </w:r>
      <w:r w:rsidR="73271ACF">
        <w:t xml:space="preserve"> rozvaděče</w:t>
      </w:r>
      <w:r>
        <w:t xml:space="preserve"> a </w:t>
      </w:r>
      <w:r w:rsidR="4D9A40FB">
        <w:t xml:space="preserve">i vlastního </w:t>
      </w:r>
      <w:r w:rsidR="08F443C1">
        <w:t>RVO</w:t>
      </w:r>
    </w:p>
    <w:p w14:paraId="488388C8" w14:textId="7B958942" w:rsidR="00FB585C" w:rsidRDefault="5E4FC8D4">
      <w:pPr>
        <w:pStyle w:val="Seznamsodrkami"/>
      </w:pPr>
      <w:r>
        <w:t>M</w:t>
      </w:r>
      <w:r w:rsidR="207CCD3F">
        <w:t>ěření spotřeby (doporučeně 15min interval) – samostatně ocenitelná položka.</w:t>
      </w:r>
      <w:r w:rsidR="5C4D9621">
        <w:t xml:space="preserve"> </w:t>
      </w:r>
      <w:r w:rsidR="57502306">
        <w:t xml:space="preserve">Alarmy/události + historie s filtrováním </w:t>
      </w:r>
      <w:proofErr w:type="gramStart"/>
      <w:r w:rsidR="57502306">
        <w:t>a</w:t>
      </w:r>
      <w:proofErr w:type="gramEnd"/>
      <w:r w:rsidR="57502306">
        <w:t xml:space="preserve"> exportem.</w:t>
      </w:r>
    </w:p>
    <w:p w14:paraId="6A05A809" w14:textId="77777777" w:rsidR="00FB585C" w:rsidRDefault="00FB585C"/>
    <w:p w14:paraId="24150E90" w14:textId="77777777" w:rsidR="00FB585C" w:rsidRDefault="003F4AF4">
      <w:pPr>
        <w:pStyle w:val="H2"/>
      </w:pPr>
      <w:r>
        <w:t>3.3 Notifikace</w:t>
      </w:r>
    </w:p>
    <w:p w14:paraId="6DBA5877" w14:textId="77777777" w:rsidR="00FB585C" w:rsidRDefault="003F4AF4">
      <w:pPr>
        <w:pStyle w:val="Seznamsodrkami"/>
      </w:pPr>
      <w:r>
        <w:t>Minimálně e‑mail; další kanály volitelně.</w:t>
      </w:r>
    </w:p>
    <w:p w14:paraId="7C8779B0" w14:textId="77777777" w:rsidR="00FB585C" w:rsidRDefault="003F4AF4">
      <w:pPr>
        <w:pStyle w:val="Seznamsodrkami"/>
      </w:pPr>
      <w:r>
        <w:t>Konfigurovatelnost prahů, eskalace a skupin příjemců.</w:t>
      </w:r>
    </w:p>
    <w:p w14:paraId="5A39BBE3" w14:textId="77777777" w:rsidR="00FB585C" w:rsidRDefault="00FB585C"/>
    <w:p w14:paraId="4FAEE571" w14:textId="77777777" w:rsidR="00FB585C" w:rsidRDefault="003F4AF4">
      <w:pPr>
        <w:pStyle w:val="H1"/>
      </w:pPr>
      <w:r>
        <w:t xml:space="preserve">4. Otevřenost </w:t>
      </w:r>
      <w:proofErr w:type="gramStart"/>
      <w:r>
        <w:t>a</w:t>
      </w:r>
      <w:proofErr w:type="gramEnd"/>
      <w:r>
        <w:t xml:space="preserve"> interoperabilita (TALQ‑ready)</w:t>
      </w:r>
    </w:p>
    <w:p w14:paraId="202915AA" w14:textId="0EF0FF41" w:rsidR="00FB585C" w:rsidRDefault="67D442BB">
      <w:r>
        <w:t xml:space="preserve"> nevyžaduje TALQ certifikaci. Požaduje se propojitelnost s budoucími TALQ‑certified Gateway (GW) a paralelním/nadřízeným TALQ‑certified CMS bez nutnosti výměny rozvaděče jako celku.</w:t>
      </w:r>
      <w:r w:rsidR="6659C168">
        <w:t xml:space="preserve"> </w:t>
      </w:r>
    </w:p>
    <w:p w14:paraId="2064CFB0" w14:textId="77777777" w:rsidR="00FB585C" w:rsidRDefault="003F4AF4">
      <w:pPr>
        <w:pStyle w:val="H2"/>
      </w:pPr>
      <w:r>
        <w:t>4.1 Integrační rozhraní (API)</w:t>
      </w:r>
    </w:p>
    <w:p w14:paraId="113EF92B" w14:textId="45865DCD" w:rsidR="00FB585C" w:rsidRDefault="67D442BB">
      <w:pPr>
        <w:pStyle w:val="Seznamsodrkami"/>
      </w:pPr>
      <w:r>
        <w:t>Otevřené API: REST/JSON nebo MQTT/AMQP/WebSocket (volba dodavatele) + dokumentace, autentizace, verzování.</w:t>
      </w:r>
      <w:r w:rsidR="06F29202">
        <w:t xml:space="preserve"> Hlavním a zása</w:t>
      </w:r>
      <w:r w:rsidR="7214FD72">
        <w:t>dním parametrem pro výběr dodavatele je splnění kriteria</w:t>
      </w:r>
      <w:r w:rsidR="3A6BF069">
        <w:t xml:space="preserve"> na</w:t>
      </w:r>
      <w:r w:rsidR="7214FD72">
        <w:t xml:space="preserve"> otevřenost systému</w:t>
      </w:r>
      <w:r w:rsidR="341C90D8">
        <w:t xml:space="preserve">. </w:t>
      </w:r>
      <w:r w:rsidR="57502306">
        <w:t>API minimálně pro: stavy cabinet/segment, alarmy/události, měření (pokud je) a základní řídicí akce (zap/vyp segment, režim).</w:t>
      </w:r>
    </w:p>
    <w:p w14:paraId="41C8F396" w14:textId="77777777" w:rsidR="00FB585C" w:rsidRDefault="00FB585C"/>
    <w:p w14:paraId="2BD5A867" w14:textId="77777777" w:rsidR="00FB585C" w:rsidRDefault="003F4AF4">
      <w:pPr>
        <w:pStyle w:val="H2"/>
      </w:pPr>
      <w:r>
        <w:t>4.2 Exporty dat a konfigurací (anti lock‑in)</w:t>
      </w:r>
    </w:p>
    <w:p w14:paraId="062A8271" w14:textId="77777777" w:rsidR="00FB585C" w:rsidRDefault="003F4AF4">
      <w:pPr>
        <w:pStyle w:val="Seznamsodrkami"/>
      </w:pPr>
      <w:r>
        <w:t>Plné exporty: asset registry, topologie cabinet/segment, konfigurace, měření, alarmy/události, audit logy.</w:t>
      </w:r>
    </w:p>
    <w:p w14:paraId="4AEB7E79" w14:textId="77777777" w:rsidR="00FB585C" w:rsidRDefault="003F4AF4">
      <w:pPr>
        <w:pStyle w:val="Seznamsodrkami"/>
      </w:pPr>
      <w:r>
        <w:t>Formáty CSV/JSON + popis schématu; možnost pravidelného automatizovaného exportu (dump).</w:t>
      </w:r>
    </w:p>
    <w:p w14:paraId="72A3D3EC" w14:textId="77777777" w:rsidR="00FB585C" w:rsidRDefault="00FB585C"/>
    <w:p w14:paraId="0524827E" w14:textId="77777777" w:rsidR="00FB585C" w:rsidRDefault="003F4AF4">
      <w:pPr>
        <w:pStyle w:val="H2"/>
      </w:pPr>
      <w:r>
        <w:t xml:space="preserve">4.3 Identita, adresace </w:t>
      </w:r>
      <w:proofErr w:type="gramStart"/>
      <w:r>
        <w:t>a</w:t>
      </w:r>
      <w:proofErr w:type="gramEnd"/>
      <w:r>
        <w:t xml:space="preserve"> integrační scénář</w:t>
      </w:r>
    </w:p>
    <w:p w14:paraId="634E721C" w14:textId="77777777" w:rsidR="00FB585C" w:rsidRDefault="003F4AF4">
      <w:pPr>
        <w:pStyle w:val="Seznamsodrkami"/>
      </w:pPr>
      <w:r>
        <w:t>Stabilní ID (serial/UUID), neměnnost po servisu/update; jednoznačné mapování objektů.</w:t>
      </w:r>
    </w:p>
    <w:p w14:paraId="0D0B940D" w14:textId="0412138A" w:rsidR="00FB585C" w:rsidRDefault="67D442BB" w:rsidP="57502306">
      <w:pPr>
        <w:pStyle w:val="Seznamsodrkami"/>
      </w:pPr>
      <w:r>
        <w:t>Integrační scénář pro budoucí TALQ GW/CMS: boundary cabinet ↔ budoucí GW ↔ CMS, mapování a seznam doplnění pro etapu 2.</w:t>
      </w:r>
      <w:r w:rsidR="340C7E5E">
        <w:t xml:space="preserve"> </w:t>
      </w:r>
    </w:p>
    <w:p w14:paraId="40A3289C" w14:textId="77777777" w:rsidR="008376A8" w:rsidRDefault="008376A8" w:rsidP="008376A8">
      <w:pPr>
        <w:pStyle w:val="Seznamsodrkami"/>
        <w:numPr>
          <w:ilvl w:val="0"/>
          <w:numId w:val="0"/>
        </w:numPr>
        <w:ind w:left="360"/>
      </w:pPr>
    </w:p>
    <w:p w14:paraId="2A54F19E" w14:textId="77777777" w:rsidR="00FB585C" w:rsidRDefault="003F4AF4">
      <w:pPr>
        <w:pStyle w:val="H1"/>
      </w:pPr>
      <w:r>
        <w:t>5. Kybernetická bezpečnost</w:t>
      </w:r>
    </w:p>
    <w:p w14:paraId="6E502CCA" w14:textId="77777777" w:rsidR="00FB585C" w:rsidRDefault="003F4AF4">
      <w:pPr>
        <w:pStyle w:val="Seznamsodrkami"/>
      </w:pPr>
      <w:r>
        <w:t>RBAC, audit přístupů a změn konfigurace; export logů.</w:t>
      </w:r>
    </w:p>
    <w:p w14:paraId="4BB3E94C" w14:textId="77777777" w:rsidR="00FB585C" w:rsidRDefault="003F4AF4">
      <w:pPr>
        <w:pStyle w:val="Seznamsodrkami"/>
      </w:pPr>
      <w:r>
        <w:t>Šifrované tunely, správa certifikátů/klíčů, rotace; zákaz výchozích hesel.</w:t>
      </w:r>
    </w:p>
    <w:p w14:paraId="5C4B46C0" w14:textId="77777777" w:rsidR="00FB585C" w:rsidRDefault="003F4AF4">
      <w:pPr>
        <w:pStyle w:val="Seznamsodrkami"/>
      </w:pPr>
      <w:r>
        <w:t>Hardening + patch management; provozní postupy.</w:t>
      </w:r>
    </w:p>
    <w:p w14:paraId="0E27B00A" w14:textId="77777777" w:rsidR="00FB585C" w:rsidRDefault="00FB585C"/>
    <w:p w14:paraId="67A2B69A" w14:textId="77777777" w:rsidR="00FB585C" w:rsidRDefault="003F4AF4">
      <w:pPr>
        <w:pStyle w:val="H1"/>
      </w:pPr>
      <w:r>
        <w:t xml:space="preserve">6. Mechanická </w:t>
      </w:r>
      <w:proofErr w:type="gramStart"/>
      <w:r>
        <w:t>a</w:t>
      </w:r>
      <w:proofErr w:type="gramEnd"/>
      <w:r>
        <w:t xml:space="preserve"> environmentální připravenost RVO</w:t>
      </w:r>
    </w:p>
    <w:p w14:paraId="062727F7" w14:textId="003C6B52" w:rsidR="45FAD978" w:rsidRDefault="67D442BB" w:rsidP="3536C43F">
      <w:pPr>
        <w:pStyle w:val="Seznamsodrkami"/>
      </w:pPr>
      <w:r>
        <w:t>DIN rezerva + mechanický prostor pro budoucí komunikační modul/gateway.</w:t>
      </w:r>
      <w:r w:rsidR="607AE08F">
        <w:t xml:space="preserve"> </w:t>
      </w:r>
      <w:r w:rsidR="45FAD978">
        <w:t xml:space="preserve">Je možné uvažovat o osazení RVO na naměstí, který by umožňoval projekci na </w:t>
      </w:r>
      <w:r w:rsidR="47B3380A">
        <w:t>Byv. Měst. Uřad, věž sv. Prokopa, stará radnice, vánoční strom motivy</w:t>
      </w:r>
      <w:r w:rsidR="6106E4DC">
        <w:t xml:space="preserve"> při příležitosti svátku. (vámoce, velikonoce, založení republiky </w:t>
      </w:r>
      <w:proofErr w:type="gramStart"/>
      <w:r w:rsidR="6106E4DC">
        <w:t>atd)</w:t>
      </w:r>
      <w:r w:rsidR="7D3AE80A">
        <w:t xml:space="preserve"> </w:t>
      </w:r>
      <w:r w:rsidR="667AD9C0">
        <w:t xml:space="preserve"> </w:t>
      </w:r>
      <w:r w:rsidR="5E4136D6">
        <w:t>Řešit</w:t>
      </w:r>
      <w:proofErr w:type="gramEnd"/>
      <w:r w:rsidR="5E4136D6">
        <w:t xml:space="preserve"> i</w:t>
      </w:r>
      <w:r w:rsidR="6DB4FEC7">
        <w:t xml:space="preserve"> vybraná m</w:t>
      </w:r>
      <w:r w:rsidR="3C7B1958">
        <w:t>s</w:t>
      </w:r>
      <w:r w:rsidR="6DB4FEC7">
        <w:t xml:space="preserve">íta - centrum, Unesco, ... </w:t>
      </w:r>
      <w:r w:rsidR="667AD9C0">
        <w:t xml:space="preserve"> </w:t>
      </w:r>
      <w:r w:rsidR="5D38E1F8">
        <w:t xml:space="preserve"> Pro rozšíření na svítidla řešit </w:t>
      </w:r>
      <w:r w:rsidR="646646E2">
        <w:t xml:space="preserve">jen </w:t>
      </w:r>
      <w:r w:rsidR="5D38E1F8">
        <w:t>v SW</w:t>
      </w:r>
      <w:r w:rsidR="479038C9">
        <w:t>.</w:t>
      </w:r>
    </w:p>
    <w:p w14:paraId="60061E4C" w14:textId="0C4682F8" w:rsidR="00FB585C" w:rsidRDefault="3536C43F" w:rsidP="57502306">
      <w:pPr>
        <w:pStyle w:val="Seznamsodrkami"/>
      </w:pPr>
      <w:r>
        <w:t>Napájecí rezerva a jištění pro budoucí modul (definovat max. příkon).</w:t>
      </w:r>
      <w:r w:rsidR="2D320AB5">
        <w:t xml:space="preserve"> </w:t>
      </w:r>
      <w:r w:rsidR="67D442BB">
        <w:t xml:space="preserve">Místo pro anténu </w:t>
      </w:r>
      <w:r w:rsidR="20D6F9C5">
        <w:t>uvnitř rozvaděče a tomu uzpůsobená kontrukce pro</w:t>
      </w:r>
      <w:r w:rsidR="3137B2A9">
        <w:t>s</w:t>
      </w:r>
      <w:r w:rsidR="20D6F9C5">
        <w:t xml:space="preserve">tor v rozvaděči - antény bez prostupů </w:t>
      </w:r>
      <w:proofErr w:type="gramStart"/>
      <w:r w:rsidR="20D6F9C5">
        <w:t>kontrukcí</w:t>
      </w:r>
      <w:r w:rsidR="7E1BB940">
        <w:t xml:space="preserve">; </w:t>
      </w:r>
      <w:r w:rsidR="67D442BB">
        <w:t xml:space="preserve"> bez</w:t>
      </w:r>
      <w:proofErr w:type="gramEnd"/>
      <w:r w:rsidR="67D442BB">
        <w:t xml:space="preserve"> narušení IP/IK.</w:t>
      </w:r>
      <w:r w:rsidR="6261D2CC">
        <w:t xml:space="preserve"> </w:t>
      </w:r>
      <w:r w:rsidR="67D442BB">
        <w:t>IP/IK + řešení teploty/vlhkosti/kondenzace + provozní předpis.</w:t>
      </w:r>
      <w:r w:rsidR="612E71A0">
        <w:t xml:space="preserve"> Zařízení</w:t>
      </w:r>
      <w:r w:rsidR="369FCC55">
        <w:t xml:space="preserve"> rozvaděčů</w:t>
      </w:r>
      <w:r w:rsidR="612E71A0">
        <w:t xml:space="preserve"> musí být u</w:t>
      </w:r>
      <w:r w:rsidR="19546DAD">
        <w:t>z</w:t>
      </w:r>
      <w:r w:rsidR="612E71A0">
        <w:t>p</w:t>
      </w:r>
      <w:r w:rsidR="532416C1">
        <w:t>ů</w:t>
      </w:r>
      <w:r w:rsidR="7E9571A9">
        <w:t>sobeno</w:t>
      </w:r>
      <w:r w:rsidR="1206D185">
        <w:t xml:space="preserve"> pro provoz ve venkovním</w:t>
      </w:r>
      <w:r w:rsidR="1DADD0A7">
        <w:t xml:space="preserve"> prostředí</w:t>
      </w:r>
      <w:r w:rsidR="4213E3E1">
        <w:t xml:space="preserve">. </w:t>
      </w:r>
      <w:r w:rsidR="130E9309">
        <w:t>M</w:t>
      </w:r>
      <w:r w:rsidR="696638FA">
        <w:t xml:space="preserve">usí být </w:t>
      </w:r>
      <w:r w:rsidR="60E95295">
        <w:t>nejméně</w:t>
      </w:r>
      <w:r w:rsidR="334D4CC9">
        <w:t xml:space="preserve"> uhlíkový filtr</w:t>
      </w:r>
      <w:r w:rsidR="5DE49531">
        <w:t xml:space="preserve">. </w:t>
      </w:r>
    </w:p>
    <w:p w14:paraId="64C44A8B" w14:textId="77777777" w:rsidR="008376A8" w:rsidRDefault="008376A8" w:rsidP="008376A8">
      <w:pPr>
        <w:pStyle w:val="Seznamsodrkami"/>
        <w:numPr>
          <w:ilvl w:val="0"/>
          <w:numId w:val="0"/>
        </w:numPr>
        <w:ind w:left="360"/>
      </w:pPr>
    </w:p>
    <w:p w14:paraId="5C8BD6DE" w14:textId="77777777" w:rsidR="00FB585C" w:rsidRDefault="003F4AF4">
      <w:pPr>
        <w:pStyle w:val="H1"/>
      </w:pPr>
      <w:r>
        <w:t>7. Akceptace (FAT/SAT) – technické testy</w:t>
      </w:r>
    </w:p>
    <w:p w14:paraId="4187F90D" w14:textId="77777777" w:rsidR="00FB585C" w:rsidRDefault="003F4AF4">
      <w:pPr>
        <w:pStyle w:val="Seznamsodrkami"/>
      </w:pPr>
      <w:r>
        <w:t>Autonomní režim při výpadku konektivity + synchronizace událostí/měření po obnově.</w:t>
      </w:r>
    </w:p>
    <w:p w14:paraId="225A2D3C" w14:textId="77777777" w:rsidR="00FB585C" w:rsidRDefault="003F4AF4">
      <w:pPr>
        <w:pStyle w:val="Seznamsodrkami"/>
      </w:pPr>
      <w:r>
        <w:t>Alarmy: vyvolání alarmu + doručení do dohledu + notifikace.</w:t>
      </w:r>
    </w:p>
    <w:p w14:paraId="31E6AA8C" w14:textId="77777777" w:rsidR="00FB585C" w:rsidRDefault="003F4AF4">
      <w:pPr>
        <w:pStyle w:val="Seznamsodrkami"/>
      </w:pPr>
      <w:r>
        <w:t>API + exporty + audit: externí testovací klient ověří čtení stavů a provede akci.</w:t>
      </w:r>
    </w:p>
    <w:p w14:paraId="3475BA27" w14:textId="77777777" w:rsidR="00FB585C" w:rsidRDefault="003F4AF4">
      <w:pPr>
        <w:pStyle w:val="Seznamsodrkami"/>
      </w:pPr>
      <w:r>
        <w:t>IT/OT separace + šifrování tunelů + logování přístupů + hardening.</w:t>
      </w:r>
    </w:p>
    <w:p w14:paraId="53A7681E" w14:textId="77777777" w:rsidR="00FB585C" w:rsidRDefault="003F4AF4">
      <w:pPr>
        <w:pStyle w:val="Seznamsodrkami"/>
      </w:pPr>
      <w:r>
        <w:t>Mechanická připravenost dle kontrolního listu (DIN/anténa/napájení/IP/IK/klima).</w:t>
      </w:r>
    </w:p>
    <w:p w14:paraId="44EAFD9C" w14:textId="77777777" w:rsidR="00FB585C" w:rsidRDefault="00FB585C"/>
    <w:sectPr w:rsidR="00FB585C" w:rsidSect="00034616">
      <w:foot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2B5" w14:textId="77777777" w:rsidR="003F4AF4" w:rsidRDefault="003F4AF4">
      <w:pPr>
        <w:spacing w:after="0" w:line="240" w:lineRule="auto"/>
      </w:pPr>
      <w:r>
        <w:separator/>
      </w:r>
    </w:p>
  </w:endnote>
  <w:endnote w:type="continuationSeparator" w:id="0">
    <w:p w14:paraId="022D7099" w14:textId="77777777" w:rsidR="003F4AF4" w:rsidRDefault="003F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F19D" w14:textId="77777777" w:rsidR="00FB585C" w:rsidRDefault="003F4AF4">
    <w:pPr>
      <w:pStyle w:val="Zpat"/>
    </w:pPr>
    <w:proofErr w:type="spellStart"/>
    <w:r>
      <w:t>Verze</w:t>
    </w:r>
    <w:proofErr w:type="spellEnd"/>
    <w:r>
      <w:t>: 2026-02-23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B0CE" w14:textId="77777777" w:rsidR="003F4AF4" w:rsidRDefault="003F4AF4">
      <w:pPr>
        <w:spacing w:after="0" w:line="240" w:lineRule="auto"/>
      </w:pPr>
      <w:r>
        <w:separator/>
      </w:r>
    </w:p>
  </w:footnote>
  <w:footnote w:type="continuationSeparator" w:id="0">
    <w:p w14:paraId="5DD76410" w14:textId="77777777" w:rsidR="003F4AF4" w:rsidRDefault="003F4A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HcdVxJ8v1A+KU" int2:id="6iTmrYy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317192">
    <w:abstractNumId w:val="8"/>
  </w:num>
  <w:num w:numId="2" w16cid:durableId="1813714779">
    <w:abstractNumId w:val="6"/>
  </w:num>
  <w:num w:numId="3" w16cid:durableId="1359357840">
    <w:abstractNumId w:val="5"/>
  </w:num>
  <w:num w:numId="4" w16cid:durableId="269582020">
    <w:abstractNumId w:val="4"/>
  </w:num>
  <w:num w:numId="5" w16cid:durableId="1423720692">
    <w:abstractNumId w:val="7"/>
  </w:num>
  <w:num w:numId="6" w16cid:durableId="1402673183">
    <w:abstractNumId w:val="3"/>
  </w:num>
  <w:num w:numId="7" w16cid:durableId="1267276095">
    <w:abstractNumId w:val="2"/>
  </w:num>
  <w:num w:numId="8" w16cid:durableId="272907869">
    <w:abstractNumId w:val="1"/>
  </w:num>
  <w:num w:numId="9" w16cid:durableId="31518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2D4C7"/>
    <w:rsid w:val="003F4AF4"/>
    <w:rsid w:val="005C85D6"/>
    <w:rsid w:val="008376A8"/>
    <w:rsid w:val="00AA1D8D"/>
    <w:rsid w:val="00B47730"/>
    <w:rsid w:val="00CB0664"/>
    <w:rsid w:val="00D71B5B"/>
    <w:rsid w:val="00F1169B"/>
    <w:rsid w:val="00FB585C"/>
    <w:rsid w:val="00FC693F"/>
    <w:rsid w:val="019773F6"/>
    <w:rsid w:val="02E6F47C"/>
    <w:rsid w:val="04BFF456"/>
    <w:rsid w:val="04FFCF93"/>
    <w:rsid w:val="06A65804"/>
    <w:rsid w:val="06F29202"/>
    <w:rsid w:val="08273388"/>
    <w:rsid w:val="0851A267"/>
    <w:rsid w:val="08626BC5"/>
    <w:rsid w:val="08F443C1"/>
    <w:rsid w:val="093086BC"/>
    <w:rsid w:val="093D00C9"/>
    <w:rsid w:val="0A20847B"/>
    <w:rsid w:val="0A4E9767"/>
    <w:rsid w:val="0AE3D6CC"/>
    <w:rsid w:val="11A881FB"/>
    <w:rsid w:val="11E875B7"/>
    <w:rsid w:val="1206D185"/>
    <w:rsid w:val="1279CB1C"/>
    <w:rsid w:val="12E891C9"/>
    <w:rsid w:val="1305DB93"/>
    <w:rsid w:val="130E9309"/>
    <w:rsid w:val="13515890"/>
    <w:rsid w:val="141B63F3"/>
    <w:rsid w:val="17570806"/>
    <w:rsid w:val="177263B2"/>
    <w:rsid w:val="18473C01"/>
    <w:rsid w:val="19546DAD"/>
    <w:rsid w:val="196F895D"/>
    <w:rsid w:val="1970F7FE"/>
    <w:rsid w:val="1A196D67"/>
    <w:rsid w:val="1B1E3DF6"/>
    <w:rsid w:val="1DA06CEC"/>
    <w:rsid w:val="1DADD0A7"/>
    <w:rsid w:val="1DC3FB14"/>
    <w:rsid w:val="1DEAB91C"/>
    <w:rsid w:val="1E4DC4E1"/>
    <w:rsid w:val="1EB8843E"/>
    <w:rsid w:val="1F25A852"/>
    <w:rsid w:val="1FE0E71F"/>
    <w:rsid w:val="207CCD3F"/>
    <w:rsid w:val="20D6F9C5"/>
    <w:rsid w:val="218A5248"/>
    <w:rsid w:val="23343C75"/>
    <w:rsid w:val="235688B2"/>
    <w:rsid w:val="25F0E64A"/>
    <w:rsid w:val="264B2DD0"/>
    <w:rsid w:val="26735853"/>
    <w:rsid w:val="28CE2C19"/>
    <w:rsid w:val="29301B78"/>
    <w:rsid w:val="2AC3E761"/>
    <w:rsid w:val="2D320AB5"/>
    <w:rsid w:val="2F10D45B"/>
    <w:rsid w:val="2F282C9E"/>
    <w:rsid w:val="2F9E275E"/>
    <w:rsid w:val="309EFB82"/>
    <w:rsid w:val="30FAFD99"/>
    <w:rsid w:val="3137B2A9"/>
    <w:rsid w:val="31F42BD4"/>
    <w:rsid w:val="32AD3792"/>
    <w:rsid w:val="334D4CC9"/>
    <w:rsid w:val="33AF5129"/>
    <w:rsid w:val="340C7E5E"/>
    <w:rsid w:val="341C90D8"/>
    <w:rsid w:val="347361E1"/>
    <w:rsid w:val="34A8018F"/>
    <w:rsid w:val="34B5C264"/>
    <w:rsid w:val="3536C43F"/>
    <w:rsid w:val="35825E10"/>
    <w:rsid w:val="369FCC55"/>
    <w:rsid w:val="3754E78D"/>
    <w:rsid w:val="380A0FD7"/>
    <w:rsid w:val="381215D9"/>
    <w:rsid w:val="391BE1D2"/>
    <w:rsid w:val="39960A67"/>
    <w:rsid w:val="39F090A9"/>
    <w:rsid w:val="3A6BF069"/>
    <w:rsid w:val="3B4E26FC"/>
    <w:rsid w:val="3BEA1EC0"/>
    <w:rsid w:val="3C7B1958"/>
    <w:rsid w:val="3CBABDF8"/>
    <w:rsid w:val="3CD17D26"/>
    <w:rsid w:val="3D207FE5"/>
    <w:rsid w:val="3E70BCA7"/>
    <w:rsid w:val="402E9F3A"/>
    <w:rsid w:val="4213E3E1"/>
    <w:rsid w:val="424913A3"/>
    <w:rsid w:val="427BD89D"/>
    <w:rsid w:val="42C5B2CC"/>
    <w:rsid w:val="4343DF75"/>
    <w:rsid w:val="446EC6B2"/>
    <w:rsid w:val="449F3026"/>
    <w:rsid w:val="44A77F2A"/>
    <w:rsid w:val="4531F564"/>
    <w:rsid w:val="45FAD978"/>
    <w:rsid w:val="46E0551E"/>
    <w:rsid w:val="471E9777"/>
    <w:rsid w:val="479038C9"/>
    <w:rsid w:val="47B3380A"/>
    <w:rsid w:val="486D5579"/>
    <w:rsid w:val="49A561F8"/>
    <w:rsid w:val="4B0CBB17"/>
    <w:rsid w:val="4B33A153"/>
    <w:rsid w:val="4B5BEE97"/>
    <w:rsid w:val="4BAD016E"/>
    <w:rsid w:val="4BBDCAC7"/>
    <w:rsid w:val="4D3492DA"/>
    <w:rsid w:val="4D9A40FB"/>
    <w:rsid w:val="4DE9AB02"/>
    <w:rsid w:val="4DF15208"/>
    <w:rsid w:val="4FEA2A9B"/>
    <w:rsid w:val="500B61F3"/>
    <w:rsid w:val="50665DE8"/>
    <w:rsid w:val="50ACC0B4"/>
    <w:rsid w:val="51E4115C"/>
    <w:rsid w:val="51E8DD23"/>
    <w:rsid w:val="532416C1"/>
    <w:rsid w:val="53719720"/>
    <w:rsid w:val="543392AB"/>
    <w:rsid w:val="54E10B6C"/>
    <w:rsid w:val="55719B77"/>
    <w:rsid w:val="55987946"/>
    <w:rsid w:val="56D58200"/>
    <w:rsid w:val="57502306"/>
    <w:rsid w:val="577EECD1"/>
    <w:rsid w:val="57B78D45"/>
    <w:rsid w:val="59C732BD"/>
    <w:rsid w:val="5A018EE7"/>
    <w:rsid w:val="5BAEB27C"/>
    <w:rsid w:val="5C4D9621"/>
    <w:rsid w:val="5CE65189"/>
    <w:rsid w:val="5D38E1F8"/>
    <w:rsid w:val="5DE49531"/>
    <w:rsid w:val="5DF76174"/>
    <w:rsid w:val="5E0F8651"/>
    <w:rsid w:val="5E4136D6"/>
    <w:rsid w:val="5E4FC8D4"/>
    <w:rsid w:val="5E5CE6B5"/>
    <w:rsid w:val="5F271791"/>
    <w:rsid w:val="5FFB3A76"/>
    <w:rsid w:val="60227F15"/>
    <w:rsid w:val="607AE08F"/>
    <w:rsid w:val="609FBE58"/>
    <w:rsid w:val="60E95295"/>
    <w:rsid w:val="6106E4DC"/>
    <w:rsid w:val="612E71A0"/>
    <w:rsid w:val="6259B8A6"/>
    <w:rsid w:val="6261D2CC"/>
    <w:rsid w:val="62AD52ED"/>
    <w:rsid w:val="62EFF96D"/>
    <w:rsid w:val="636C37A0"/>
    <w:rsid w:val="636C7E74"/>
    <w:rsid w:val="639DA8D8"/>
    <w:rsid w:val="63E69C9D"/>
    <w:rsid w:val="6430BCD3"/>
    <w:rsid w:val="646646E2"/>
    <w:rsid w:val="66313481"/>
    <w:rsid w:val="6659C168"/>
    <w:rsid w:val="667AD9C0"/>
    <w:rsid w:val="67A59928"/>
    <w:rsid w:val="67D442BB"/>
    <w:rsid w:val="690C8CB2"/>
    <w:rsid w:val="696638FA"/>
    <w:rsid w:val="6A637424"/>
    <w:rsid w:val="6AA1DC4E"/>
    <w:rsid w:val="6BB11D01"/>
    <w:rsid w:val="6C6E4C78"/>
    <w:rsid w:val="6CBC16B8"/>
    <w:rsid w:val="6D59F59B"/>
    <w:rsid w:val="6DB4FEC7"/>
    <w:rsid w:val="6DF17AFD"/>
    <w:rsid w:val="6E2F3085"/>
    <w:rsid w:val="6E47473B"/>
    <w:rsid w:val="6F998B58"/>
    <w:rsid w:val="70A3B404"/>
    <w:rsid w:val="70D4CC20"/>
    <w:rsid w:val="7214FD72"/>
    <w:rsid w:val="729E0D1D"/>
    <w:rsid w:val="72CD309B"/>
    <w:rsid w:val="73271ACF"/>
    <w:rsid w:val="742834FB"/>
    <w:rsid w:val="742B384A"/>
    <w:rsid w:val="748303FF"/>
    <w:rsid w:val="74F20471"/>
    <w:rsid w:val="7597A635"/>
    <w:rsid w:val="75D229D6"/>
    <w:rsid w:val="76310D7C"/>
    <w:rsid w:val="79A5B305"/>
    <w:rsid w:val="79C0BA16"/>
    <w:rsid w:val="7A3F21A5"/>
    <w:rsid w:val="7B147584"/>
    <w:rsid w:val="7B8052E9"/>
    <w:rsid w:val="7D3AE80A"/>
    <w:rsid w:val="7D851EEC"/>
    <w:rsid w:val="7E176240"/>
    <w:rsid w:val="7E1BB940"/>
    <w:rsid w:val="7E9571A9"/>
    <w:rsid w:val="7EE3C8FF"/>
    <w:rsid w:val="7F08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B46486A-C439-4C42-90BF-76AB3818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spacing w:after="120"/>
    </w:pPr>
    <w:rPr>
      <w:rFonts w:ascii="Calibri" w:eastAsia="Calibri" w:hAnsi="Calibri"/>
      <w:b/>
      <w:sz w:val="36"/>
    </w:rPr>
  </w:style>
  <w:style w:type="paragraph" w:customStyle="1" w:styleId="Subtle">
    <w:name w:val="Subtle"/>
    <w:rPr>
      <w:rFonts w:ascii="Calibri" w:eastAsia="Calibri" w:hAnsi="Calibri"/>
      <w:color w:val="5A5A5A"/>
      <w:sz w:val="21"/>
    </w:rPr>
  </w:style>
  <w:style w:type="paragraph" w:customStyle="1" w:styleId="H1">
    <w:name w:val="H1"/>
    <w:pPr>
      <w:spacing w:before="200" w:after="80"/>
    </w:pPr>
    <w:rPr>
      <w:rFonts w:ascii="Calibri" w:eastAsia="Calibri" w:hAnsi="Calibri"/>
      <w:b/>
      <w:sz w:val="28"/>
    </w:rPr>
  </w:style>
  <w:style w:type="paragraph" w:customStyle="1" w:styleId="H2">
    <w:name w:val="H2"/>
    <w:pPr>
      <w:spacing w:before="200" w:after="80"/>
    </w:pPr>
    <w:rPr>
      <w:rFonts w:ascii="Calibri" w:eastAsia="Calibri" w:hAnsi="Calibri"/>
      <w:b/>
      <w:sz w:val="25"/>
    </w:rPr>
  </w:style>
  <w:style w:type="paragraph" w:customStyle="1" w:styleId="H3">
    <w:name w:val="H3"/>
    <w:pPr>
      <w:spacing w:before="200" w:after="80"/>
    </w:pPr>
    <w:rPr>
      <w:rFonts w:ascii="Calibri" w:eastAsia="Calibri" w:hAnsi="Calibri"/>
      <w:b/>
      <w:sz w:val="23"/>
    </w:rPr>
  </w:style>
  <w:style w:type="paragraph" w:styleId="Revize">
    <w:name w:val="Revision"/>
    <w:hidden/>
    <w:uiPriority w:val="99"/>
    <w:semiHidden/>
    <w:rsid w:val="008376A8"/>
    <w:pPr>
      <w:spacing w:after="0" w:line="240" w:lineRule="auto"/>
    </w:pPr>
    <w:rPr>
      <w:rFonts w:ascii="Calibri" w:eastAsia="Calibri" w:hAnsi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4414</Characters>
  <Application>Microsoft Office Word</Application>
  <DocSecurity>0</DocSecurity>
  <Lines>36</Lines>
  <Paragraphs>10</Paragraphs>
  <ScaleCrop>false</ScaleCrop>
  <Manager/>
  <Company/>
  <LinksUpToDate>false</LinksUpToDate>
  <CharactersWithSpaces>5152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Maroš Sovák | Urban legal</cp:lastModifiedBy>
  <cp:revision>10</cp:revision>
  <dcterms:created xsi:type="dcterms:W3CDTF">2013-12-23T23:15:00Z</dcterms:created>
  <dcterms:modified xsi:type="dcterms:W3CDTF">2026-04-14T09:49:00Z</dcterms:modified>
  <cp:category/>
</cp:coreProperties>
</file>