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FED7" w14:textId="6DB882E3" w:rsidR="00204C68" w:rsidRPr="00684BA1" w:rsidRDefault="00867F51" w:rsidP="00684BA1">
      <w:pPr>
        <w:jc w:val="center"/>
        <w:rPr>
          <w:rFonts w:ascii="Arial" w:hAnsi="Arial" w:cs="Arial"/>
          <w:sz w:val="22"/>
          <w:szCs w:val="22"/>
        </w:rPr>
      </w:pPr>
      <w:r w:rsidRPr="00684BA1">
        <w:rPr>
          <w:rFonts w:ascii="Arial" w:hAnsi="Arial" w:cs="Arial"/>
          <w:b/>
          <w:bCs/>
          <w:sz w:val="22"/>
          <w:szCs w:val="22"/>
        </w:rPr>
        <w:t>Kupní smlouva</w:t>
      </w:r>
    </w:p>
    <w:p w14:paraId="195D6390" w14:textId="77777777" w:rsidR="00204C68" w:rsidRPr="003C2496" w:rsidRDefault="00867F51">
      <w:pPr>
        <w:pStyle w:val="Default"/>
        <w:spacing w:before="120"/>
        <w:jc w:val="center"/>
        <w:rPr>
          <w:sz w:val="22"/>
          <w:szCs w:val="22"/>
        </w:rPr>
      </w:pPr>
      <w:r w:rsidRPr="003C2496">
        <w:rPr>
          <w:sz w:val="22"/>
          <w:szCs w:val="22"/>
        </w:rPr>
        <w:t xml:space="preserve">uzavřená dle ustanovení § 2079 a násl. zákona č. 89/2012 Sb., </w:t>
      </w:r>
    </w:p>
    <w:p w14:paraId="2EC13CB1" w14:textId="77777777" w:rsidR="00204C68" w:rsidRPr="003C2496" w:rsidRDefault="00867F51">
      <w:pPr>
        <w:pStyle w:val="Default"/>
        <w:jc w:val="center"/>
        <w:rPr>
          <w:sz w:val="22"/>
          <w:szCs w:val="22"/>
        </w:rPr>
      </w:pPr>
      <w:r w:rsidRPr="003C2496">
        <w:rPr>
          <w:sz w:val="22"/>
          <w:szCs w:val="22"/>
        </w:rPr>
        <w:t>občanského zákoníku, ve znění pozdějších předpisů</w:t>
      </w:r>
    </w:p>
    <w:p w14:paraId="464220AD" w14:textId="77777777" w:rsidR="00204C68" w:rsidRPr="003C2496" w:rsidRDefault="00204C68">
      <w:pPr>
        <w:pStyle w:val="Default"/>
        <w:jc w:val="center"/>
        <w:rPr>
          <w:sz w:val="22"/>
          <w:szCs w:val="22"/>
        </w:rPr>
      </w:pPr>
    </w:p>
    <w:p w14:paraId="71EC6689" w14:textId="77777777" w:rsidR="00204C68" w:rsidRPr="003C2496" w:rsidRDefault="00204C68">
      <w:pPr>
        <w:pStyle w:val="Default"/>
        <w:jc w:val="center"/>
        <w:rPr>
          <w:sz w:val="22"/>
          <w:szCs w:val="22"/>
        </w:rPr>
      </w:pPr>
    </w:p>
    <w:p w14:paraId="15267FDF" w14:textId="77777777" w:rsidR="00204C68" w:rsidRPr="003C2496" w:rsidRDefault="00867F51">
      <w:pPr>
        <w:pStyle w:val="Default"/>
        <w:jc w:val="center"/>
        <w:rPr>
          <w:sz w:val="22"/>
          <w:szCs w:val="22"/>
        </w:rPr>
      </w:pPr>
      <w:r w:rsidRPr="003C2496">
        <w:rPr>
          <w:b/>
          <w:bCs/>
          <w:sz w:val="22"/>
          <w:szCs w:val="22"/>
        </w:rPr>
        <w:t xml:space="preserve">I. </w:t>
      </w:r>
    </w:p>
    <w:p w14:paraId="01044949" w14:textId="77777777" w:rsidR="00204C68" w:rsidRPr="003C2496" w:rsidRDefault="00867F51">
      <w:pPr>
        <w:pStyle w:val="Default"/>
        <w:jc w:val="center"/>
        <w:rPr>
          <w:b/>
          <w:bCs/>
          <w:sz w:val="22"/>
          <w:szCs w:val="22"/>
        </w:rPr>
      </w:pPr>
      <w:r w:rsidRPr="003C2496">
        <w:rPr>
          <w:b/>
          <w:bCs/>
          <w:sz w:val="22"/>
          <w:szCs w:val="22"/>
        </w:rPr>
        <w:t xml:space="preserve">SMLUVNÍ STRANY </w:t>
      </w:r>
    </w:p>
    <w:p w14:paraId="1C7C1CA2" w14:textId="77777777" w:rsidR="00204C68" w:rsidRPr="003C2496" w:rsidRDefault="00204C68">
      <w:pPr>
        <w:pStyle w:val="Default"/>
        <w:jc w:val="center"/>
        <w:rPr>
          <w:sz w:val="22"/>
          <w:szCs w:val="22"/>
        </w:rPr>
      </w:pPr>
    </w:p>
    <w:p w14:paraId="606345A6" w14:textId="0597E5D9" w:rsidR="00204C68" w:rsidRPr="003C2496" w:rsidRDefault="00867F51">
      <w:pPr>
        <w:pStyle w:val="Default"/>
        <w:spacing w:before="240"/>
        <w:jc w:val="both"/>
        <w:rPr>
          <w:sz w:val="22"/>
          <w:szCs w:val="22"/>
        </w:rPr>
      </w:pPr>
      <w:r w:rsidRPr="003C2496">
        <w:rPr>
          <w:b/>
          <w:bCs/>
          <w:sz w:val="22"/>
          <w:szCs w:val="22"/>
        </w:rPr>
        <w:t xml:space="preserve">Kupující: </w:t>
      </w:r>
      <w:r w:rsidR="00FF5DE3" w:rsidRPr="00FF5DE3">
        <w:rPr>
          <w:b/>
          <w:bCs/>
          <w:sz w:val="22"/>
          <w:szCs w:val="22"/>
        </w:rPr>
        <w:t>Sociální služby města Žďár nad Sázavou, příspěvková organizace</w:t>
      </w:r>
    </w:p>
    <w:p w14:paraId="5B73CBA1" w14:textId="7D751E04" w:rsidR="00204C68" w:rsidRPr="003C2496" w:rsidRDefault="00867F51">
      <w:pPr>
        <w:pStyle w:val="Default"/>
        <w:tabs>
          <w:tab w:val="left" w:pos="7740"/>
        </w:tabs>
        <w:jc w:val="both"/>
        <w:rPr>
          <w:sz w:val="22"/>
          <w:szCs w:val="22"/>
        </w:rPr>
      </w:pPr>
      <w:r w:rsidRPr="003C2496">
        <w:rPr>
          <w:sz w:val="22"/>
          <w:szCs w:val="22"/>
        </w:rPr>
        <w:t xml:space="preserve">se sídlem: </w:t>
      </w:r>
      <w:r w:rsidR="0069687C" w:rsidRPr="0069687C">
        <w:rPr>
          <w:sz w:val="22"/>
          <w:szCs w:val="22"/>
        </w:rPr>
        <w:t>Okružní 67, 591 01 Žďár nad Sázavou</w:t>
      </w:r>
      <w:r w:rsidRPr="003C2496">
        <w:rPr>
          <w:sz w:val="22"/>
          <w:szCs w:val="22"/>
        </w:rPr>
        <w:tab/>
      </w:r>
    </w:p>
    <w:p w14:paraId="0457CB3D" w14:textId="2032A0A3" w:rsidR="00204C68" w:rsidRPr="003C2496" w:rsidRDefault="00867F51">
      <w:pPr>
        <w:pStyle w:val="Default"/>
        <w:jc w:val="both"/>
        <w:rPr>
          <w:sz w:val="22"/>
          <w:szCs w:val="22"/>
        </w:rPr>
      </w:pPr>
      <w:r w:rsidRPr="003C2496">
        <w:rPr>
          <w:sz w:val="22"/>
          <w:szCs w:val="22"/>
        </w:rPr>
        <w:t xml:space="preserve">IČ: </w:t>
      </w:r>
      <w:r w:rsidR="00987686" w:rsidRPr="00987686">
        <w:rPr>
          <w:sz w:val="22"/>
          <w:szCs w:val="22"/>
        </w:rPr>
        <w:t>43379168</w:t>
      </w:r>
    </w:p>
    <w:p w14:paraId="5FF0EFB2" w14:textId="54E95113" w:rsidR="00204C68" w:rsidRPr="003C2496" w:rsidRDefault="00867F51">
      <w:pPr>
        <w:pStyle w:val="Default"/>
        <w:jc w:val="both"/>
        <w:rPr>
          <w:sz w:val="22"/>
          <w:szCs w:val="22"/>
        </w:rPr>
      </w:pPr>
      <w:r w:rsidRPr="003C2496">
        <w:rPr>
          <w:sz w:val="22"/>
          <w:szCs w:val="22"/>
        </w:rPr>
        <w:t xml:space="preserve">zastoupený: </w:t>
      </w:r>
      <w:r w:rsidR="00987686">
        <w:rPr>
          <w:sz w:val="22"/>
          <w:szCs w:val="22"/>
        </w:rPr>
        <w:t>Ing. Jindřichem Petrák, MBA</w:t>
      </w:r>
      <w:r w:rsidRPr="003C2496">
        <w:rPr>
          <w:sz w:val="22"/>
          <w:szCs w:val="22"/>
        </w:rPr>
        <w:t xml:space="preserve"> </w:t>
      </w:r>
    </w:p>
    <w:p w14:paraId="39285AB4" w14:textId="6A40E1EC" w:rsidR="00204C68" w:rsidRPr="003C2496" w:rsidRDefault="00867F51">
      <w:pPr>
        <w:pStyle w:val="Default"/>
        <w:jc w:val="both"/>
        <w:rPr>
          <w:sz w:val="22"/>
          <w:szCs w:val="22"/>
        </w:rPr>
      </w:pPr>
      <w:r w:rsidRPr="003C2496">
        <w:rPr>
          <w:sz w:val="22"/>
          <w:szCs w:val="22"/>
        </w:rPr>
        <w:t xml:space="preserve">bankovní spojení: </w:t>
      </w:r>
      <w:r w:rsidR="00315DB8">
        <w:rPr>
          <w:sz w:val="22"/>
          <w:szCs w:val="22"/>
        </w:rPr>
        <w:t>Komerční banka</w:t>
      </w:r>
      <w:r w:rsidRPr="003C2496">
        <w:rPr>
          <w:sz w:val="22"/>
          <w:szCs w:val="22"/>
        </w:rPr>
        <w:t xml:space="preserve"> Žďár nad Sázavou </w:t>
      </w:r>
    </w:p>
    <w:p w14:paraId="5C2C7977" w14:textId="3792935C" w:rsidR="00204C68" w:rsidRPr="003C2496" w:rsidRDefault="00867F51">
      <w:pPr>
        <w:pStyle w:val="Default"/>
        <w:jc w:val="both"/>
        <w:rPr>
          <w:sz w:val="22"/>
          <w:szCs w:val="22"/>
        </w:rPr>
      </w:pPr>
      <w:r w:rsidRPr="003C2496">
        <w:rPr>
          <w:sz w:val="22"/>
          <w:szCs w:val="22"/>
        </w:rPr>
        <w:t xml:space="preserve">číslo účtu: </w:t>
      </w:r>
    </w:p>
    <w:p w14:paraId="313CAE69" w14:textId="5B9AA1A3" w:rsidR="00204C68" w:rsidRPr="003C2496" w:rsidRDefault="00867F51">
      <w:pPr>
        <w:pStyle w:val="Default"/>
        <w:rPr>
          <w:sz w:val="22"/>
          <w:szCs w:val="22"/>
        </w:rPr>
      </w:pPr>
      <w:r w:rsidRPr="003C2496">
        <w:rPr>
          <w:sz w:val="22"/>
          <w:szCs w:val="22"/>
        </w:rPr>
        <w:t xml:space="preserve">Kontaktní osoba ve věci realizace dodávky: </w:t>
      </w:r>
    </w:p>
    <w:p w14:paraId="7FFBC65C" w14:textId="4D66FAD0" w:rsidR="00204C68" w:rsidRPr="003C2496" w:rsidRDefault="00867F51">
      <w:pPr>
        <w:pStyle w:val="Default"/>
        <w:rPr>
          <w:sz w:val="22"/>
          <w:szCs w:val="22"/>
        </w:rPr>
      </w:pPr>
      <w:r w:rsidRPr="003C2496">
        <w:rPr>
          <w:sz w:val="22"/>
          <w:szCs w:val="22"/>
        </w:rPr>
        <w:t xml:space="preserve">email: </w:t>
      </w:r>
      <w:r w:rsidR="00F92ADE">
        <w:rPr>
          <w:sz w:val="22"/>
          <w:szCs w:val="22"/>
        </w:rPr>
        <w:tab/>
      </w:r>
      <w:r w:rsidR="00F92ADE">
        <w:rPr>
          <w:sz w:val="22"/>
          <w:szCs w:val="22"/>
        </w:rPr>
        <w:tab/>
      </w:r>
      <w:r w:rsidR="00F92ADE">
        <w:rPr>
          <w:sz w:val="22"/>
          <w:szCs w:val="22"/>
        </w:rPr>
        <w:tab/>
      </w:r>
      <w:r w:rsidR="00F92ADE">
        <w:rPr>
          <w:sz w:val="22"/>
          <w:szCs w:val="22"/>
        </w:rPr>
        <w:tab/>
      </w:r>
      <w:r w:rsidRPr="003C2496">
        <w:rPr>
          <w:sz w:val="22"/>
          <w:szCs w:val="22"/>
        </w:rPr>
        <w:t xml:space="preserve">, telefon: </w:t>
      </w:r>
    </w:p>
    <w:p w14:paraId="78F5BDEA" w14:textId="77777777" w:rsidR="00204C68" w:rsidRPr="003C2496" w:rsidRDefault="00867F51">
      <w:pPr>
        <w:pStyle w:val="Default"/>
        <w:spacing w:before="120"/>
        <w:jc w:val="both"/>
        <w:rPr>
          <w:sz w:val="22"/>
          <w:szCs w:val="22"/>
        </w:rPr>
      </w:pPr>
      <w:r w:rsidRPr="003C2496">
        <w:rPr>
          <w:sz w:val="22"/>
          <w:szCs w:val="22"/>
        </w:rPr>
        <w:t xml:space="preserve">(dále jen „kupující“) </w:t>
      </w:r>
    </w:p>
    <w:p w14:paraId="0683BC03" w14:textId="77777777" w:rsidR="00204C68" w:rsidRPr="003C2496" w:rsidRDefault="00204C68">
      <w:pPr>
        <w:pStyle w:val="Default"/>
        <w:ind w:hanging="540"/>
        <w:jc w:val="both"/>
        <w:rPr>
          <w:b/>
          <w:bCs/>
          <w:sz w:val="22"/>
          <w:szCs w:val="22"/>
        </w:rPr>
      </w:pPr>
    </w:p>
    <w:p w14:paraId="7E6297A1" w14:textId="60C2AC06" w:rsidR="00B65D79" w:rsidRPr="00B65D79" w:rsidRDefault="00B65D79" w:rsidP="00B65D79">
      <w:pPr>
        <w:pStyle w:val="Default"/>
        <w:spacing w:before="120"/>
        <w:jc w:val="both"/>
        <w:rPr>
          <w:b/>
          <w:bCs/>
          <w:sz w:val="22"/>
          <w:szCs w:val="22"/>
        </w:rPr>
      </w:pPr>
      <w:r w:rsidRPr="00B65D79">
        <w:rPr>
          <w:b/>
          <w:bCs/>
          <w:sz w:val="22"/>
          <w:szCs w:val="22"/>
        </w:rPr>
        <w:t xml:space="preserve">Prodávající: </w:t>
      </w:r>
    </w:p>
    <w:p w14:paraId="275FFF84" w14:textId="37021740" w:rsidR="00B65D79" w:rsidRPr="00B65D79" w:rsidRDefault="00B65D79" w:rsidP="00B65D79">
      <w:pPr>
        <w:pStyle w:val="Default"/>
        <w:tabs>
          <w:tab w:val="left" w:pos="7740"/>
        </w:tabs>
        <w:jc w:val="both"/>
        <w:rPr>
          <w:sz w:val="22"/>
          <w:szCs w:val="22"/>
        </w:rPr>
      </w:pPr>
      <w:r w:rsidRPr="00B65D79">
        <w:rPr>
          <w:sz w:val="22"/>
          <w:szCs w:val="22"/>
        </w:rPr>
        <w:t xml:space="preserve">se sídlem: </w:t>
      </w:r>
    </w:p>
    <w:p w14:paraId="28DA2087" w14:textId="5FD12216" w:rsidR="00B65D79" w:rsidRPr="00B65D79" w:rsidRDefault="00B65D79" w:rsidP="00B65D79">
      <w:pPr>
        <w:pStyle w:val="Default"/>
        <w:tabs>
          <w:tab w:val="left" w:pos="7740"/>
        </w:tabs>
        <w:jc w:val="both"/>
        <w:rPr>
          <w:sz w:val="22"/>
          <w:szCs w:val="22"/>
        </w:rPr>
      </w:pPr>
      <w:r w:rsidRPr="00B65D79">
        <w:rPr>
          <w:sz w:val="22"/>
          <w:szCs w:val="22"/>
        </w:rPr>
        <w:t xml:space="preserve">IČO: </w:t>
      </w:r>
    </w:p>
    <w:p w14:paraId="531EB003" w14:textId="044AB238" w:rsidR="00B65D79" w:rsidRPr="00B65D79" w:rsidRDefault="00B65D79" w:rsidP="00B65D79">
      <w:pPr>
        <w:pStyle w:val="Default"/>
        <w:tabs>
          <w:tab w:val="left" w:pos="7740"/>
        </w:tabs>
        <w:jc w:val="both"/>
        <w:rPr>
          <w:sz w:val="22"/>
          <w:szCs w:val="22"/>
        </w:rPr>
      </w:pPr>
      <w:r w:rsidRPr="00B65D79">
        <w:rPr>
          <w:sz w:val="22"/>
          <w:szCs w:val="22"/>
        </w:rPr>
        <w:t xml:space="preserve">DIČ: </w:t>
      </w:r>
    </w:p>
    <w:p w14:paraId="5B533C2E" w14:textId="4BE70A96" w:rsidR="00B65D79" w:rsidRPr="00B65D79" w:rsidRDefault="00B65D79" w:rsidP="00B65D79">
      <w:pPr>
        <w:pStyle w:val="Default"/>
        <w:tabs>
          <w:tab w:val="left" w:pos="7740"/>
        </w:tabs>
        <w:jc w:val="both"/>
        <w:rPr>
          <w:sz w:val="22"/>
          <w:szCs w:val="22"/>
        </w:rPr>
      </w:pPr>
      <w:r w:rsidRPr="00B65D79">
        <w:rPr>
          <w:sz w:val="22"/>
          <w:szCs w:val="22"/>
        </w:rPr>
        <w:t xml:space="preserve">zastoupený: </w:t>
      </w:r>
    </w:p>
    <w:p w14:paraId="2338896E" w14:textId="73DDDF92" w:rsidR="00B65D79" w:rsidRPr="00B65D79" w:rsidRDefault="00B65D79" w:rsidP="00B65D79">
      <w:pPr>
        <w:pStyle w:val="Default"/>
        <w:tabs>
          <w:tab w:val="left" w:pos="7740"/>
        </w:tabs>
        <w:jc w:val="both"/>
        <w:rPr>
          <w:sz w:val="22"/>
          <w:szCs w:val="22"/>
        </w:rPr>
      </w:pPr>
      <w:r w:rsidRPr="00B65D79">
        <w:rPr>
          <w:sz w:val="22"/>
          <w:szCs w:val="22"/>
        </w:rPr>
        <w:t xml:space="preserve">bankovní spojení: </w:t>
      </w:r>
    </w:p>
    <w:p w14:paraId="187CFF94" w14:textId="1D7EA7C8" w:rsidR="00B65D79" w:rsidRDefault="00B65D79" w:rsidP="00B65D79">
      <w:pPr>
        <w:pStyle w:val="Default"/>
        <w:tabs>
          <w:tab w:val="left" w:pos="7740"/>
        </w:tabs>
        <w:jc w:val="both"/>
        <w:rPr>
          <w:sz w:val="22"/>
          <w:szCs w:val="22"/>
        </w:rPr>
      </w:pPr>
      <w:r w:rsidRPr="00B65D79">
        <w:rPr>
          <w:sz w:val="22"/>
          <w:szCs w:val="22"/>
        </w:rPr>
        <w:t xml:space="preserve">číslo účtu: </w:t>
      </w:r>
    </w:p>
    <w:p w14:paraId="34DE23FD" w14:textId="77777777" w:rsidR="00B65D79" w:rsidRDefault="00B65D79" w:rsidP="00B65D79">
      <w:pPr>
        <w:pStyle w:val="Default"/>
        <w:tabs>
          <w:tab w:val="left" w:pos="7740"/>
        </w:tabs>
        <w:jc w:val="both"/>
        <w:rPr>
          <w:sz w:val="22"/>
          <w:szCs w:val="22"/>
        </w:rPr>
      </w:pPr>
    </w:p>
    <w:p w14:paraId="068BA889" w14:textId="6B01887D" w:rsidR="00204C68" w:rsidRPr="003C2496" w:rsidRDefault="00867F51" w:rsidP="00B65D79">
      <w:pPr>
        <w:pStyle w:val="Default"/>
        <w:tabs>
          <w:tab w:val="left" w:pos="7740"/>
        </w:tabs>
        <w:jc w:val="both"/>
        <w:rPr>
          <w:sz w:val="22"/>
          <w:szCs w:val="22"/>
        </w:rPr>
      </w:pPr>
      <w:r w:rsidRPr="003C2496">
        <w:rPr>
          <w:sz w:val="22"/>
          <w:szCs w:val="22"/>
        </w:rPr>
        <w:t>(dále jen „prodávající“)</w:t>
      </w:r>
    </w:p>
    <w:p w14:paraId="36CD421F" w14:textId="77777777" w:rsidR="00204C68" w:rsidRPr="003C2496" w:rsidRDefault="00204C68">
      <w:pPr>
        <w:pStyle w:val="Default"/>
        <w:spacing w:before="120"/>
        <w:jc w:val="center"/>
        <w:rPr>
          <w:sz w:val="22"/>
          <w:szCs w:val="22"/>
        </w:rPr>
      </w:pPr>
    </w:p>
    <w:p w14:paraId="7B6E7B7F" w14:textId="77777777" w:rsidR="00204C68" w:rsidRPr="003C2496" w:rsidRDefault="00867F51">
      <w:pPr>
        <w:pStyle w:val="Default"/>
        <w:spacing w:before="120"/>
        <w:jc w:val="center"/>
        <w:rPr>
          <w:sz w:val="22"/>
          <w:szCs w:val="22"/>
        </w:rPr>
      </w:pPr>
      <w:r w:rsidRPr="003C2496">
        <w:rPr>
          <w:b/>
          <w:bCs/>
          <w:sz w:val="22"/>
          <w:szCs w:val="22"/>
        </w:rPr>
        <w:t>II.</w:t>
      </w:r>
    </w:p>
    <w:p w14:paraId="5884A7FA" w14:textId="77777777" w:rsidR="00204C68" w:rsidRPr="003C2496" w:rsidRDefault="00867F51">
      <w:pPr>
        <w:pStyle w:val="Default"/>
        <w:spacing w:after="191"/>
        <w:jc w:val="center"/>
        <w:rPr>
          <w:sz w:val="22"/>
          <w:szCs w:val="22"/>
        </w:rPr>
      </w:pPr>
      <w:r w:rsidRPr="003C2496">
        <w:rPr>
          <w:b/>
          <w:bCs/>
          <w:sz w:val="22"/>
          <w:szCs w:val="22"/>
        </w:rPr>
        <w:t xml:space="preserve">PŘEDMĚT SMLOUVY </w:t>
      </w:r>
    </w:p>
    <w:p w14:paraId="742D10F0" w14:textId="230619E2" w:rsidR="00204C68" w:rsidRPr="003C2496" w:rsidRDefault="00867F51">
      <w:pPr>
        <w:pStyle w:val="Default"/>
        <w:numPr>
          <w:ilvl w:val="0"/>
          <w:numId w:val="1"/>
        </w:numPr>
        <w:spacing w:before="120"/>
        <w:ind w:left="426"/>
        <w:jc w:val="both"/>
        <w:rPr>
          <w:sz w:val="22"/>
          <w:szCs w:val="22"/>
        </w:rPr>
      </w:pPr>
      <w:r w:rsidRPr="003C2496">
        <w:rPr>
          <w:sz w:val="22"/>
          <w:szCs w:val="22"/>
        </w:rPr>
        <w:t>Na základě této smlouvy uzavřené v návaznosti na veřejnou zakázku s názvem „</w:t>
      </w:r>
      <w:r w:rsidR="008F294E" w:rsidRPr="008F294E">
        <w:rPr>
          <w:rFonts w:eastAsia="Arial"/>
          <w:b/>
          <w:bCs/>
          <w:kern w:val="22"/>
          <w:sz w:val="22"/>
          <w:szCs w:val="22"/>
        </w:rPr>
        <w:t>Automobil pro přepravu osob a nákladu</w:t>
      </w:r>
      <w:r w:rsidRPr="003C2496">
        <w:rPr>
          <w:sz w:val="22"/>
          <w:szCs w:val="22"/>
        </w:rPr>
        <w:t xml:space="preserve">“ se prodávající zavazuje dodat kupujícímu </w:t>
      </w:r>
      <w:r w:rsidRPr="003C2496">
        <w:rPr>
          <w:b/>
          <w:sz w:val="22"/>
          <w:szCs w:val="22"/>
        </w:rPr>
        <w:t xml:space="preserve">1ks </w:t>
      </w:r>
      <w:r w:rsidR="000D75D7">
        <w:rPr>
          <w:b/>
          <w:sz w:val="22"/>
          <w:szCs w:val="22"/>
        </w:rPr>
        <w:t>aut</w:t>
      </w:r>
      <w:r w:rsidRPr="003C2496">
        <w:rPr>
          <w:b/>
          <w:sz w:val="22"/>
          <w:szCs w:val="22"/>
        </w:rPr>
        <w:t>omobilu</w:t>
      </w:r>
      <w:r w:rsidRPr="003C2496">
        <w:rPr>
          <w:sz w:val="22"/>
          <w:szCs w:val="22"/>
        </w:rPr>
        <w:t xml:space="preserve"> kat. M1</w:t>
      </w:r>
      <w:r w:rsidR="00813B73">
        <w:rPr>
          <w:sz w:val="22"/>
          <w:szCs w:val="22"/>
        </w:rPr>
        <w:t xml:space="preserve"> nebo N1</w:t>
      </w:r>
      <w:r w:rsidRPr="003C2496">
        <w:rPr>
          <w:sz w:val="22"/>
          <w:szCs w:val="22"/>
        </w:rPr>
        <w:t>.  Přesný rozsah předmětu smlouvy je vymezen Přílohou č. 1 „Předmět plnění“, dle nabídky podané prodávajícím v rámci výběrového řízení výše uvedené veřejné zakázky, která je nedílnou součástí této smlouvy.</w:t>
      </w:r>
    </w:p>
    <w:p w14:paraId="7FEFAF56" w14:textId="6EB32F55" w:rsidR="00204C68" w:rsidRPr="003C2496" w:rsidRDefault="00867F51">
      <w:pPr>
        <w:pStyle w:val="Default"/>
        <w:numPr>
          <w:ilvl w:val="0"/>
          <w:numId w:val="1"/>
        </w:numPr>
        <w:spacing w:before="120"/>
        <w:ind w:left="426"/>
        <w:jc w:val="both"/>
        <w:rPr>
          <w:sz w:val="22"/>
          <w:szCs w:val="22"/>
        </w:rPr>
      </w:pPr>
      <w:r w:rsidRPr="003C2496">
        <w:rPr>
          <w:sz w:val="22"/>
          <w:szCs w:val="22"/>
        </w:rPr>
        <w:t xml:space="preserve">Dodávka zboží dle odst. 1. tohoto článku je obsažena v ceně specifikované v článku </w:t>
      </w:r>
      <w:r w:rsidR="00D7517C">
        <w:rPr>
          <w:sz w:val="22"/>
          <w:szCs w:val="22"/>
        </w:rPr>
        <w:br/>
      </w:r>
      <w:r w:rsidRPr="003C2496">
        <w:rPr>
          <w:sz w:val="22"/>
          <w:szCs w:val="22"/>
        </w:rPr>
        <w:t xml:space="preserve">IV. odst. 1. této smlouvy. V této ceně jsou dále zahrnuty i veškeré další činnosti </w:t>
      </w:r>
      <w:r w:rsidR="00D7517C">
        <w:rPr>
          <w:sz w:val="22"/>
          <w:szCs w:val="22"/>
        </w:rPr>
        <w:br/>
      </w:r>
      <w:r w:rsidRPr="003C2496">
        <w:rPr>
          <w:sz w:val="22"/>
          <w:szCs w:val="22"/>
        </w:rPr>
        <w:t xml:space="preserve">v předchozím odst. 1. článku II.  nevyjmenované, které jsou potřebné k realizaci této smlouvy, a o kterých prodávající vzhledem k výkonu své podnikatelské činnosti, jakož </w:t>
      </w:r>
      <w:r w:rsidR="00D7517C">
        <w:rPr>
          <w:sz w:val="22"/>
          <w:szCs w:val="22"/>
        </w:rPr>
        <w:br/>
      </w:r>
      <w:r w:rsidRPr="003C2496">
        <w:rPr>
          <w:sz w:val="22"/>
          <w:szCs w:val="22"/>
        </w:rPr>
        <w:t xml:space="preserve">i odborným znalostem musel vědět. </w:t>
      </w:r>
    </w:p>
    <w:p w14:paraId="40A3E74E" w14:textId="6B2BC9A3" w:rsidR="00204C68" w:rsidRPr="003C2496" w:rsidRDefault="00867F51">
      <w:pPr>
        <w:pStyle w:val="Default"/>
        <w:numPr>
          <w:ilvl w:val="0"/>
          <w:numId w:val="1"/>
        </w:numPr>
        <w:spacing w:before="120"/>
        <w:ind w:left="425" w:hanging="357"/>
        <w:jc w:val="both"/>
        <w:rPr>
          <w:sz w:val="22"/>
          <w:szCs w:val="22"/>
        </w:rPr>
      </w:pPr>
      <w:r w:rsidRPr="003C2496">
        <w:rPr>
          <w:sz w:val="22"/>
          <w:szCs w:val="22"/>
        </w:rPr>
        <w:t xml:space="preserve">Prodávající se zavazuje umožnit kupujícímu nabýt vlastnické právo k tomuto zboží </w:t>
      </w:r>
      <w:r w:rsidR="00D7517C">
        <w:rPr>
          <w:sz w:val="22"/>
          <w:szCs w:val="22"/>
        </w:rPr>
        <w:br/>
      </w:r>
      <w:r w:rsidRPr="003C2496">
        <w:rPr>
          <w:sz w:val="22"/>
          <w:szCs w:val="22"/>
        </w:rPr>
        <w:t xml:space="preserve">a kupující se zavazuje zboží převzít a zaplatit za toto zboží prodávajícímu kupní cenu uvedenou v článku IV. této smlouvy. </w:t>
      </w:r>
    </w:p>
    <w:p w14:paraId="6AED631D" w14:textId="77777777" w:rsidR="00204C68" w:rsidRPr="003C2496" w:rsidRDefault="00204C68">
      <w:pPr>
        <w:pStyle w:val="Default"/>
        <w:spacing w:after="120"/>
        <w:ind w:left="538"/>
        <w:jc w:val="center"/>
        <w:rPr>
          <w:b/>
          <w:bCs/>
          <w:sz w:val="22"/>
          <w:szCs w:val="22"/>
        </w:rPr>
      </w:pPr>
    </w:p>
    <w:p w14:paraId="30005030" w14:textId="77777777" w:rsidR="00204C68" w:rsidRPr="003C2496" w:rsidRDefault="00867F51">
      <w:pPr>
        <w:pStyle w:val="Default"/>
        <w:spacing w:after="120"/>
        <w:ind w:left="538"/>
        <w:jc w:val="center"/>
        <w:rPr>
          <w:sz w:val="22"/>
          <w:szCs w:val="22"/>
        </w:rPr>
      </w:pPr>
      <w:r w:rsidRPr="003C2496">
        <w:rPr>
          <w:b/>
          <w:bCs/>
          <w:sz w:val="22"/>
          <w:szCs w:val="22"/>
        </w:rPr>
        <w:t xml:space="preserve">III. </w:t>
      </w:r>
    </w:p>
    <w:p w14:paraId="171116A2" w14:textId="77777777" w:rsidR="00204C68" w:rsidRPr="003C2496" w:rsidRDefault="00867F51">
      <w:pPr>
        <w:pStyle w:val="Default"/>
        <w:spacing w:after="120"/>
        <w:ind w:left="538"/>
        <w:jc w:val="center"/>
        <w:rPr>
          <w:sz w:val="22"/>
          <w:szCs w:val="22"/>
        </w:rPr>
      </w:pPr>
      <w:r w:rsidRPr="003C2496">
        <w:rPr>
          <w:b/>
          <w:bCs/>
          <w:sz w:val="22"/>
          <w:szCs w:val="22"/>
        </w:rPr>
        <w:t xml:space="preserve">DOBA, MÍSTO A ZPŮSOB PLNĚNÍ </w:t>
      </w:r>
    </w:p>
    <w:p w14:paraId="059E0C7D" w14:textId="7F2D40D1" w:rsidR="00204C68" w:rsidRPr="003C2496" w:rsidRDefault="00867F51">
      <w:pPr>
        <w:pStyle w:val="Default"/>
        <w:numPr>
          <w:ilvl w:val="0"/>
          <w:numId w:val="2"/>
        </w:numPr>
        <w:spacing w:before="240"/>
        <w:jc w:val="both"/>
        <w:rPr>
          <w:sz w:val="22"/>
          <w:szCs w:val="22"/>
        </w:rPr>
      </w:pPr>
      <w:r w:rsidRPr="003C2496">
        <w:rPr>
          <w:sz w:val="22"/>
          <w:szCs w:val="22"/>
        </w:rPr>
        <w:t xml:space="preserve">Smluvní strany se dohodly, že dodávka dle článku II. této smlouvy bude provedena nejpozději </w:t>
      </w:r>
      <w:r w:rsidRPr="00694B7B">
        <w:rPr>
          <w:b/>
          <w:bCs/>
          <w:sz w:val="22"/>
          <w:szCs w:val="22"/>
        </w:rPr>
        <w:t xml:space="preserve">do </w:t>
      </w:r>
      <w:r w:rsidR="00767AB8">
        <w:rPr>
          <w:b/>
          <w:bCs/>
          <w:sz w:val="22"/>
          <w:szCs w:val="22"/>
        </w:rPr>
        <w:t>8</w:t>
      </w:r>
      <w:r w:rsidRPr="00694B7B">
        <w:rPr>
          <w:b/>
          <w:bCs/>
          <w:sz w:val="22"/>
          <w:szCs w:val="22"/>
        </w:rPr>
        <w:t xml:space="preserve">. </w:t>
      </w:r>
      <w:r w:rsidR="00767AB8">
        <w:rPr>
          <w:b/>
          <w:bCs/>
          <w:sz w:val="22"/>
          <w:szCs w:val="22"/>
        </w:rPr>
        <w:t>5</w:t>
      </w:r>
      <w:r w:rsidRPr="00694B7B">
        <w:rPr>
          <w:b/>
          <w:bCs/>
          <w:sz w:val="22"/>
          <w:szCs w:val="22"/>
        </w:rPr>
        <w:t>. 202</w:t>
      </w:r>
      <w:r w:rsidR="00A429A5">
        <w:rPr>
          <w:b/>
          <w:bCs/>
          <w:sz w:val="22"/>
          <w:szCs w:val="22"/>
        </w:rPr>
        <w:t>6</w:t>
      </w:r>
      <w:r w:rsidRPr="003C2496">
        <w:rPr>
          <w:sz w:val="22"/>
          <w:szCs w:val="22"/>
        </w:rPr>
        <w:t xml:space="preserve">. Do konce této lhůty bude zboží předáno a závazek prodávajícího </w:t>
      </w:r>
      <w:r w:rsidRPr="003C2496">
        <w:rPr>
          <w:sz w:val="22"/>
          <w:szCs w:val="22"/>
        </w:rPr>
        <w:lastRenderedPageBreak/>
        <w:t xml:space="preserve">kompletně splněn – tj. zboží bude bez vad, v provozuschopném stavu a předána technická dokumentace s přesným popisem zboží. </w:t>
      </w:r>
    </w:p>
    <w:p w14:paraId="1B51BD67" w14:textId="77777777" w:rsidR="00204C68" w:rsidRPr="003C2496" w:rsidRDefault="00867F51">
      <w:pPr>
        <w:pStyle w:val="Default"/>
        <w:numPr>
          <w:ilvl w:val="0"/>
          <w:numId w:val="2"/>
        </w:numPr>
        <w:spacing w:before="240"/>
        <w:jc w:val="both"/>
        <w:rPr>
          <w:sz w:val="22"/>
          <w:szCs w:val="22"/>
        </w:rPr>
      </w:pPr>
      <w:r w:rsidRPr="003C2496">
        <w:rPr>
          <w:sz w:val="22"/>
          <w:szCs w:val="22"/>
        </w:rPr>
        <w:t xml:space="preserve">Při dodání předmětu dodávky dle čl. II. smlouvy bude předložen předávací protokol. Součástí předávacího protokolu bude seznam předané dodávky, včetně předávaných písemností (Technický průkaz, záruční listy atd.). Bez těchto dokumentů nelze předmět dané dodávky řádně předat kupujícímu, a závazek prodávajícího nebude splněn. </w:t>
      </w:r>
    </w:p>
    <w:p w14:paraId="29DBCF6B" w14:textId="0DBA51C4" w:rsidR="00204C68" w:rsidRPr="003C2496" w:rsidRDefault="00867F51">
      <w:pPr>
        <w:pStyle w:val="Default"/>
        <w:spacing w:before="240"/>
        <w:jc w:val="both"/>
        <w:rPr>
          <w:sz w:val="22"/>
          <w:szCs w:val="22"/>
        </w:rPr>
      </w:pPr>
      <w:r w:rsidRPr="003C2496">
        <w:rPr>
          <w:sz w:val="22"/>
          <w:szCs w:val="22"/>
        </w:rPr>
        <w:t xml:space="preserve">Místem plnění a předání vozidla je sídlo kupujícího: </w:t>
      </w:r>
      <w:r w:rsidR="00056183" w:rsidRPr="00056183">
        <w:rPr>
          <w:b/>
          <w:bCs/>
          <w:sz w:val="22"/>
          <w:szCs w:val="22"/>
        </w:rPr>
        <w:t>Sociální služby města Žďár nad Sázavou, příspěvková organizace</w:t>
      </w:r>
      <w:r w:rsidRPr="003C2496">
        <w:rPr>
          <w:sz w:val="22"/>
          <w:szCs w:val="22"/>
        </w:rPr>
        <w:t xml:space="preserve">: </w:t>
      </w:r>
      <w:r w:rsidR="002F4777">
        <w:rPr>
          <w:sz w:val="22"/>
          <w:szCs w:val="22"/>
        </w:rPr>
        <w:t>Libušínská 11</w:t>
      </w:r>
      <w:r w:rsidR="00056183" w:rsidRPr="00056183">
        <w:rPr>
          <w:sz w:val="22"/>
          <w:szCs w:val="22"/>
        </w:rPr>
        <w:t>, 591 01 Žďár nad Sázavou</w:t>
      </w:r>
      <w:r w:rsidRPr="003C2496">
        <w:rPr>
          <w:sz w:val="22"/>
          <w:szCs w:val="22"/>
        </w:rPr>
        <w:t>.</w:t>
      </w:r>
    </w:p>
    <w:p w14:paraId="70B0FBC8" w14:textId="77777777" w:rsidR="00204C68" w:rsidRPr="003C2496" w:rsidRDefault="00867F51">
      <w:pPr>
        <w:pStyle w:val="Default"/>
        <w:spacing w:before="360" w:after="120"/>
        <w:jc w:val="center"/>
        <w:rPr>
          <w:sz w:val="22"/>
          <w:szCs w:val="22"/>
        </w:rPr>
      </w:pPr>
      <w:r w:rsidRPr="003C2496">
        <w:rPr>
          <w:b/>
          <w:bCs/>
          <w:sz w:val="22"/>
          <w:szCs w:val="22"/>
        </w:rPr>
        <w:t xml:space="preserve">IV. </w:t>
      </w:r>
    </w:p>
    <w:p w14:paraId="50B82589" w14:textId="77777777" w:rsidR="00204C68" w:rsidRPr="003C2496" w:rsidRDefault="00867F51">
      <w:pPr>
        <w:pStyle w:val="Default"/>
        <w:spacing w:after="191"/>
        <w:jc w:val="center"/>
        <w:rPr>
          <w:sz w:val="22"/>
          <w:szCs w:val="22"/>
        </w:rPr>
      </w:pPr>
      <w:r w:rsidRPr="003C2496">
        <w:rPr>
          <w:b/>
          <w:bCs/>
          <w:sz w:val="22"/>
          <w:szCs w:val="22"/>
        </w:rPr>
        <w:t xml:space="preserve">KUPNÍ CENA </w:t>
      </w:r>
    </w:p>
    <w:p w14:paraId="4384D89A" w14:textId="77777777" w:rsidR="00204C68" w:rsidRPr="003C2496" w:rsidRDefault="00867F51">
      <w:pPr>
        <w:pStyle w:val="Default"/>
        <w:numPr>
          <w:ilvl w:val="0"/>
          <w:numId w:val="13"/>
        </w:numPr>
        <w:spacing w:before="240"/>
        <w:jc w:val="both"/>
        <w:rPr>
          <w:sz w:val="22"/>
          <w:szCs w:val="22"/>
        </w:rPr>
      </w:pPr>
      <w:r w:rsidRPr="003C2496">
        <w:rPr>
          <w:sz w:val="22"/>
          <w:szCs w:val="22"/>
        </w:rPr>
        <w:t xml:space="preserve">Smluvní strany sjednávají cenu za předmět smlouvy specifikovaný v článku II. této smlouvy ve výši: </w:t>
      </w:r>
    </w:p>
    <w:p w14:paraId="5A7671FF" w14:textId="770C1FDD" w:rsidR="00204C68" w:rsidRPr="003C2496" w:rsidRDefault="00867F51">
      <w:pPr>
        <w:pStyle w:val="Default"/>
        <w:spacing w:before="120"/>
        <w:ind w:firstLine="357"/>
        <w:jc w:val="both"/>
        <w:rPr>
          <w:sz w:val="22"/>
          <w:szCs w:val="22"/>
        </w:rPr>
      </w:pPr>
      <w:r w:rsidRPr="003C2496">
        <w:rPr>
          <w:b/>
          <w:bCs/>
          <w:sz w:val="22"/>
          <w:szCs w:val="22"/>
        </w:rPr>
        <w:t>Cena bez DPH</w:t>
      </w:r>
      <w:r w:rsidRPr="003C2496">
        <w:rPr>
          <w:b/>
          <w:bCs/>
          <w:sz w:val="22"/>
          <w:szCs w:val="22"/>
        </w:rPr>
        <w:tab/>
      </w:r>
      <w:r w:rsidRPr="003C2496">
        <w:rPr>
          <w:b/>
          <w:bCs/>
          <w:sz w:val="22"/>
          <w:szCs w:val="22"/>
        </w:rPr>
        <w:tab/>
      </w:r>
      <w:r w:rsidRPr="003C2496">
        <w:rPr>
          <w:b/>
          <w:bCs/>
          <w:sz w:val="22"/>
          <w:szCs w:val="22"/>
        </w:rPr>
        <w:tab/>
      </w:r>
    </w:p>
    <w:p w14:paraId="0D002C9D" w14:textId="5FEB22E7" w:rsidR="00204C68" w:rsidRPr="003C2496" w:rsidRDefault="00867F51">
      <w:pPr>
        <w:pStyle w:val="Default"/>
        <w:ind w:firstLine="359"/>
        <w:jc w:val="both"/>
        <w:rPr>
          <w:sz w:val="22"/>
          <w:szCs w:val="22"/>
        </w:rPr>
      </w:pPr>
      <w:r w:rsidRPr="003C2496">
        <w:rPr>
          <w:b/>
          <w:bCs/>
          <w:sz w:val="22"/>
          <w:szCs w:val="22"/>
        </w:rPr>
        <w:t>DPH</w:t>
      </w:r>
      <w:r w:rsidRPr="003C2496">
        <w:rPr>
          <w:b/>
          <w:bCs/>
          <w:sz w:val="22"/>
          <w:szCs w:val="22"/>
        </w:rPr>
        <w:tab/>
      </w:r>
      <w:r w:rsidRPr="003C2496">
        <w:rPr>
          <w:b/>
          <w:bCs/>
          <w:sz w:val="22"/>
          <w:szCs w:val="22"/>
        </w:rPr>
        <w:tab/>
      </w:r>
      <w:r w:rsidRPr="003C2496">
        <w:rPr>
          <w:b/>
          <w:bCs/>
          <w:sz w:val="22"/>
          <w:szCs w:val="22"/>
        </w:rPr>
        <w:tab/>
      </w:r>
      <w:r w:rsidRPr="003C2496">
        <w:rPr>
          <w:b/>
          <w:bCs/>
          <w:sz w:val="22"/>
          <w:szCs w:val="22"/>
        </w:rPr>
        <w:tab/>
      </w:r>
    </w:p>
    <w:p w14:paraId="5ABC48DE" w14:textId="10D31775" w:rsidR="00204C68" w:rsidRPr="003C2496" w:rsidRDefault="00867F51">
      <w:pPr>
        <w:pStyle w:val="Default"/>
        <w:spacing w:after="120"/>
        <w:ind w:firstLine="357"/>
        <w:jc w:val="both"/>
        <w:rPr>
          <w:sz w:val="22"/>
          <w:szCs w:val="22"/>
        </w:rPr>
      </w:pPr>
      <w:r w:rsidRPr="003C2496">
        <w:rPr>
          <w:b/>
          <w:bCs/>
          <w:sz w:val="22"/>
          <w:szCs w:val="22"/>
        </w:rPr>
        <w:t>Cena celkem včetně DPH</w:t>
      </w:r>
      <w:r w:rsidRPr="003C2496">
        <w:rPr>
          <w:b/>
          <w:bCs/>
          <w:sz w:val="22"/>
          <w:szCs w:val="22"/>
        </w:rPr>
        <w:tab/>
      </w:r>
    </w:p>
    <w:p w14:paraId="04445195" w14:textId="77777777" w:rsidR="00204C68" w:rsidRPr="003C2496" w:rsidRDefault="00867F51">
      <w:pPr>
        <w:pStyle w:val="Default"/>
        <w:numPr>
          <w:ilvl w:val="0"/>
          <w:numId w:val="13"/>
        </w:numPr>
        <w:spacing w:before="120"/>
        <w:ind w:left="357" w:hanging="357"/>
        <w:jc w:val="both"/>
        <w:rPr>
          <w:sz w:val="22"/>
          <w:szCs w:val="22"/>
        </w:rPr>
      </w:pPr>
      <w:r w:rsidRPr="003C2496">
        <w:rPr>
          <w:sz w:val="22"/>
          <w:szCs w:val="22"/>
        </w:rPr>
        <w:t xml:space="preserve">Prodávající prohlašuje, že se předem seznámil se všemi okolnostmi a podmínkami, které by mohly mít jakýkoliv vliv na stanovení kupní ceny. Cena dle článku IV. odst. 1 této smlouvy je cena nejvýše přípustná, obsahující veškeré náklady prodávajícího nezbytné k řádnému a včasnému dodání předmětu smlouvy. </w:t>
      </w:r>
    </w:p>
    <w:p w14:paraId="4BFA67F1" w14:textId="77777777" w:rsidR="00204C68" w:rsidRPr="003C2496" w:rsidRDefault="00867F51">
      <w:pPr>
        <w:pStyle w:val="Default"/>
        <w:numPr>
          <w:ilvl w:val="0"/>
          <w:numId w:val="13"/>
        </w:numPr>
        <w:spacing w:before="120"/>
        <w:ind w:left="357" w:hanging="357"/>
        <w:jc w:val="both"/>
        <w:rPr>
          <w:sz w:val="22"/>
          <w:szCs w:val="22"/>
        </w:rPr>
      </w:pPr>
      <w:r w:rsidRPr="003C2496">
        <w:rPr>
          <w:sz w:val="22"/>
          <w:szCs w:val="22"/>
        </w:rPr>
        <w:t xml:space="preserve">Cena dle odst. 1 tohoto článku může být změněna pouze v důsledku změny sazby DPH. </w:t>
      </w:r>
    </w:p>
    <w:p w14:paraId="607265D6" w14:textId="77777777" w:rsidR="00204C68" w:rsidRPr="003C2496" w:rsidRDefault="00867F51">
      <w:pPr>
        <w:pStyle w:val="Default"/>
        <w:spacing w:before="480"/>
        <w:jc w:val="center"/>
        <w:rPr>
          <w:sz w:val="22"/>
          <w:szCs w:val="22"/>
        </w:rPr>
      </w:pPr>
      <w:r w:rsidRPr="003C2496">
        <w:rPr>
          <w:b/>
          <w:bCs/>
          <w:sz w:val="22"/>
          <w:szCs w:val="22"/>
        </w:rPr>
        <w:t xml:space="preserve">V. </w:t>
      </w:r>
    </w:p>
    <w:p w14:paraId="1FB9A20E" w14:textId="77777777" w:rsidR="00204C68" w:rsidRPr="003C2496" w:rsidRDefault="00867F51">
      <w:pPr>
        <w:pStyle w:val="Default"/>
        <w:spacing w:after="191"/>
        <w:jc w:val="center"/>
        <w:rPr>
          <w:sz w:val="22"/>
          <w:szCs w:val="22"/>
        </w:rPr>
      </w:pPr>
      <w:r w:rsidRPr="003C2496">
        <w:rPr>
          <w:b/>
          <w:bCs/>
          <w:sz w:val="22"/>
          <w:szCs w:val="22"/>
        </w:rPr>
        <w:t xml:space="preserve">PLATEBNÍ PODMÍNKY </w:t>
      </w:r>
    </w:p>
    <w:p w14:paraId="2F8AA85C" w14:textId="77777777" w:rsidR="00204C68" w:rsidRPr="003C2496" w:rsidRDefault="00867F51">
      <w:pPr>
        <w:pStyle w:val="Default"/>
        <w:numPr>
          <w:ilvl w:val="0"/>
          <w:numId w:val="3"/>
        </w:numPr>
        <w:spacing w:before="120"/>
        <w:ind w:left="357" w:hanging="357"/>
        <w:jc w:val="both"/>
        <w:rPr>
          <w:sz w:val="22"/>
          <w:szCs w:val="22"/>
        </w:rPr>
      </w:pPr>
      <w:r w:rsidRPr="003C2496">
        <w:rPr>
          <w:sz w:val="22"/>
          <w:szCs w:val="22"/>
        </w:rPr>
        <w:t xml:space="preserve">Kupní cena bude uhrazena po oboustranném podepsání předávacího protokolu dle článku III. odst. 2. této smlouvy a na základě prodávajícím následně vystavené faktury. </w:t>
      </w:r>
    </w:p>
    <w:p w14:paraId="7569B0E1" w14:textId="77777777" w:rsidR="00204C68" w:rsidRPr="003C2496" w:rsidRDefault="00867F51">
      <w:pPr>
        <w:pStyle w:val="Default"/>
        <w:numPr>
          <w:ilvl w:val="0"/>
          <w:numId w:val="3"/>
        </w:numPr>
        <w:spacing w:before="120"/>
        <w:ind w:left="357" w:hanging="357"/>
        <w:jc w:val="both"/>
        <w:rPr>
          <w:sz w:val="22"/>
          <w:szCs w:val="22"/>
        </w:rPr>
      </w:pPr>
      <w:r w:rsidRPr="003C2496">
        <w:rPr>
          <w:sz w:val="22"/>
          <w:szCs w:val="22"/>
        </w:rPr>
        <w:t>Faktura – daňový doklad je splatná do 15 dnů ode dne následujícího po dni doručení faktury.</w:t>
      </w:r>
    </w:p>
    <w:p w14:paraId="72A14B0F" w14:textId="7FB88FEC" w:rsidR="00204C68" w:rsidRPr="003C2496" w:rsidRDefault="00867F51">
      <w:pPr>
        <w:pStyle w:val="Default"/>
        <w:numPr>
          <w:ilvl w:val="0"/>
          <w:numId w:val="3"/>
        </w:numPr>
        <w:spacing w:before="120"/>
        <w:ind w:left="357" w:hanging="357"/>
        <w:jc w:val="both"/>
        <w:rPr>
          <w:sz w:val="22"/>
          <w:szCs w:val="22"/>
          <w:u w:val="single"/>
        </w:rPr>
      </w:pPr>
      <w:r w:rsidRPr="003C2496">
        <w:rPr>
          <w:sz w:val="22"/>
          <w:szCs w:val="22"/>
        </w:rPr>
        <w:t>Faktura – daňový doklad musí obsahovat náležitosti stanovené platnými právními předpisy.</w:t>
      </w:r>
    </w:p>
    <w:p w14:paraId="30C977E9" w14:textId="77777777" w:rsidR="00204C68" w:rsidRPr="003C2496" w:rsidRDefault="00867F51">
      <w:pPr>
        <w:pStyle w:val="Default"/>
        <w:numPr>
          <w:ilvl w:val="0"/>
          <w:numId w:val="3"/>
        </w:numPr>
        <w:spacing w:before="120"/>
        <w:ind w:left="357" w:hanging="357"/>
        <w:jc w:val="both"/>
        <w:rPr>
          <w:sz w:val="22"/>
          <w:szCs w:val="22"/>
        </w:rPr>
      </w:pPr>
      <w:r w:rsidRPr="003C2496">
        <w:rPr>
          <w:sz w:val="22"/>
          <w:szCs w:val="22"/>
        </w:rPr>
        <w:t xml:space="preserve">Kupující neposkytuje prodávajícímu žádné zálohy. </w:t>
      </w:r>
    </w:p>
    <w:p w14:paraId="3C09EA0E" w14:textId="77777777" w:rsidR="00204C68" w:rsidRPr="003C2496" w:rsidRDefault="00867F51">
      <w:pPr>
        <w:pStyle w:val="Default"/>
        <w:numPr>
          <w:ilvl w:val="0"/>
          <w:numId w:val="3"/>
        </w:numPr>
        <w:spacing w:before="120"/>
        <w:ind w:left="357" w:hanging="357"/>
        <w:jc w:val="both"/>
        <w:rPr>
          <w:sz w:val="22"/>
          <w:szCs w:val="22"/>
        </w:rPr>
      </w:pPr>
      <w:r w:rsidRPr="003C2496">
        <w:rPr>
          <w:sz w:val="22"/>
          <w:szCs w:val="22"/>
        </w:rPr>
        <w:t xml:space="preserve">Kupující je oprávněn před uplynutím lhůty splatnosti vrátit bez zaplacení fakturu, která neobsahuje některou náležitost stanovenou zákonem o dani z přidané hodnoty, nebo má jiné vady v obsahu. Ve vrácené faktuře musí vyznačit důvod vrácení. Prodávající je povinen podle povahy nesprávnosti fakturu opravit nebo nově vyhotovit. Vrácením faktury přestává běžet původní lhůta splatnosti. Celá lhůta běží znovu ode dne doručení (odevzdání) opravené nebo nově vyhotovené faktury. </w:t>
      </w:r>
    </w:p>
    <w:p w14:paraId="6364EEB4" w14:textId="77777777" w:rsidR="00204C68" w:rsidRPr="003C2496" w:rsidRDefault="00867F51">
      <w:pPr>
        <w:pStyle w:val="Default"/>
        <w:numPr>
          <w:ilvl w:val="0"/>
          <w:numId w:val="3"/>
        </w:numPr>
        <w:spacing w:before="120"/>
        <w:ind w:left="357" w:hanging="357"/>
        <w:jc w:val="both"/>
        <w:rPr>
          <w:sz w:val="22"/>
          <w:szCs w:val="22"/>
        </w:rPr>
      </w:pPr>
      <w:r w:rsidRPr="003C2496">
        <w:rPr>
          <w:sz w:val="22"/>
          <w:szCs w:val="22"/>
        </w:rPr>
        <w:t xml:space="preserve">Kupní cena je uhrazena odepsáním z účtu kupujícího. </w:t>
      </w:r>
    </w:p>
    <w:p w14:paraId="32266481" w14:textId="77777777" w:rsidR="00204C68" w:rsidRPr="003C2496" w:rsidRDefault="00867F51" w:rsidP="009905A7">
      <w:pPr>
        <w:pStyle w:val="Default"/>
        <w:spacing w:before="240" w:after="120"/>
        <w:jc w:val="center"/>
        <w:rPr>
          <w:sz w:val="22"/>
          <w:szCs w:val="22"/>
        </w:rPr>
      </w:pPr>
      <w:r w:rsidRPr="003C2496">
        <w:rPr>
          <w:b/>
          <w:bCs/>
          <w:sz w:val="22"/>
          <w:szCs w:val="22"/>
        </w:rPr>
        <w:t>VI.</w:t>
      </w:r>
    </w:p>
    <w:p w14:paraId="05EA7F09" w14:textId="77777777" w:rsidR="00204C68" w:rsidRPr="003C2496" w:rsidRDefault="00867F51">
      <w:pPr>
        <w:pStyle w:val="Default"/>
        <w:tabs>
          <w:tab w:val="left" w:pos="1680"/>
          <w:tab w:val="center" w:pos="4536"/>
        </w:tabs>
        <w:spacing w:after="215"/>
        <w:rPr>
          <w:sz w:val="22"/>
          <w:szCs w:val="22"/>
        </w:rPr>
      </w:pPr>
      <w:r w:rsidRPr="003C2496">
        <w:rPr>
          <w:b/>
          <w:bCs/>
          <w:sz w:val="22"/>
          <w:szCs w:val="22"/>
        </w:rPr>
        <w:tab/>
      </w:r>
      <w:r w:rsidRPr="003C2496">
        <w:rPr>
          <w:b/>
          <w:bCs/>
          <w:sz w:val="22"/>
          <w:szCs w:val="22"/>
        </w:rPr>
        <w:tab/>
        <w:t xml:space="preserve">SMLUVNÍ SANKCE </w:t>
      </w:r>
    </w:p>
    <w:p w14:paraId="10182B67" w14:textId="77777777" w:rsidR="00204C68" w:rsidRPr="003C2496" w:rsidRDefault="00867F51">
      <w:pPr>
        <w:pStyle w:val="Default"/>
        <w:numPr>
          <w:ilvl w:val="0"/>
          <w:numId w:val="4"/>
        </w:numPr>
        <w:spacing w:before="120"/>
        <w:ind w:left="357" w:hanging="357"/>
        <w:jc w:val="both"/>
        <w:rPr>
          <w:sz w:val="22"/>
          <w:szCs w:val="22"/>
        </w:rPr>
      </w:pPr>
      <w:r w:rsidRPr="003C2496">
        <w:rPr>
          <w:sz w:val="22"/>
          <w:szCs w:val="22"/>
        </w:rPr>
        <w:t xml:space="preserve">Pokud prodávající nesplní povinnost uvedenou v článku III. odst. 1. této smlouvy, kupující má nárok na smluvní pokutu ve výši ve výši 0,01 % z ceny včetně DPH dle článku IV. odst. 1. této smlouvy za každý i započatý den prodlení. </w:t>
      </w:r>
    </w:p>
    <w:p w14:paraId="0A45CB90" w14:textId="77777777" w:rsidR="00204C68" w:rsidRPr="003C2496" w:rsidRDefault="00867F51">
      <w:pPr>
        <w:pStyle w:val="Default"/>
        <w:numPr>
          <w:ilvl w:val="0"/>
          <w:numId w:val="4"/>
        </w:numPr>
        <w:spacing w:before="120"/>
        <w:ind w:left="357" w:hanging="357"/>
        <w:jc w:val="both"/>
        <w:rPr>
          <w:color w:val="auto"/>
          <w:sz w:val="22"/>
          <w:szCs w:val="22"/>
        </w:rPr>
      </w:pPr>
      <w:r w:rsidRPr="003C2496">
        <w:rPr>
          <w:color w:val="auto"/>
          <w:sz w:val="22"/>
          <w:szCs w:val="22"/>
        </w:rPr>
        <w:lastRenderedPageBreak/>
        <w:t>Při prodlení kupujícího se zaplacením faktury se sjednává výše úroků z prodlení ve výši 0,01 % z fakturované částky za každý den prodlení.</w:t>
      </w:r>
    </w:p>
    <w:p w14:paraId="329F0F2E" w14:textId="77777777" w:rsidR="00204C68" w:rsidRPr="003C2496" w:rsidRDefault="00867F51">
      <w:pPr>
        <w:pStyle w:val="Default"/>
        <w:numPr>
          <w:ilvl w:val="0"/>
          <w:numId w:val="4"/>
        </w:numPr>
        <w:spacing w:before="120"/>
        <w:ind w:left="357" w:hanging="357"/>
        <w:jc w:val="both"/>
        <w:rPr>
          <w:sz w:val="22"/>
          <w:szCs w:val="22"/>
        </w:rPr>
      </w:pPr>
      <w:r w:rsidRPr="003C2496">
        <w:rPr>
          <w:sz w:val="22"/>
          <w:szCs w:val="22"/>
        </w:rPr>
        <w:t xml:space="preserve">Uplatněním smluvní pokuty není dotčen nárok ani jedné ze stran na náhradu škody vzniklé v důsledku porušení smluvních povinností druhé strany, a to v celé její výši. </w:t>
      </w:r>
    </w:p>
    <w:p w14:paraId="1B163693" w14:textId="77777777" w:rsidR="00204C68" w:rsidRPr="003C2496" w:rsidRDefault="00867F51">
      <w:pPr>
        <w:pStyle w:val="Default"/>
        <w:spacing w:before="480" w:after="120"/>
        <w:jc w:val="center"/>
        <w:rPr>
          <w:sz w:val="22"/>
          <w:szCs w:val="22"/>
        </w:rPr>
      </w:pPr>
      <w:r w:rsidRPr="003C2496">
        <w:rPr>
          <w:b/>
          <w:bCs/>
          <w:sz w:val="22"/>
          <w:szCs w:val="22"/>
        </w:rPr>
        <w:t xml:space="preserve">VII. </w:t>
      </w:r>
    </w:p>
    <w:p w14:paraId="3E38573B" w14:textId="77777777" w:rsidR="00204C68" w:rsidRPr="003C2496" w:rsidRDefault="00867F51">
      <w:pPr>
        <w:pStyle w:val="Default"/>
        <w:tabs>
          <w:tab w:val="left" w:pos="3690"/>
          <w:tab w:val="center" w:pos="4536"/>
        </w:tabs>
        <w:spacing w:after="189"/>
        <w:rPr>
          <w:b/>
          <w:bCs/>
          <w:sz w:val="22"/>
          <w:szCs w:val="22"/>
        </w:rPr>
      </w:pPr>
      <w:r w:rsidRPr="003C2496">
        <w:rPr>
          <w:b/>
          <w:bCs/>
          <w:sz w:val="22"/>
          <w:szCs w:val="22"/>
        </w:rPr>
        <w:tab/>
      </w:r>
      <w:r w:rsidRPr="003C2496">
        <w:rPr>
          <w:b/>
          <w:bCs/>
          <w:sz w:val="22"/>
          <w:szCs w:val="22"/>
        </w:rPr>
        <w:tab/>
        <w:t>ZÁRUKA</w:t>
      </w:r>
    </w:p>
    <w:p w14:paraId="12774442" w14:textId="0F0E6F6A" w:rsidR="00204C68" w:rsidRPr="003C2496" w:rsidRDefault="00867F51">
      <w:pPr>
        <w:pStyle w:val="Default"/>
        <w:numPr>
          <w:ilvl w:val="0"/>
          <w:numId w:val="5"/>
        </w:numPr>
        <w:spacing w:before="120"/>
        <w:ind w:left="425" w:hanging="357"/>
        <w:jc w:val="both"/>
        <w:rPr>
          <w:sz w:val="22"/>
          <w:szCs w:val="22"/>
        </w:rPr>
      </w:pPr>
      <w:r w:rsidRPr="003C2496">
        <w:rPr>
          <w:sz w:val="22"/>
          <w:szCs w:val="22"/>
        </w:rPr>
        <w:t>Prodávající garantuje, že dodávané zboží plně odpovídá a po celou záruční dobu bude plně odpovídat technickým a jakostním podmínkám dle požadavků kupujícího ve smyslu zadávací dokumentace veřejné zakázky „</w:t>
      </w:r>
      <w:r w:rsidR="00163A5D">
        <w:rPr>
          <w:sz w:val="22"/>
          <w:szCs w:val="22"/>
        </w:rPr>
        <w:t>Osobní automobil</w:t>
      </w:r>
      <w:r w:rsidRPr="003C2496">
        <w:rPr>
          <w:sz w:val="22"/>
          <w:szCs w:val="22"/>
        </w:rPr>
        <w:t>“ a splňuje a bude splňovat vlastnosti stanovené platnými technickými a právními normami. Nebude-li dodávané zboží podmínkám dle předchozí věty odpovídat, platí, že má vady.</w:t>
      </w:r>
    </w:p>
    <w:p w14:paraId="048258F1" w14:textId="14575E52" w:rsidR="00204C68" w:rsidRPr="003C2496" w:rsidRDefault="00867F51">
      <w:pPr>
        <w:pStyle w:val="Default"/>
        <w:numPr>
          <w:ilvl w:val="0"/>
          <w:numId w:val="5"/>
        </w:numPr>
        <w:spacing w:before="120"/>
        <w:ind w:left="425" w:hanging="357"/>
        <w:jc w:val="both"/>
        <w:rPr>
          <w:sz w:val="22"/>
          <w:szCs w:val="22"/>
        </w:rPr>
      </w:pPr>
      <w:r w:rsidRPr="003C2496">
        <w:rPr>
          <w:sz w:val="22"/>
          <w:szCs w:val="22"/>
        </w:rPr>
        <w:t xml:space="preserve">Záruční doba činí </w:t>
      </w:r>
      <w:r w:rsidR="00F92ADE" w:rsidRPr="00F92ADE">
        <w:rPr>
          <w:b/>
          <w:bCs/>
          <w:sz w:val="22"/>
          <w:szCs w:val="22"/>
        </w:rPr>
        <w:t>5 let / 100 000 km</w:t>
      </w:r>
      <w:r w:rsidRPr="003C2496">
        <w:rPr>
          <w:sz w:val="22"/>
          <w:szCs w:val="22"/>
        </w:rPr>
        <w:t xml:space="preserve">, ode dne podpisu předávacího protokolu dle článku III. odst. 2 této smlouvy. </w:t>
      </w:r>
    </w:p>
    <w:p w14:paraId="179ADB89" w14:textId="77777777" w:rsidR="00204C68" w:rsidRPr="003C2496" w:rsidRDefault="00867F51">
      <w:pPr>
        <w:pStyle w:val="Default"/>
        <w:numPr>
          <w:ilvl w:val="0"/>
          <w:numId w:val="5"/>
        </w:numPr>
        <w:spacing w:before="120"/>
        <w:ind w:left="425" w:hanging="357"/>
        <w:jc w:val="both"/>
        <w:rPr>
          <w:sz w:val="22"/>
          <w:szCs w:val="22"/>
        </w:rPr>
      </w:pPr>
      <w:r w:rsidRPr="003C2496">
        <w:rPr>
          <w:sz w:val="22"/>
          <w:szCs w:val="22"/>
        </w:rPr>
        <w:t xml:space="preserve">Záruka se nevztahuje na vady, které byly prokazatelně způsobeny použitím výrobku v rozporu s jeho účelem nebo prodávajícím poskytnutým návodem k obsluze, mechanickým poškozením vzniklým po předání dle čl. III. odst. 2 této smlouvy, nepatrným opotřebením, nebo </w:t>
      </w:r>
      <w:proofErr w:type="gramStart"/>
      <w:r w:rsidRPr="003C2496">
        <w:rPr>
          <w:sz w:val="22"/>
          <w:szCs w:val="22"/>
        </w:rPr>
        <w:t>živelnými</w:t>
      </w:r>
      <w:proofErr w:type="gramEnd"/>
      <w:r w:rsidRPr="003C2496">
        <w:rPr>
          <w:sz w:val="22"/>
          <w:szCs w:val="22"/>
        </w:rPr>
        <w:t xml:space="preserve"> </w:t>
      </w:r>
      <w:proofErr w:type="gramStart"/>
      <w:r w:rsidRPr="003C2496">
        <w:rPr>
          <w:sz w:val="22"/>
          <w:szCs w:val="22"/>
        </w:rPr>
        <w:t>pohromami - úderem</w:t>
      </w:r>
      <w:proofErr w:type="gramEnd"/>
      <w:r w:rsidRPr="003C2496">
        <w:rPr>
          <w:sz w:val="22"/>
          <w:szCs w:val="22"/>
        </w:rPr>
        <w:t xml:space="preserve"> blesku, ohněm či povodněmi. </w:t>
      </w:r>
    </w:p>
    <w:p w14:paraId="6CA702D1" w14:textId="77777777" w:rsidR="00204C68" w:rsidRPr="003C2496" w:rsidRDefault="00867F51">
      <w:pPr>
        <w:pStyle w:val="Default"/>
        <w:numPr>
          <w:ilvl w:val="0"/>
          <w:numId w:val="5"/>
        </w:numPr>
        <w:spacing w:before="120"/>
        <w:ind w:left="426"/>
        <w:jc w:val="both"/>
        <w:rPr>
          <w:sz w:val="22"/>
          <w:szCs w:val="22"/>
        </w:rPr>
      </w:pPr>
      <w:r w:rsidRPr="003C2496">
        <w:rPr>
          <w:sz w:val="22"/>
          <w:szCs w:val="22"/>
        </w:rPr>
        <w:t xml:space="preserve">Kupující je povinen zjištěné vady reklamovat u prodávajícího nejpozději v poslední den záruční doby. K reklamaci je nutné přiložit kopii dokladu o nákupu – fakturu a podrobný popis závady. </w:t>
      </w:r>
    </w:p>
    <w:p w14:paraId="5E240A8E" w14:textId="77777777" w:rsidR="00204C68" w:rsidRPr="003C2496" w:rsidRDefault="00867F51">
      <w:pPr>
        <w:pStyle w:val="Default"/>
        <w:numPr>
          <w:ilvl w:val="0"/>
          <w:numId w:val="5"/>
        </w:numPr>
        <w:spacing w:before="120"/>
        <w:ind w:left="426"/>
        <w:jc w:val="both"/>
        <w:rPr>
          <w:sz w:val="22"/>
          <w:szCs w:val="22"/>
        </w:rPr>
      </w:pPr>
      <w:r w:rsidRPr="003C2496">
        <w:rPr>
          <w:sz w:val="22"/>
          <w:szCs w:val="22"/>
        </w:rPr>
        <w:t xml:space="preserve">Veškeré náklady související s odstraněním reklamované vady nese prodávající. </w:t>
      </w:r>
    </w:p>
    <w:p w14:paraId="27B5C287" w14:textId="77777777" w:rsidR="00204C68" w:rsidRPr="003C2496" w:rsidRDefault="00204C68">
      <w:pPr>
        <w:pStyle w:val="Default"/>
        <w:spacing w:before="120"/>
        <w:ind w:left="426"/>
        <w:jc w:val="both"/>
        <w:rPr>
          <w:sz w:val="22"/>
          <w:szCs w:val="22"/>
          <w:highlight w:val="yellow"/>
        </w:rPr>
      </w:pPr>
    </w:p>
    <w:p w14:paraId="02F47FD3" w14:textId="77777777" w:rsidR="00204C68" w:rsidRPr="003C2496" w:rsidRDefault="00867F51">
      <w:pPr>
        <w:pStyle w:val="Default"/>
        <w:keepNext/>
        <w:spacing w:before="120" w:after="120"/>
        <w:ind w:left="68"/>
        <w:jc w:val="center"/>
        <w:rPr>
          <w:sz w:val="22"/>
          <w:szCs w:val="22"/>
        </w:rPr>
      </w:pPr>
      <w:r w:rsidRPr="003C2496">
        <w:rPr>
          <w:b/>
          <w:bCs/>
          <w:sz w:val="22"/>
          <w:szCs w:val="22"/>
        </w:rPr>
        <w:t>VIII.</w:t>
      </w:r>
    </w:p>
    <w:p w14:paraId="78D87FC4" w14:textId="77777777" w:rsidR="00204C68" w:rsidRPr="003C2496" w:rsidRDefault="00867F51">
      <w:pPr>
        <w:pStyle w:val="Default"/>
        <w:keepNext/>
        <w:spacing w:after="120"/>
        <w:jc w:val="center"/>
        <w:rPr>
          <w:caps/>
          <w:sz w:val="22"/>
          <w:szCs w:val="22"/>
        </w:rPr>
      </w:pPr>
      <w:r w:rsidRPr="003C2496">
        <w:rPr>
          <w:b/>
          <w:bCs/>
          <w:caps/>
          <w:sz w:val="22"/>
          <w:szCs w:val="22"/>
        </w:rPr>
        <w:t xml:space="preserve">Odpovědnost za škodu </w:t>
      </w:r>
    </w:p>
    <w:p w14:paraId="24AA724D" w14:textId="77777777" w:rsidR="00204C68" w:rsidRPr="003C2496" w:rsidRDefault="00867F51">
      <w:pPr>
        <w:pStyle w:val="Default"/>
        <w:numPr>
          <w:ilvl w:val="0"/>
          <w:numId w:val="6"/>
        </w:numPr>
        <w:spacing w:after="120"/>
        <w:ind w:left="426"/>
        <w:jc w:val="both"/>
        <w:rPr>
          <w:sz w:val="22"/>
          <w:szCs w:val="22"/>
        </w:rPr>
      </w:pPr>
      <w:r w:rsidRPr="003C2496">
        <w:rPr>
          <w:sz w:val="22"/>
          <w:szCs w:val="22"/>
        </w:rPr>
        <w:t xml:space="preserve">Nebezpečí škody na předmětu smlouvy, tj. na předmětu dodávky dle článku II. smlouvy nese prodávající v plném rozsahu až do okamžiku předání dle článku III. odst. 2. </w:t>
      </w:r>
    </w:p>
    <w:p w14:paraId="39EFB456" w14:textId="77777777" w:rsidR="00204C68" w:rsidRPr="003C2496" w:rsidRDefault="00204C68">
      <w:pPr>
        <w:pStyle w:val="Default"/>
        <w:rPr>
          <w:sz w:val="22"/>
          <w:szCs w:val="22"/>
        </w:rPr>
      </w:pPr>
    </w:p>
    <w:p w14:paraId="3BE62235" w14:textId="77777777" w:rsidR="00204C68" w:rsidRPr="003C2496" w:rsidRDefault="00204C68">
      <w:pPr>
        <w:pStyle w:val="Default"/>
        <w:rPr>
          <w:sz w:val="22"/>
          <w:szCs w:val="22"/>
        </w:rPr>
      </w:pPr>
    </w:p>
    <w:p w14:paraId="06BB125D" w14:textId="77777777" w:rsidR="00204C68" w:rsidRPr="003C2496" w:rsidRDefault="00867F51">
      <w:pPr>
        <w:pStyle w:val="Default"/>
        <w:spacing w:after="120"/>
        <w:jc w:val="center"/>
        <w:rPr>
          <w:sz w:val="22"/>
          <w:szCs w:val="22"/>
        </w:rPr>
      </w:pPr>
      <w:r w:rsidRPr="003C2496">
        <w:rPr>
          <w:b/>
          <w:bCs/>
          <w:sz w:val="22"/>
          <w:szCs w:val="22"/>
        </w:rPr>
        <w:t xml:space="preserve">IX. </w:t>
      </w:r>
    </w:p>
    <w:p w14:paraId="51BC3BB9" w14:textId="77777777" w:rsidR="00204C68" w:rsidRPr="003C2496" w:rsidRDefault="00867F51">
      <w:pPr>
        <w:pStyle w:val="Default"/>
        <w:spacing w:after="120"/>
        <w:jc w:val="center"/>
        <w:rPr>
          <w:caps/>
          <w:sz w:val="22"/>
          <w:szCs w:val="22"/>
        </w:rPr>
      </w:pPr>
      <w:r w:rsidRPr="003C2496">
        <w:rPr>
          <w:b/>
          <w:bCs/>
          <w:caps/>
          <w:sz w:val="22"/>
          <w:szCs w:val="22"/>
        </w:rPr>
        <w:t xml:space="preserve">Odstoupení od smlouvy </w:t>
      </w:r>
    </w:p>
    <w:p w14:paraId="3D4BFC0D" w14:textId="77777777" w:rsidR="00204C68" w:rsidRPr="003C2496" w:rsidRDefault="00867F51">
      <w:pPr>
        <w:pStyle w:val="Default"/>
        <w:numPr>
          <w:ilvl w:val="0"/>
          <w:numId w:val="7"/>
        </w:numPr>
        <w:spacing w:before="120"/>
        <w:ind w:left="426"/>
        <w:jc w:val="both"/>
        <w:rPr>
          <w:sz w:val="22"/>
          <w:szCs w:val="22"/>
        </w:rPr>
      </w:pPr>
      <w:r w:rsidRPr="003C2496">
        <w:rPr>
          <w:sz w:val="22"/>
          <w:szCs w:val="22"/>
        </w:rPr>
        <w:t xml:space="preserve">Kupující může odstoupit od smlouvy, poruší-li prodávající podstatným způsobem své smluvní povinnosti a prodávající byl na tuto skutečnost prokazatelnou formou (dopis) upozorněn. </w:t>
      </w:r>
    </w:p>
    <w:p w14:paraId="27116261" w14:textId="77777777" w:rsidR="00204C68" w:rsidRPr="003C2496" w:rsidRDefault="00867F51">
      <w:pPr>
        <w:pStyle w:val="Default"/>
        <w:numPr>
          <w:ilvl w:val="0"/>
          <w:numId w:val="7"/>
        </w:numPr>
        <w:spacing w:before="120"/>
        <w:ind w:left="426"/>
        <w:jc w:val="both"/>
        <w:rPr>
          <w:sz w:val="22"/>
          <w:szCs w:val="22"/>
        </w:rPr>
      </w:pPr>
      <w:r w:rsidRPr="003C2496">
        <w:rPr>
          <w:sz w:val="22"/>
          <w:szCs w:val="22"/>
        </w:rPr>
        <w:t xml:space="preserve">Za podstatné porušení smlouvy, při kterém je druhá strana oprávněna odstoupit od smlouvy, se považuje zejména: </w:t>
      </w:r>
    </w:p>
    <w:p w14:paraId="60F7ED0A" w14:textId="77777777" w:rsidR="00204C68" w:rsidRPr="003C2496" w:rsidRDefault="00867F51">
      <w:pPr>
        <w:pStyle w:val="Default"/>
        <w:numPr>
          <w:ilvl w:val="1"/>
          <w:numId w:val="8"/>
        </w:numPr>
        <w:ind w:left="850" w:hanging="357"/>
        <w:jc w:val="both"/>
        <w:rPr>
          <w:sz w:val="22"/>
          <w:szCs w:val="22"/>
        </w:rPr>
      </w:pPr>
      <w:r w:rsidRPr="003C2496">
        <w:rPr>
          <w:sz w:val="22"/>
          <w:szCs w:val="22"/>
        </w:rPr>
        <w:t xml:space="preserve">vadnost předmětu dodávky již v průběhu realizace dodávky, pokud prodávající na písemnou výzvu kupujícího vady neodstraní v stanovené lhůtě, </w:t>
      </w:r>
    </w:p>
    <w:p w14:paraId="224D959E" w14:textId="77777777" w:rsidR="00204C68" w:rsidRPr="003C2496" w:rsidRDefault="00867F51">
      <w:pPr>
        <w:pStyle w:val="Default"/>
        <w:numPr>
          <w:ilvl w:val="1"/>
          <w:numId w:val="8"/>
        </w:numPr>
        <w:ind w:left="850" w:hanging="357"/>
        <w:jc w:val="both"/>
        <w:rPr>
          <w:sz w:val="22"/>
          <w:szCs w:val="22"/>
        </w:rPr>
      </w:pPr>
      <w:r w:rsidRPr="003C2496">
        <w:rPr>
          <w:sz w:val="22"/>
          <w:szCs w:val="22"/>
        </w:rPr>
        <w:t>prodlení prodávajícího s dokončením dodávky delší 90 dnů,</w:t>
      </w:r>
    </w:p>
    <w:p w14:paraId="157180FA" w14:textId="77777777" w:rsidR="00204C68" w:rsidRPr="003C2496" w:rsidRDefault="00867F51">
      <w:pPr>
        <w:pStyle w:val="Default"/>
        <w:numPr>
          <w:ilvl w:val="1"/>
          <w:numId w:val="8"/>
        </w:numPr>
        <w:ind w:left="850" w:hanging="357"/>
        <w:jc w:val="both"/>
        <w:rPr>
          <w:sz w:val="22"/>
          <w:szCs w:val="22"/>
        </w:rPr>
      </w:pPr>
      <w:r w:rsidRPr="003C2496">
        <w:rPr>
          <w:sz w:val="22"/>
          <w:szCs w:val="22"/>
        </w:rPr>
        <w:t xml:space="preserve">úpadek prodávajícího ve smyslu zák. č. 182/2006 Sb., insolvenčního zákona. </w:t>
      </w:r>
    </w:p>
    <w:p w14:paraId="3E6DC199" w14:textId="77777777" w:rsidR="00204C68" w:rsidRPr="003C2496" w:rsidRDefault="00867F51">
      <w:pPr>
        <w:pStyle w:val="Default"/>
        <w:numPr>
          <w:ilvl w:val="0"/>
          <w:numId w:val="7"/>
        </w:numPr>
        <w:spacing w:before="120"/>
        <w:ind w:left="426"/>
        <w:jc w:val="both"/>
        <w:rPr>
          <w:sz w:val="22"/>
          <w:szCs w:val="22"/>
        </w:rPr>
      </w:pPr>
      <w:r w:rsidRPr="003C2496">
        <w:rPr>
          <w:sz w:val="22"/>
          <w:szCs w:val="22"/>
        </w:rPr>
        <w:t xml:space="preserve">Odstoupí-li některá ze stran od této smlouvy na základě ujednání z této smlouvy vyplývajících, pak povinnosti obou stran jsou následující: </w:t>
      </w:r>
    </w:p>
    <w:p w14:paraId="13A8EF10" w14:textId="77777777" w:rsidR="00204C68" w:rsidRPr="003C2496" w:rsidRDefault="00867F51">
      <w:pPr>
        <w:pStyle w:val="Default"/>
        <w:numPr>
          <w:ilvl w:val="1"/>
          <w:numId w:val="9"/>
        </w:numPr>
        <w:ind w:left="850" w:hanging="357"/>
        <w:jc w:val="both"/>
        <w:rPr>
          <w:sz w:val="22"/>
          <w:szCs w:val="22"/>
        </w:rPr>
      </w:pPr>
      <w:r w:rsidRPr="003C2496">
        <w:rPr>
          <w:sz w:val="22"/>
          <w:szCs w:val="22"/>
        </w:rPr>
        <w:t xml:space="preserve">prodávající provede soupis všech realizovaných dodávek oceněný dle položkového rozpočtu, </w:t>
      </w:r>
    </w:p>
    <w:p w14:paraId="52E8028B" w14:textId="77777777" w:rsidR="00204C68" w:rsidRPr="003C2496" w:rsidRDefault="00867F51">
      <w:pPr>
        <w:pStyle w:val="Default"/>
        <w:numPr>
          <w:ilvl w:val="1"/>
          <w:numId w:val="9"/>
        </w:numPr>
        <w:ind w:left="850" w:hanging="357"/>
        <w:jc w:val="both"/>
        <w:rPr>
          <w:sz w:val="22"/>
          <w:szCs w:val="22"/>
        </w:rPr>
      </w:pPr>
      <w:r w:rsidRPr="003C2496">
        <w:rPr>
          <w:sz w:val="22"/>
          <w:szCs w:val="22"/>
        </w:rPr>
        <w:t>prodávající zpracuje konečnou fakturu s vyúčtováním doposud zrealizovaných dodávek.</w:t>
      </w:r>
    </w:p>
    <w:p w14:paraId="29B65E26" w14:textId="77777777" w:rsidR="00204C68" w:rsidRPr="003C2496" w:rsidRDefault="00867F51">
      <w:pPr>
        <w:pStyle w:val="Default"/>
        <w:numPr>
          <w:ilvl w:val="0"/>
          <w:numId w:val="7"/>
        </w:numPr>
        <w:spacing w:before="120"/>
        <w:ind w:left="425" w:hanging="357"/>
        <w:jc w:val="both"/>
        <w:rPr>
          <w:sz w:val="22"/>
          <w:szCs w:val="22"/>
        </w:rPr>
      </w:pPr>
      <w:r w:rsidRPr="003C2496">
        <w:rPr>
          <w:sz w:val="22"/>
          <w:szCs w:val="22"/>
        </w:rPr>
        <w:lastRenderedPageBreak/>
        <w:t xml:space="preserve">Odstoupení nabývá účinnosti dnem doručení druhé smluvní straně. Odstoupením od smlouvy zanikají všechna práva a povinnosti stran ze smlouvy s výjimkou nároku na náhradu škody vzniklé porušením smlouvy, řešení sporů mezi smluvními stranami, nároků na smluvní pokuty a jiných nároků, které podle této smlouvy nebo vzhledem ke své povaze mají trvat i po ukončení, resp. zániku smlouvy. Smluvní strany sjednaly, že prodávající v případě odstoupení od smlouvy bude odpovídat za vady provedených dodávek. Smluvní strany sjednaly, že prodávající bude v tomto případě odpovídat za vady v rozsahu stanovených touto smlouvou, přičemž záruční doba se počítá ode dne účinnosti odstoupení od smlouvy. </w:t>
      </w:r>
    </w:p>
    <w:p w14:paraId="54468E80" w14:textId="77777777" w:rsidR="00204C68" w:rsidRPr="003C2496" w:rsidRDefault="00204C68">
      <w:pPr>
        <w:pStyle w:val="Default"/>
        <w:rPr>
          <w:sz w:val="22"/>
          <w:szCs w:val="22"/>
          <w:highlight w:val="yellow"/>
        </w:rPr>
      </w:pPr>
    </w:p>
    <w:p w14:paraId="7FACB22D" w14:textId="77777777" w:rsidR="00204C68" w:rsidRPr="003C2496" w:rsidRDefault="00204C68">
      <w:pPr>
        <w:pStyle w:val="Default"/>
        <w:rPr>
          <w:sz w:val="22"/>
          <w:szCs w:val="22"/>
        </w:rPr>
      </w:pPr>
    </w:p>
    <w:p w14:paraId="1F3C76CA" w14:textId="4522A3B0" w:rsidR="00204C68" w:rsidRPr="003C2496" w:rsidRDefault="00867F51">
      <w:pPr>
        <w:pStyle w:val="Default"/>
        <w:spacing w:after="120"/>
        <w:jc w:val="center"/>
        <w:rPr>
          <w:sz w:val="22"/>
          <w:szCs w:val="22"/>
        </w:rPr>
      </w:pPr>
      <w:r w:rsidRPr="003C2496">
        <w:rPr>
          <w:b/>
          <w:bCs/>
          <w:sz w:val="22"/>
          <w:szCs w:val="22"/>
        </w:rPr>
        <w:t xml:space="preserve">X. </w:t>
      </w:r>
    </w:p>
    <w:p w14:paraId="6DA5E265" w14:textId="77777777" w:rsidR="00204C68" w:rsidRPr="003C2496" w:rsidRDefault="00867F51">
      <w:pPr>
        <w:pStyle w:val="Default"/>
        <w:spacing w:after="120"/>
        <w:jc w:val="center"/>
        <w:rPr>
          <w:sz w:val="22"/>
          <w:szCs w:val="22"/>
        </w:rPr>
      </w:pPr>
      <w:r w:rsidRPr="003C2496">
        <w:rPr>
          <w:b/>
          <w:bCs/>
          <w:sz w:val="22"/>
          <w:szCs w:val="22"/>
        </w:rPr>
        <w:t xml:space="preserve">VYŠŠÍ MOC </w:t>
      </w:r>
    </w:p>
    <w:p w14:paraId="0FEB33AE" w14:textId="77777777" w:rsidR="00204C68" w:rsidRPr="003C2496" w:rsidRDefault="00867F51">
      <w:pPr>
        <w:pStyle w:val="Default"/>
        <w:numPr>
          <w:ilvl w:val="0"/>
          <w:numId w:val="11"/>
        </w:numPr>
        <w:spacing w:before="120"/>
        <w:ind w:left="425" w:hanging="357"/>
        <w:jc w:val="both"/>
        <w:rPr>
          <w:sz w:val="22"/>
          <w:szCs w:val="22"/>
        </w:rPr>
      </w:pPr>
      <w:r w:rsidRPr="003C2496">
        <w:rPr>
          <w:sz w:val="22"/>
          <w:szCs w:val="22"/>
        </w:rPr>
        <w:t xml:space="preserve">Pro účely této smlouvy se za vyšší moc považují případy, které nejsou závislé na smluvních stranách a které smluvní strany nemohou ovlivnit </w:t>
      </w:r>
    </w:p>
    <w:p w14:paraId="4D2A5EC5" w14:textId="77777777" w:rsidR="00204C68" w:rsidRPr="003C2496" w:rsidRDefault="00867F51">
      <w:pPr>
        <w:pStyle w:val="Default"/>
        <w:numPr>
          <w:ilvl w:val="0"/>
          <w:numId w:val="11"/>
        </w:numPr>
        <w:spacing w:before="120"/>
        <w:ind w:left="425" w:hanging="357"/>
        <w:jc w:val="both"/>
        <w:rPr>
          <w:sz w:val="22"/>
          <w:szCs w:val="22"/>
        </w:rPr>
      </w:pPr>
      <w:r w:rsidRPr="003C2496">
        <w:rPr>
          <w:sz w:val="22"/>
          <w:szCs w:val="22"/>
        </w:rPr>
        <w:t>Pokud se splnění této smlouvy stane nemožným v důsledku vzniku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6D828D1F" w14:textId="7F9FF5B2" w:rsidR="00204C68" w:rsidRPr="003C2496" w:rsidRDefault="00867F51">
      <w:pPr>
        <w:pStyle w:val="Default"/>
        <w:spacing w:before="480"/>
        <w:jc w:val="center"/>
        <w:rPr>
          <w:sz w:val="22"/>
          <w:szCs w:val="22"/>
        </w:rPr>
      </w:pPr>
      <w:r w:rsidRPr="003C2496">
        <w:rPr>
          <w:b/>
          <w:bCs/>
          <w:sz w:val="22"/>
          <w:szCs w:val="22"/>
        </w:rPr>
        <w:t xml:space="preserve">XI. </w:t>
      </w:r>
    </w:p>
    <w:p w14:paraId="446CCB22" w14:textId="77777777" w:rsidR="00204C68" w:rsidRPr="003C2496" w:rsidRDefault="00867F51">
      <w:pPr>
        <w:pStyle w:val="Default"/>
        <w:spacing w:after="189"/>
        <w:jc w:val="center"/>
        <w:rPr>
          <w:sz w:val="22"/>
          <w:szCs w:val="22"/>
        </w:rPr>
      </w:pPr>
      <w:r w:rsidRPr="003C2496">
        <w:rPr>
          <w:b/>
          <w:bCs/>
          <w:sz w:val="22"/>
          <w:szCs w:val="22"/>
        </w:rPr>
        <w:t xml:space="preserve">ZÁVĚREČNÁ USTANOVENÍ </w:t>
      </w:r>
    </w:p>
    <w:p w14:paraId="1CB9AE59" w14:textId="77777777" w:rsidR="00204C68" w:rsidRPr="003C2496" w:rsidRDefault="00867F51">
      <w:pPr>
        <w:pStyle w:val="Default"/>
        <w:numPr>
          <w:ilvl w:val="0"/>
          <w:numId w:val="12"/>
        </w:numPr>
        <w:spacing w:before="120"/>
        <w:ind w:left="425" w:hanging="357"/>
        <w:jc w:val="both"/>
        <w:rPr>
          <w:sz w:val="22"/>
          <w:szCs w:val="22"/>
        </w:rPr>
      </w:pPr>
      <w:r w:rsidRPr="003C2496">
        <w:rPr>
          <w:sz w:val="22"/>
          <w:szCs w:val="22"/>
        </w:rPr>
        <w:t xml:space="preserve">Případné změny a doplňky této smlouvy je možné činit pouze písemně na základě oboustranně podepsaných a číslovaných dodatků. </w:t>
      </w:r>
    </w:p>
    <w:p w14:paraId="1A623B64" w14:textId="35E49D59" w:rsidR="00204C68" w:rsidRPr="003C2496" w:rsidRDefault="00867F51">
      <w:pPr>
        <w:pStyle w:val="Default"/>
        <w:numPr>
          <w:ilvl w:val="0"/>
          <w:numId w:val="12"/>
        </w:numPr>
        <w:spacing w:before="120"/>
        <w:ind w:left="425" w:hanging="357"/>
        <w:jc w:val="both"/>
        <w:rPr>
          <w:sz w:val="22"/>
          <w:szCs w:val="22"/>
        </w:rPr>
      </w:pPr>
      <w:r w:rsidRPr="003C2496">
        <w:rPr>
          <w:sz w:val="22"/>
          <w:szCs w:val="22"/>
        </w:rPr>
        <w:t xml:space="preserve">Vzhledem k veřejnoprávnímu charakteru kupujícího prodávající výslovně prohlašuje, že je s touto skutečností obeznámen a souhlasí se zpracováním svých údajů </w:t>
      </w:r>
      <w:r w:rsidR="004C587A">
        <w:rPr>
          <w:sz w:val="22"/>
          <w:szCs w:val="22"/>
        </w:rPr>
        <w:t>kupujícím</w:t>
      </w:r>
      <w:r w:rsidRPr="003C2496">
        <w:rPr>
          <w:sz w:val="22"/>
          <w:szCs w:val="22"/>
        </w:rPr>
        <w:t xml:space="preserve">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w:t>
      </w:r>
    </w:p>
    <w:p w14:paraId="458D2180" w14:textId="77777777" w:rsidR="00204C68" w:rsidRPr="003C2496" w:rsidRDefault="00867F51">
      <w:pPr>
        <w:pStyle w:val="Default"/>
        <w:numPr>
          <w:ilvl w:val="0"/>
          <w:numId w:val="12"/>
        </w:numPr>
        <w:spacing w:before="120"/>
        <w:ind w:left="425" w:hanging="357"/>
        <w:jc w:val="both"/>
        <w:rPr>
          <w:sz w:val="22"/>
          <w:szCs w:val="22"/>
        </w:rPr>
      </w:pPr>
      <w:r w:rsidRPr="003C2496">
        <w:rPr>
          <w:sz w:val="22"/>
          <w:szCs w:val="22"/>
        </w:rPr>
        <w:t xml:space="preserve">Prodávající souhlasí se shromažďováním, uchováním a zpracováním svých osobních údajů obsažených v této smlouvě kupujícím (příp. jeho zaměstnanci), a to pouze pro účely vedení evidence, projednání v orgánech kupujícího a zveřejnění rozhodnutí těchto orgánů, uzavření </w:t>
      </w:r>
      <w:proofErr w:type="gramStart"/>
      <w:r w:rsidRPr="003C2496">
        <w:rPr>
          <w:sz w:val="22"/>
          <w:szCs w:val="22"/>
        </w:rPr>
        <w:t>smluv,</w:t>
      </w:r>
      <w:proofErr w:type="gramEnd"/>
      <w:r w:rsidRPr="003C2496">
        <w:rPr>
          <w:sz w:val="22"/>
          <w:szCs w:val="22"/>
        </w:rPr>
        <w:t xml:space="preserve"> apod., ve kterých jsou tyto údaje obsaženy, tj. všude tam, kde lze uvedením osobních údajů předejít záměně účastníků právního vztahu. Tento souhlas je poskytován na dobu neurčitou, nejdéle však do okamžiku, kdy pomine účel, pro který budou uvedené osobní údaje zpracovány, s výjimkami stanovenými zvláštními zákony. </w:t>
      </w:r>
    </w:p>
    <w:p w14:paraId="524B11DA" w14:textId="77777777" w:rsidR="00204C68" w:rsidRPr="003C2496" w:rsidRDefault="00867F51">
      <w:pPr>
        <w:pStyle w:val="Default"/>
        <w:numPr>
          <w:ilvl w:val="0"/>
          <w:numId w:val="12"/>
        </w:numPr>
        <w:spacing w:before="120"/>
        <w:ind w:left="425" w:hanging="357"/>
        <w:jc w:val="both"/>
        <w:rPr>
          <w:sz w:val="22"/>
          <w:szCs w:val="22"/>
        </w:rPr>
      </w:pPr>
      <w:r w:rsidRPr="003C2496">
        <w:rPr>
          <w:sz w:val="22"/>
          <w:szCs w:val="22"/>
        </w:rPr>
        <w:t>Prodávající bere na vědomí, že kupující je osobou, která má podle zákona č. 340/2015 Sb., o zvláštních podmínkách účinnosti některých smluv, uveřejňování těchto smluv a o registru smluv (dále jen zákon o registru smluv) a vnitřních předpisů kupující, povinnost tuto smlouvu zveřejnit prostřednictvím registru smluv. Smluvní strany dále prohlašují, že smlouva neobsahuje obchodní tajemství.</w:t>
      </w:r>
    </w:p>
    <w:p w14:paraId="24F8B6AF" w14:textId="77777777" w:rsidR="00204C68" w:rsidRPr="003C2496" w:rsidRDefault="00867F51">
      <w:pPr>
        <w:pStyle w:val="Default"/>
        <w:numPr>
          <w:ilvl w:val="0"/>
          <w:numId w:val="12"/>
        </w:numPr>
        <w:spacing w:before="120"/>
        <w:ind w:left="425" w:hanging="357"/>
        <w:jc w:val="both"/>
        <w:rPr>
          <w:sz w:val="22"/>
          <w:szCs w:val="22"/>
        </w:rPr>
      </w:pPr>
      <w:r w:rsidRPr="003C2496">
        <w:rPr>
          <w:sz w:val="22"/>
          <w:szCs w:val="22"/>
        </w:rPr>
        <w:t xml:space="preserve">Smlouva je vyhotovena ve 2 stejnopisech s platností originálu, z nichž každá smluvní strana obdrží 1 vyhotovení, není-li smlouva uzavřena elektronicky. </w:t>
      </w:r>
    </w:p>
    <w:p w14:paraId="74850CEC" w14:textId="77777777" w:rsidR="00204C68" w:rsidRPr="003C2496" w:rsidRDefault="00867F51">
      <w:pPr>
        <w:pStyle w:val="Default"/>
        <w:numPr>
          <w:ilvl w:val="0"/>
          <w:numId w:val="12"/>
        </w:numPr>
        <w:spacing w:before="120"/>
        <w:ind w:left="425" w:hanging="357"/>
        <w:jc w:val="both"/>
        <w:rPr>
          <w:sz w:val="22"/>
          <w:szCs w:val="22"/>
        </w:rPr>
      </w:pPr>
      <w:r w:rsidRPr="003C2496">
        <w:rPr>
          <w:sz w:val="22"/>
          <w:szCs w:val="22"/>
        </w:rPr>
        <w:t xml:space="preserve">Smluvní strany prohlašují, že je jim znám obsah této smlouvy včetně jejích příloh, že tato smlouva je projevem jejich pravé a svobodné vůle, že si smlouvu před podpisem přečetly a s jejím obsahem bezvýhradně souhlasí. </w:t>
      </w:r>
    </w:p>
    <w:p w14:paraId="2F4DA02A" w14:textId="77777777" w:rsidR="00204C68" w:rsidRPr="003C2496" w:rsidRDefault="00867F51">
      <w:pPr>
        <w:pStyle w:val="Default"/>
        <w:numPr>
          <w:ilvl w:val="0"/>
          <w:numId w:val="12"/>
        </w:numPr>
        <w:spacing w:before="120"/>
        <w:ind w:left="425" w:hanging="357"/>
        <w:jc w:val="both"/>
        <w:rPr>
          <w:sz w:val="22"/>
          <w:szCs w:val="22"/>
        </w:rPr>
      </w:pPr>
      <w:r w:rsidRPr="003C2496">
        <w:rPr>
          <w:sz w:val="22"/>
          <w:szCs w:val="22"/>
        </w:rPr>
        <w:lastRenderedPageBreak/>
        <w:t xml:space="preserve">Smluvní strany berou na vědomí, že tato smlouva, jakož i práva a povinnosti z ní vzniklá se řídí občanským zákoníkem. </w:t>
      </w:r>
    </w:p>
    <w:p w14:paraId="50062A6C" w14:textId="3BD53BAC" w:rsidR="00204C68" w:rsidRPr="003C2496" w:rsidRDefault="00867F51">
      <w:pPr>
        <w:pStyle w:val="Default"/>
        <w:numPr>
          <w:ilvl w:val="0"/>
          <w:numId w:val="12"/>
        </w:numPr>
        <w:spacing w:before="120"/>
        <w:ind w:left="425" w:hanging="357"/>
        <w:jc w:val="both"/>
        <w:rPr>
          <w:sz w:val="22"/>
          <w:szCs w:val="22"/>
        </w:rPr>
      </w:pPr>
      <w:r w:rsidRPr="003C2496">
        <w:rPr>
          <w:sz w:val="22"/>
          <w:szCs w:val="22"/>
        </w:rPr>
        <w:t>Smluvní strany prohlašují, že veškeré nejasnosti a rozpory budou řešit primárně se zohledněním znění zadávacích podmínek veřejné zakázky „</w:t>
      </w:r>
      <w:r w:rsidR="005C6854">
        <w:rPr>
          <w:sz w:val="22"/>
          <w:szCs w:val="22"/>
        </w:rPr>
        <w:t>Osobní automobil</w:t>
      </w:r>
      <w:r w:rsidRPr="003C2496">
        <w:rPr>
          <w:sz w:val="22"/>
          <w:szCs w:val="22"/>
        </w:rPr>
        <w:t>“.</w:t>
      </w:r>
    </w:p>
    <w:p w14:paraId="17964FCC" w14:textId="77777777" w:rsidR="00204C68" w:rsidRPr="003C2496" w:rsidRDefault="00204C68">
      <w:pPr>
        <w:pStyle w:val="Default"/>
        <w:spacing w:before="120"/>
        <w:ind w:left="68"/>
        <w:jc w:val="both"/>
        <w:rPr>
          <w:sz w:val="22"/>
          <w:szCs w:val="22"/>
        </w:rPr>
      </w:pPr>
    </w:p>
    <w:p w14:paraId="7C80016C" w14:textId="77777777" w:rsidR="00204C68" w:rsidRPr="003C2496" w:rsidRDefault="00204C68">
      <w:pPr>
        <w:pStyle w:val="Default"/>
        <w:spacing w:before="120"/>
        <w:ind w:left="68"/>
        <w:jc w:val="both"/>
        <w:rPr>
          <w:sz w:val="22"/>
          <w:szCs w:val="22"/>
        </w:rPr>
      </w:pPr>
    </w:p>
    <w:p w14:paraId="55C394E7" w14:textId="77777777" w:rsidR="00204C68" w:rsidRPr="003C2496" w:rsidRDefault="00204C68">
      <w:pPr>
        <w:pStyle w:val="Default"/>
        <w:spacing w:before="120"/>
        <w:ind w:left="68"/>
        <w:jc w:val="both"/>
        <w:rPr>
          <w:sz w:val="22"/>
          <w:szCs w:val="22"/>
        </w:rPr>
      </w:pPr>
    </w:p>
    <w:p w14:paraId="4B3447BF" w14:textId="77777777" w:rsidR="00204C68" w:rsidRPr="003C2496" w:rsidRDefault="00204C68">
      <w:pPr>
        <w:pStyle w:val="Default"/>
        <w:rPr>
          <w:sz w:val="22"/>
          <w:szCs w:val="22"/>
        </w:rPr>
      </w:pPr>
    </w:p>
    <w:p w14:paraId="2FB13E75" w14:textId="77777777" w:rsidR="00204C68" w:rsidRPr="003C2496" w:rsidRDefault="00867F51">
      <w:pPr>
        <w:pStyle w:val="Default"/>
        <w:spacing w:before="120"/>
        <w:rPr>
          <w:sz w:val="22"/>
          <w:szCs w:val="22"/>
        </w:rPr>
      </w:pPr>
      <w:r w:rsidRPr="003C2496">
        <w:rPr>
          <w:b/>
          <w:sz w:val="22"/>
          <w:szCs w:val="22"/>
        </w:rPr>
        <w:t>Příloha č. 1:</w:t>
      </w:r>
      <w:r w:rsidRPr="003C2496">
        <w:rPr>
          <w:sz w:val="22"/>
          <w:szCs w:val="22"/>
        </w:rPr>
        <w:t xml:space="preserve"> Předmět plnění</w:t>
      </w:r>
    </w:p>
    <w:p w14:paraId="3DB5E0B3" w14:textId="77777777" w:rsidR="00204C68" w:rsidRPr="003C2496" w:rsidRDefault="00204C68">
      <w:pPr>
        <w:pStyle w:val="Default"/>
        <w:spacing w:before="360"/>
        <w:jc w:val="both"/>
        <w:rPr>
          <w:sz w:val="22"/>
          <w:szCs w:val="22"/>
        </w:rPr>
      </w:pPr>
    </w:p>
    <w:p w14:paraId="057A16D6" w14:textId="41C1FAB1" w:rsidR="00204C68" w:rsidRPr="003C2496" w:rsidRDefault="00867F51">
      <w:pPr>
        <w:pStyle w:val="Default"/>
        <w:spacing w:before="360"/>
        <w:jc w:val="both"/>
        <w:rPr>
          <w:sz w:val="22"/>
          <w:szCs w:val="22"/>
        </w:rPr>
      </w:pPr>
      <w:r w:rsidRPr="003C2496">
        <w:rPr>
          <w:sz w:val="22"/>
          <w:szCs w:val="22"/>
        </w:rPr>
        <w:t xml:space="preserve">Ve Žďáře nad Sázavou </w:t>
      </w:r>
      <w:r w:rsidRPr="003C2496">
        <w:rPr>
          <w:sz w:val="22"/>
          <w:szCs w:val="22"/>
        </w:rPr>
        <w:tab/>
      </w:r>
      <w:r w:rsidRPr="003C2496">
        <w:rPr>
          <w:sz w:val="22"/>
          <w:szCs w:val="22"/>
        </w:rPr>
        <w:tab/>
      </w:r>
      <w:r w:rsidRPr="003C2496">
        <w:rPr>
          <w:sz w:val="22"/>
          <w:szCs w:val="22"/>
        </w:rPr>
        <w:tab/>
      </w:r>
      <w:r w:rsidRPr="003C2496">
        <w:rPr>
          <w:sz w:val="22"/>
          <w:szCs w:val="22"/>
        </w:rPr>
        <w:tab/>
      </w:r>
      <w:r w:rsidRPr="003C2496">
        <w:rPr>
          <w:sz w:val="22"/>
          <w:szCs w:val="22"/>
        </w:rPr>
        <w:tab/>
      </w:r>
      <w:r w:rsidR="0026166F" w:rsidRPr="0026166F">
        <w:rPr>
          <w:sz w:val="22"/>
          <w:szCs w:val="22"/>
        </w:rPr>
        <w:t xml:space="preserve">Ve </w:t>
      </w:r>
      <w:r w:rsidR="00720257" w:rsidRPr="003C2496">
        <w:rPr>
          <w:sz w:val="22"/>
          <w:szCs w:val="22"/>
        </w:rPr>
        <w:t>…………………….</w:t>
      </w:r>
    </w:p>
    <w:p w14:paraId="37CAC11F" w14:textId="2CF28717" w:rsidR="00204C68" w:rsidRPr="003C2496" w:rsidRDefault="00867F51">
      <w:pPr>
        <w:pStyle w:val="Default"/>
        <w:spacing w:before="360"/>
        <w:jc w:val="both"/>
        <w:rPr>
          <w:sz w:val="22"/>
          <w:szCs w:val="22"/>
        </w:rPr>
      </w:pPr>
      <w:r w:rsidRPr="003C2496">
        <w:rPr>
          <w:sz w:val="22"/>
          <w:szCs w:val="22"/>
        </w:rPr>
        <w:t>Dne</w:t>
      </w:r>
      <w:r w:rsidR="00720257">
        <w:rPr>
          <w:sz w:val="22"/>
          <w:szCs w:val="22"/>
        </w:rPr>
        <w:t xml:space="preserve"> </w:t>
      </w:r>
      <w:r w:rsidRPr="003C2496">
        <w:rPr>
          <w:sz w:val="22"/>
          <w:szCs w:val="22"/>
        </w:rPr>
        <w:t>…………………….</w:t>
      </w:r>
      <w:r w:rsidRPr="003C2496">
        <w:rPr>
          <w:sz w:val="22"/>
          <w:szCs w:val="22"/>
        </w:rPr>
        <w:tab/>
      </w:r>
      <w:r w:rsidRPr="003C2496">
        <w:rPr>
          <w:sz w:val="22"/>
          <w:szCs w:val="22"/>
        </w:rPr>
        <w:tab/>
      </w:r>
      <w:r w:rsidRPr="003C2496">
        <w:rPr>
          <w:sz w:val="22"/>
          <w:szCs w:val="22"/>
        </w:rPr>
        <w:tab/>
      </w:r>
      <w:r w:rsidRPr="003C2496">
        <w:rPr>
          <w:sz w:val="22"/>
          <w:szCs w:val="22"/>
        </w:rPr>
        <w:tab/>
      </w:r>
      <w:r w:rsidRPr="003C2496">
        <w:rPr>
          <w:sz w:val="22"/>
          <w:szCs w:val="22"/>
        </w:rPr>
        <w:tab/>
      </w:r>
      <w:r w:rsidR="00E3441A" w:rsidRPr="00E3441A">
        <w:rPr>
          <w:sz w:val="22"/>
          <w:szCs w:val="22"/>
        </w:rPr>
        <w:t xml:space="preserve">Dne </w:t>
      </w:r>
      <w:r w:rsidR="00720257" w:rsidRPr="003C2496">
        <w:rPr>
          <w:sz w:val="22"/>
          <w:szCs w:val="22"/>
        </w:rPr>
        <w:t>…………………….</w:t>
      </w:r>
    </w:p>
    <w:p w14:paraId="785F90A2" w14:textId="77777777" w:rsidR="00204C68" w:rsidRPr="003C2496" w:rsidRDefault="00867F51">
      <w:pPr>
        <w:pStyle w:val="Default"/>
        <w:spacing w:before="360"/>
        <w:jc w:val="both"/>
        <w:rPr>
          <w:sz w:val="22"/>
          <w:szCs w:val="22"/>
        </w:rPr>
      </w:pPr>
      <w:r w:rsidRPr="003C2496">
        <w:rPr>
          <w:sz w:val="22"/>
          <w:szCs w:val="22"/>
        </w:rPr>
        <w:t>Kupující:</w:t>
      </w:r>
      <w:r w:rsidRPr="003C2496">
        <w:rPr>
          <w:sz w:val="22"/>
          <w:szCs w:val="22"/>
        </w:rPr>
        <w:tab/>
      </w:r>
      <w:r w:rsidRPr="003C2496">
        <w:rPr>
          <w:sz w:val="22"/>
          <w:szCs w:val="22"/>
        </w:rPr>
        <w:tab/>
      </w:r>
      <w:r w:rsidRPr="003C2496">
        <w:rPr>
          <w:sz w:val="22"/>
          <w:szCs w:val="22"/>
        </w:rPr>
        <w:tab/>
      </w:r>
      <w:r w:rsidRPr="003C2496">
        <w:rPr>
          <w:sz w:val="22"/>
          <w:szCs w:val="22"/>
        </w:rPr>
        <w:tab/>
      </w:r>
      <w:r w:rsidRPr="003C2496">
        <w:rPr>
          <w:sz w:val="22"/>
          <w:szCs w:val="22"/>
        </w:rPr>
        <w:tab/>
      </w:r>
      <w:r w:rsidRPr="003C2496">
        <w:rPr>
          <w:sz w:val="22"/>
          <w:szCs w:val="22"/>
        </w:rPr>
        <w:tab/>
      </w:r>
      <w:r w:rsidRPr="003C2496">
        <w:rPr>
          <w:sz w:val="22"/>
          <w:szCs w:val="22"/>
        </w:rPr>
        <w:tab/>
        <w:t xml:space="preserve">Prodávající: </w:t>
      </w:r>
    </w:p>
    <w:p w14:paraId="053C96E8" w14:textId="77777777" w:rsidR="00204C68" w:rsidRPr="003C2496" w:rsidRDefault="00204C68">
      <w:pPr>
        <w:pStyle w:val="Default"/>
        <w:jc w:val="both"/>
        <w:rPr>
          <w:sz w:val="22"/>
          <w:szCs w:val="22"/>
        </w:rPr>
      </w:pPr>
    </w:p>
    <w:p w14:paraId="00760618" w14:textId="77777777" w:rsidR="00204C68" w:rsidRPr="003C2496" w:rsidRDefault="00204C68">
      <w:pPr>
        <w:pStyle w:val="Default"/>
        <w:jc w:val="both"/>
        <w:rPr>
          <w:sz w:val="22"/>
          <w:szCs w:val="22"/>
        </w:rPr>
      </w:pPr>
    </w:p>
    <w:p w14:paraId="4AD488F4" w14:textId="77777777" w:rsidR="00204C68" w:rsidRPr="005C6854" w:rsidRDefault="00867F51">
      <w:pPr>
        <w:rPr>
          <w:rFonts w:ascii="Arial" w:hAnsi="Arial" w:cs="Arial"/>
          <w:sz w:val="22"/>
          <w:szCs w:val="22"/>
        </w:rPr>
      </w:pPr>
      <w:r w:rsidRPr="005C6854">
        <w:rPr>
          <w:rFonts w:ascii="Arial" w:hAnsi="Arial" w:cs="Arial"/>
          <w:sz w:val="22"/>
          <w:szCs w:val="22"/>
        </w:rPr>
        <w:t xml:space="preserve">................................................ </w:t>
      </w:r>
      <w:r w:rsidRPr="005C6854">
        <w:rPr>
          <w:rFonts w:ascii="Arial" w:hAnsi="Arial" w:cs="Arial"/>
          <w:sz w:val="22"/>
          <w:szCs w:val="22"/>
        </w:rPr>
        <w:tab/>
      </w:r>
      <w:r w:rsidRPr="005C6854">
        <w:rPr>
          <w:rFonts w:ascii="Arial" w:hAnsi="Arial" w:cs="Arial"/>
          <w:sz w:val="22"/>
          <w:szCs w:val="22"/>
        </w:rPr>
        <w:tab/>
      </w:r>
      <w:r w:rsidRPr="005C6854">
        <w:rPr>
          <w:rFonts w:ascii="Arial" w:hAnsi="Arial" w:cs="Arial"/>
          <w:sz w:val="22"/>
          <w:szCs w:val="22"/>
        </w:rPr>
        <w:tab/>
      </w:r>
      <w:r w:rsidRPr="005C6854">
        <w:rPr>
          <w:rFonts w:ascii="Arial" w:hAnsi="Arial" w:cs="Arial"/>
          <w:sz w:val="22"/>
          <w:szCs w:val="22"/>
        </w:rPr>
        <w:tab/>
        <w:t>...................................................</w:t>
      </w:r>
    </w:p>
    <w:p w14:paraId="5696E85C" w14:textId="00FAE408" w:rsidR="00204C68" w:rsidRPr="003C2496" w:rsidRDefault="005C6854">
      <w:pPr>
        <w:pStyle w:val="Default"/>
        <w:rPr>
          <w:sz w:val="22"/>
          <w:szCs w:val="22"/>
        </w:rPr>
      </w:pPr>
      <w:r>
        <w:rPr>
          <w:sz w:val="22"/>
          <w:szCs w:val="22"/>
        </w:rPr>
        <w:t>Ing</w:t>
      </w:r>
      <w:r w:rsidR="00867F51" w:rsidRPr="003C2496">
        <w:rPr>
          <w:sz w:val="22"/>
          <w:szCs w:val="22"/>
        </w:rPr>
        <w:t xml:space="preserve">. </w:t>
      </w:r>
      <w:r>
        <w:rPr>
          <w:sz w:val="22"/>
          <w:szCs w:val="22"/>
        </w:rPr>
        <w:t>Jindřich Petrák, MBA</w:t>
      </w:r>
      <w:r w:rsidR="00867F51" w:rsidRPr="003C2496">
        <w:rPr>
          <w:sz w:val="22"/>
          <w:szCs w:val="22"/>
        </w:rPr>
        <w:tab/>
      </w:r>
      <w:r w:rsidR="00867F51" w:rsidRPr="003C2496">
        <w:rPr>
          <w:sz w:val="22"/>
          <w:szCs w:val="22"/>
        </w:rPr>
        <w:tab/>
      </w:r>
      <w:r w:rsidR="00F5742B">
        <w:rPr>
          <w:sz w:val="22"/>
          <w:szCs w:val="22"/>
        </w:rPr>
        <w:tab/>
      </w:r>
      <w:r w:rsidR="00867F51" w:rsidRPr="003C2496">
        <w:rPr>
          <w:sz w:val="22"/>
          <w:szCs w:val="22"/>
        </w:rPr>
        <w:tab/>
      </w:r>
      <w:r w:rsidR="00867F51" w:rsidRPr="003C2496">
        <w:rPr>
          <w:sz w:val="22"/>
          <w:szCs w:val="22"/>
        </w:rPr>
        <w:tab/>
      </w:r>
    </w:p>
    <w:p w14:paraId="47D62E75" w14:textId="337C6DB9" w:rsidR="00F5742B" w:rsidRDefault="00720257">
      <w:pPr>
        <w:pStyle w:val="Default"/>
        <w:rPr>
          <w:sz w:val="22"/>
          <w:szCs w:val="22"/>
        </w:rPr>
      </w:pPr>
      <w:r>
        <w:rPr>
          <w:sz w:val="22"/>
          <w:szCs w:val="22"/>
        </w:rPr>
        <w:t>ř</w:t>
      </w:r>
      <w:r w:rsidR="00867F51" w:rsidRPr="003C2496">
        <w:rPr>
          <w:sz w:val="22"/>
          <w:szCs w:val="22"/>
        </w:rPr>
        <w:t>editel</w:t>
      </w:r>
      <w:r>
        <w:rPr>
          <w:sz w:val="22"/>
          <w:szCs w:val="22"/>
        </w:rPr>
        <w:t xml:space="preserve"> organizace</w:t>
      </w:r>
      <w:r w:rsidR="00E3441A">
        <w:rPr>
          <w:sz w:val="22"/>
          <w:szCs w:val="22"/>
        </w:rPr>
        <w:tab/>
      </w:r>
      <w:r w:rsidR="00E3441A">
        <w:rPr>
          <w:sz w:val="22"/>
          <w:szCs w:val="22"/>
        </w:rPr>
        <w:tab/>
      </w:r>
      <w:r w:rsidR="00E3441A">
        <w:rPr>
          <w:sz w:val="22"/>
          <w:szCs w:val="22"/>
        </w:rPr>
        <w:tab/>
      </w:r>
      <w:r w:rsidR="00E3441A">
        <w:rPr>
          <w:sz w:val="22"/>
          <w:szCs w:val="22"/>
        </w:rPr>
        <w:tab/>
      </w:r>
      <w:r w:rsidR="00E3441A">
        <w:rPr>
          <w:sz w:val="22"/>
          <w:szCs w:val="22"/>
        </w:rPr>
        <w:tab/>
      </w:r>
      <w:r w:rsidR="00E3441A">
        <w:rPr>
          <w:sz w:val="22"/>
          <w:szCs w:val="22"/>
        </w:rPr>
        <w:tab/>
      </w:r>
      <w:r w:rsidR="00E3441A">
        <w:rPr>
          <w:sz w:val="22"/>
          <w:szCs w:val="22"/>
        </w:rPr>
        <w:tab/>
      </w:r>
      <w:r w:rsidR="00E3441A">
        <w:rPr>
          <w:sz w:val="22"/>
          <w:szCs w:val="22"/>
        </w:rPr>
        <w:tab/>
      </w:r>
    </w:p>
    <w:p w14:paraId="765CF00E" w14:textId="4258F67B" w:rsidR="00204C68" w:rsidRPr="003C2496" w:rsidRDefault="00F5742B">
      <w:pPr>
        <w:pStyle w:val="Default"/>
        <w:rPr>
          <w:sz w:val="22"/>
          <w:szCs w:val="22"/>
        </w:rPr>
      </w:pPr>
      <w:r w:rsidRPr="00F5742B">
        <w:rPr>
          <w:sz w:val="22"/>
          <w:szCs w:val="22"/>
        </w:rPr>
        <w:t>Sociální služby města Žďár nad Sázavou</w:t>
      </w:r>
      <w:r w:rsidR="00867F51" w:rsidRPr="003C2496">
        <w:rPr>
          <w:sz w:val="22"/>
          <w:szCs w:val="22"/>
        </w:rPr>
        <w:t>,</w:t>
      </w:r>
      <w:r w:rsidR="00760030">
        <w:rPr>
          <w:sz w:val="22"/>
          <w:szCs w:val="22"/>
        </w:rPr>
        <w:tab/>
      </w:r>
      <w:r w:rsidR="00760030">
        <w:rPr>
          <w:sz w:val="22"/>
          <w:szCs w:val="22"/>
        </w:rPr>
        <w:tab/>
      </w:r>
      <w:r w:rsidR="00760030">
        <w:rPr>
          <w:sz w:val="22"/>
          <w:szCs w:val="22"/>
        </w:rPr>
        <w:tab/>
      </w:r>
      <w:r>
        <w:rPr>
          <w:sz w:val="22"/>
          <w:szCs w:val="22"/>
        </w:rPr>
        <w:br/>
      </w:r>
      <w:r w:rsidR="00867F51" w:rsidRPr="003C2496">
        <w:rPr>
          <w:sz w:val="22"/>
          <w:szCs w:val="22"/>
        </w:rPr>
        <w:t>příspěvková organizace</w:t>
      </w:r>
    </w:p>
    <w:p w14:paraId="667232BC" w14:textId="77777777" w:rsidR="00204C68" w:rsidRPr="003C2496" w:rsidRDefault="00204C68">
      <w:pPr>
        <w:autoSpaceDE w:val="0"/>
        <w:autoSpaceDN w:val="0"/>
        <w:adjustRightInd w:val="0"/>
        <w:jc w:val="both"/>
        <w:rPr>
          <w:rFonts w:ascii="Arial" w:hAnsi="Arial" w:cs="Arial"/>
          <w:bCs/>
          <w:sz w:val="22"/>
          <w:szCs w:val="22"/>
        </w:rPr>
      </w:pPr>
    </w:p>
    <w:p w14:paraId="461134A2" w14:textId="77777777" w:rsidR="00204C68" w:rsidRPr="005C6854" w:rsidRDefault="00204C68">
      <w:pPr>
        <w:rPr>
          <w:rFonts w:ascii="Arial" w:hAnsi="Arial" w:cs="Arial"/>
          <w:sz w:val="22"/>
          <w:szCs w:val="22"/>
        </w:rPr>
      </w:pPr>
    </w:p>
    <w:sectPr w:rsidR="00204C68" w:rsidRPr="005C685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29768" w14:textId="77777777" w:rsidR="00840F58" w:rsidRDefault="00840F58">
      <w:r>
        <w:separator/>
      </w:r>
    </w:p>
  </w:endnote>
  <w:endnote w:type="continuationSeparator" w:id="0">
    <w:p w14:paraId="3ED78658" w14:textId="77777777" w:rsidR="00840F58" w:rsidRDefault="0084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238322"/>
      <w:docPartObj>
        <w:docPartGallery w:val="Page Numbers (Top of Page)"/>
        <w:docPartUnique/>
      </w:docPartObj>
    </w:sdtPr>
    <w:sdtEndPr/>
    <w:sdtContent>
      <w:p w14:paraId="28D6B4AE" w14:textId="77777777" w:rsidR="00204C68" w:rsidRDefault="00867F51">
        <w:pPr>
          <w:pStyle w:val="Zpat"/>
          <w:jc w:val="center"/>
        </w:pPr>
        <w:r>
          <w:t xml:space="preserve">Stránka </w:t>
        </w:r>
        <w:r>
          <w:rPr>
            <w:b/>
            <w:bCs/>
          </w:rPr>
          <w:fldChar w:fldCharType="begin"/>
        </w:r>
        <w:r>
          <w:rPr>
            <w:b/>
            <w:bCs/>
          </w:rPr>
          <w:instrText>PAGE</w:instrText>
        </w:r>
        <w:r>
          <w:rPr>
            <w:b/>
            <w:bCs/>
          </w:rPr>
          <w:fldChar w:fldCharType="separate"/>
        </w:r>
        <w:r>
          <w:rPr>
            <w:b/>
            <w:bCs/>
          </w:rPr>
          <w:t>1</w:t>
        </w:r>
        <w:r>
          <w:rPr>
            <w:b/>
            <w:bCs/>
          </w:rPr>
          <w:fldChar w:fldCharType="end"/>
        </w:r>
        <w:r>
          <w:t xml:space="preserve"> z </w:t>
        </w:r>
        <w:r>
          <w:rPr>
            <w:b/>
            <w:bCs/>
          </w:rPr>
          <w:fldChar w:fldCharType="begin"/>
        </w:r>
        <w:r>
          <w:rPr>
            <w:b/>
            <w:bCs/>
          </w:rPr>
          <w:instrText>NUMPAGES</w:instrText>
        </w:r>
        <w:r>
          <w:rPr>
            <w:b/>
            <w:bCs/>
          </w:rPr>
          <w:fldChar w:fldCharType="separate"/>
        </w:r>
        <w:r>
          <w:rPr>
            <w:b/>
            <w:bCs/>
          </w:rPr>
          <w:t>6</w:t>
        </w:r>
        <w:r>
          <w:rPr>
            <w:b/>
            <w:bCs/>
          </w:rPr>
          <w:fldChar w:fldCharType="end"/>
        </w:r>
      </w:p>
    </w:sdtContent>
  </w:sdt>
  <w:p w14:paraId="4FDE4390" w14:textId="77777777" w:rsidR="00204C68" w:rsidRDefault="00204C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D614" w14:textId="77777777" w:rsidR="00840F58" w:rsidRDefault="00840F58">
      <w:r>
        <w:separator/>
      </w:r>
    </w:p>
  </w:footnote>
  <w:footnote w:type="continuationSeparator" w:id="0">
    <w:p w14:paraId="3DADEF7C" w14:textId="77777777" w:rsidR="00840F58" w:rsidRDefault="00840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6A2C"/>
    <w:multiLevelType w:val="hybridMultilevel"/>
    <w:tmpl w:val="1E062F38"/>
    <w:lvl w:ilvl="0" w:tplc="C66C93D2">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 w15:restartNumberingAfterBreak="0">
    <w:nsid w:val="26BA784E"/>
    <w:multiLevelType w:val="hybridMultilevel"/>
    <w:tmpl w:val="4B347826"/>
    <w:lvl w:ilvl="0" w:tplc="C66C93D2">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2" w15:restartNumberingAfterBreak="0">
    <w:nsid w:val="4A335063"/>
    <w:multiLevelType w:val="hybridMultilevel"/>
    <w:tmpl w:val="BB424366"/>
    <w:lvl w:ilvl="0" w:tplc="C66C93D2">
      <w:start w:val="1"/>
      <w:numFmt w:val="decimal"/>
      <w:lvlText w:val="%1."/>
      <w:lvlJc w:val="left"/>
      <w:pPr>
        <w:ind w:left="359" w:hanging="360"/>
      </w:pPr>
      <w:rPr>
        <w:rFonts w:hint="default"/>
      </w:rPr>
    </w:lvl>
    <w:lvl w:ilvl="1" w:tplc="16285876">
      <w:start w:val="1"/>
      <w:numFmt w:val="lowerLetter"/>
      <w:lvlText w:val="%2)"/>
      <w:lvlJc w:val="left"/>
      <w:pPr>
        <w:ind w:left="1079" w:hanging="360"/>
      </w:pPr>
      <w:rPr>
        <w:rFonts w:hint="default"/>
      </w:r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3" w15:restartNumberingAfterBreak="0">
    <w:nsid w:val="4BD55CEE"/>
    <w:multiLevelType w:val="hybridMultilevel"/>
    <w:tmpl w:val="397A83D0"/>
    <w:lvl w:ilvl="0" w:tplc="C66C93D2">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4" w15:restartNumberingAfterBreak="0">
    <w:nsid w:val="504956C7"/>
    <w:multiLevelType w:val="hybridMultilevel"/>
    <w:tmpl w:val="C978AD44"/>
    <w:lvl w:ilvl="0" w:tplc="BAD4F7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D974C7"/>
    <w:multiLevelType w:val="hybridMultilevel"/>
    <w:tmpl w:val="7C8213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F03F51"/>
    <w:multiLevelType w:val="hybridMultilevel"/>
    <w:tmpl w:val="9312A79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AB62A3"/>
    <w:multiLevelType w:val="hybridMultilevel"/>
    <w:tmpl w:val="881E56A4"/>
    <w:lvl w:ilvl="0" w:tplc="4CB2DDB2">
      <w:start w:val="1"/>
      <w:numFmt w:val="decimal"/>
      <w:lvlText w:val="%1."/>
      <w:lvlJc w:val="left"/>
      <w:pPr>
        <w:ind w:left="-208" w:hanging="360"/>
      </w:pPr>
      <w:rPr>
        <w:rFonts w:hint="default"/>
      </w:rPr>
    </w:lvl>
    <w:lvl w:ilvl="1" w:tplc="04050019" w:tentative="1">
      <w:start w:val="1"/>
      <w:numFmt w:val="lowerLetter"/>
      <w:lvlText w:val="%2."/>
      <w:lvlJc w:val="left"/>
      <w:pPr>
        <w:ind w:left="512" w:hanging="360"/>
      </w:pPr>
    </w:lvl>
    <w:lvl w:ilvl="2" w:tplc="0405001B" w:tentative="1">
      <w:start w:val="1"/>
      <w:numFmt w:val="lowerRoman"/>
      <w:lvlText w:val="%3."/>
      <w:lvlJc w:val="right"/>
      <w:pPr>
        <w:ind w:left="1232" w:hanging="180"/>
      </w:pPr>
    </w:lvl>
    <w:lvl w:ilvl="3" w:tplc="0405000F" w:tentative="1">
      <w:start w:val="1"/>
      <w:numFmt w:val="decimal"/>
      <w:lvlText w:val="%4."/>
      <w:lvlJc w:val="left"/>
      <w:pPr>
        <w:ind w:left="1952" w:hanging="360"/>
      </w:pPr>
    </w:lvl>
    <w:lvl w:ilvl="4" w:tplc="04050019" w:tentative="1">
      <w:start w:val="1"/>
      <w:numFmt w:val="lowerLetter"/>
      <w:lvlText w:val="%5."/>
      <w:lvlJc w:val="left"/>
      <w:pPr>
        <w:ind w:left="2672" w:hanging="360"/>
      </w:pPr>
    </w:lvl>
    <w:lvl w:ilvl="5" w:tplc="0405001B" w:tentative="1">
      <w:start w:val="1"/>
      <w:numFmt w:val="lowerRoman"/>
      <w:lvlText w:val="%6."/>
      <w:lvlJc w:val="right"/>
      <w:pPr>
        <w:ind w:left="3392" w:hanging="180"/>
      </w:pPr>
    </w:lvl>
    <w:lvl w:ilvl="6" w:tplc="0405000F" w:tentative="1">
      <w:start w:val="1"/>
      <w:numFmt w:val="decimal"/>
      <w:lvlText w:val="%7."/>
      <w:lvlJc w:val="left"/>
      <w:pPr>
        <w:ind w:left="4112" w:hanging="360"/>
      </w:pPr>
    </w:lvl>
    <w:lvl w:ilvl="7" w:tplc="04050019" w:tentative="1">
      <w:start w:val="1"/>
      <w:numFmt w:val="lowerLetter"/>
      <w:lvlText w:val="%8."/>
      <w:lvlJc w:val="left"/>
      <w:pPr>
        <w:ind w:left="4832" w:hanging="360"/>
      </w:pPr>
    </w:lvl>
    <w:lvl w:ilvl="8" w:tplc="0405001B" w:tentative="1">
      <w:start w:val="1"/>
      <w:numFmt w:val="lowerRoman"/>
      <w:lvlText w:val="%9."/>
      <w:lvlJc w:val="right"/>
      <w:pPr>
        <w:ind w:left="5552" w:hanging="180"/>
      </w:pPr>
    </w:lvl>
  </w:abstractNum>
  <w:abstractNum w:abstractNumId="8" w15:restartNumberingAfterBreak="0">
    <w:nsid w:val="6A405BA4"/>
    <w:multiLevelType w:val="hybridMultilevel"/>
    <w:tmpl w:val="0A329CEE"/>
    <w:lvl w:ilvl="0" w:tplc="0405000F">
      <w:start w:val="1"/>
      <w:numFmt w:val="decimal"/>
      <w:lvlText w:val="%1."/>
      <w:lvlJc w:val="left"/>
      <w:pPr>
        <w:ind w:left="720" w:hanging="360"/>
      </w:pPr>
      <w:rPr>
        <w:rFonts w:hint="default"/>
      </w:rPr>
    </w:lvl>
    <w:lvl w:ilvl="1" w:tplc="E7CE5F9C">
      <w:start w:val="3"/>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524EAA"/>
    <w:multiLevelType w:val="hybridMultilevel"/>
    <w:tmpl w:val="05D4F2B0"/>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59080D"/>
    <w:multiLevelType w:val="hybridMultilevel"/>
    <w:tmpl w:val="EC981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2F1D68"/>
    <w:multiLevelType w:val="hybridMultilevel"/>
    <w:tmpl w:val="51604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B35BD2"/>
    <w:multiLevelType w:val="hybridMultilevel"/>
    <w:tmpl w:val="1E062F38"/>
    <w:lvl w:ilvl="0" w:tplc="C66C93D2">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num w:numId="1" w16cid:durableId="1273321345">
    <w:abstractNumId w:val="11"/>
  </w:num>
  <w:num w:numId="2" w16cid:durableId="411633632">
    <w:abstractNumId w:val="12"/>
  </w:num>
  <w:num w:numId="3" w16cid:durableId="611592932">
    <w:abstractNumId w:val="3"/>
  </w:num>
  <w:num w:numId="4" w16cid:durableId="1667629630">
    <w:abstractNumId w:val="1"/>
  </w:num>
  <w:num w:numId="5" w16cid:durableId="1486818873">
    <w:abstractNumId w:val="10"/>
  </w:num>
  <w:num w:numId="6" w16cid:durableId="1087533380">
    <w:abstractNumId w:val="5"/>
  </w:num>
  <w:num w:numId="7" w16cid:durableId="979111992">
    <w:abstractNumId w:val="8"/>
  </w:num>
  <w:num w:numId="8" w16cid:durableId="369696358">
    <w:abstractNumId w:val="6"/>
  </w:num>
  <w:num w:numId="9" w16cid:durableId="1953172310">
    <w:abstractNumId w:val="9"/>
  </w:num>
  <w:num w:numId="10" w16cid:durableId="1417752511">
    <w:abstractNumId w:val="2"/>
  </w:num>
  <w:num w:numId="11" w16cid:durableId="692414845">
    <w:abstractNumId w:val="4"/>
  </w:num>
  <w:num w:numId="12" w16cid:durableId="336079594">
    <w:abstractNumId w:val="7"/>
  </w:num>
  <w:num w:numId="13" w16cid:durableId="200785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68"/>
    <w:rsid w:val="00056183"/>
    <w:rsid w:val="000D75D7"/>
    <w:rsid w:val="00136DC6"/>
    <w:rsid w:val="00137653"/>
    <w:rsid w:val="00163A5D"/>
    <w:rsid w:val="00204C68"/>
    <w:rsid w:val="00226DDC"/>
    <w:rsid w:val="0026166F"/>
    <w:rsid w:val="002C1052"/>
    <w:rsid w:val="002F4777"/>
    <w:rsid w:val="00315DB8"/>
    <w:rsid w:val="00372ED9"/>
    <w:rsid w:val="003C2496"/>
    <w:rsid w:val="004B7CE4"/>
    <w:rsid w:val="004C587A"/>
    <w:rsid w:val="005B0B50"/>
    <w:rsid w:val="005C6854"/>
    <w:rsid w:val="005C7379"/>
    <w:rsid w:val="006151D5"/>
    <w:rsid w:val="00653704"/>
    <w:rsid w:val="00684BA1"/>
    <w:rsid w:val="00694B7B"/>
    <w:rsid w:val="0069687C"/>
    <w:rsid w:val="006B72E1"/>
    <w:rsid w:val="00720257"/>
    <w:rsid w:val="00760030"/>
    <w:rsid w:val="00767AB8"/>
    <w:rsid w:val="007F5449"/>
    <w:rsid w:val="007F79F4"/>
    <w:rsid w:val="00813B73"/>
    <w:rsid w:val="00840F58"/>
    <w:rsid w:val="00867F51"/>
    <w:rsid w:val="008F294E"/>
    <w:rsid w:val="009464FE"/>
    <w:rsid w:val="00987686"/>
    <w:rsid w:val="00987EF7"/>
    <w:rsid w:val="009905A7"/>
    <w:rsid w:val="00992819"/>
    <w:rsid w:val="00A429A5"/>
    <w:rsid w:val="00A674C7"/>
    <w:rsid w:val="00B03635"/>
    <w:rsid w:val="00B22F9D"/>
    <w:rsid w:val="00B65D79"/>
    <w:rsid w:val="00C42822"/>
    <w:rsid w:val="00D355BD"/>
    <w:rsid w:val="00D7517C"/>
    <w:rsid w:val="00D9415B"/>
    <w:rsid w:val="00E3441A"/>
    <w:rsid w:val="00E72221"/>
    <w:rsid w:val="00EC0244"/>
    <w:rsid w:val="00F43E75"/>
    <w:rsid w:val="00F5742B"/>
    <w:rsid w:val="00F92ADE"/>
    <w:rsid w:val="00FF5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7EE2"/>
  <w15:chartTrackingRefBased/>
  <w15:docId w15:val="{D9AE38E1-F222-4839-B02D-17731D9D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3C2496"/>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1657</Words>
  <Characters>8886</Characters>
  <Application>Microsoft Office Word</Application>
  <DocSecurity>0</DocSecurity>
  <Lines>522</Lines>
  <Paragraphs>479</Paragraphs>
  <ScaleCrop>false</ScaleCrop>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olympiády Activezdar</dc:creator>
  <cp:keywords/>
  <dc:description/>
  <cp:lastModifiedBy>Jindřich Petrák</cp:lastModifiedBy>
  <cp:revision>6</cp:revision>
  <dcterms:created xsi:type="dcterms:W3CDTF">2026-02-09T09:33:00Z</dcterms:created>
  <dcterms:modified xsi:type="dcterms:W3CDTF">2026-04-14T13:28:00Z</dcterms:modified>
</cp:coreProperties>
</file>