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EEB02" w14:textId="39F00BB5" w:rsidR="0008589E" w:rsidRPr="00F238C7" w:rsidRDefault="0059416E" w:rsidP="00C35ED3">
      <w:pPr>
        <w:spacing w:before="240" w:after="240"/>
        <w:rPr>
          <w:rFonts w:ascii="Arial" w:hAnsi="Arial" w:cs="Arial"/>
          <w:b/>
          <w:sz w:val="24"/>
        </w:rPr>
      </w:pPr>
      <w:r w:rsidRPr="00F238C7">
        <w:rPr>
          <w:rFonts w:ascii="Arial" w:hAnsi="Arial" w:cs="Arial"/>
          <w:b/>
          <w:sz w:val="24"/>
        </w:rPr>
        <w:t>PŘEDBĚŽNÁ TRŽNÍ KONZULTACE K VEŘEJNÉ ZAKÁZCE</w:t>
      </w:r>
      <w:r w:rsidR="0008589E" w:rsidRPr="00F238C7">
        <w:rPr>
          <w:rFonts w:ascii="Arial" w:hAnsi="Arial" w:cs="Arial"/>
          <w:b/>
          <w:sz w:val="24"/>
        </w:rPr>
        <w:t xml:space="preserve"> NA SLUŽBY POJIŠŤOVACÍHO MAKLÉŘE</w:t>
      </w:r>
    </w:p>
    <w:p w14:paraId="70D1E27E" w14:textId="66D3DB3E" w:rsidR="00634843" w:rsidRPr="00F238C7" w:rsidRDefault="00614846">
      <w:pPr>
        <w:rPr>
          <w:rFonts w:ascii="Arial" w:hAnsi="Arial" w:cs="Arial"/>
        </w:rPr>
      </w:pPr>
      <w:r w:rsidRPr="00C35ED3">
        <w:rPr>
          <w:rFonts w:ascii="Arial" w:hAnsi="Arial" w:cs="Arial"/>
          <w:b/>
        </w:rPr>
        <w:t>Zadavatel Město Žďár nad Sázavou</w:t>
      </w:r>
      <w:r w:rsidRPr="00AB27D9">
        <w:rPr>
          <w:rFonts w:ascii="Arial" w:hAnsi="Arial" w:cs="Arial"/>
        </w:rPr>
        <w:t>, IČO</w:t>
      </w:r>
      <w:r w:rsidRPr="00F238C7">
        <w:rPr>
          <w:rFonts w:ascii="Arial" w:hAnsi="Arial" w:cs="Arial"/>
        </w:rPr>
        <w:t>: 00295841, se sídlem Žižkova 227/1, 591 01 Žďár nad Sázavou (dále jen „</w:t>
      </w:r>
      <w:r w:rsidRPr="00C35ED3">
        <w:rPr>
          <w:rFonts w:ascii="Arial" w:hAnsi="Arial" w:cs="Arial"/>
          <w:bCs/>
        </w:rPr>
        <w:t>Zadavatel</w:t>
      </w:r>
      <w:r w:rsidRPr="00F238C7">
        <w:rPr>
          <w:rFonts w:ascii="Arial" w:hAnsi="Arial" w:cs="Arial"/>
        </w:rPr>
        <w:t xml:space="preserve">“), </w:t>
      </w:r>
      <w:r w:rsidRPr="00C35ED3">
        <w:rPr>
          <w:rFonts w:ascii="Arial" w:hAnsi="Arial" w:cs="Arial"/>
          <w:b/>
        </w:rPr>
        <w:t>připravuje výběrové řízení na veřejnou zakázku</w:t>
      </w:r>
      <w:r w:rsidR="00C85E00" w:rsidRPr="00C35ED3">
        <w:rPr>
          <w:rFonts w:ascii="Arial" w:hAnsi="Arial" w:cs="Arial"/>
          <w:b/>
        </w:rPr>
        <w:t xml:space="preserve"> malého rozsahu zadávanou mimo režim zákona č. 134/2016 Sb., o zadávání veřejných zakázek, ve znění pozdějších předpisů</w:t>
      </w:r>
      <w:r w:rsidRPr="00C35ED3">
        <w:rPr>
          <w:rFonts w:ascii="Arial" w:hAnsi="Arial" w:cs="Arial"/>
          <w:b/>
        </w:rPr>
        <w:t>, jejímž předmětem je poskytování služeb pojišťovacího makléře</w:t>
      </w:r>
      <w:r w:rsidRPr="00F238C7">
        <w:rPr>
          <w:rFonts w:ascii="Arial" w:hAnsi="Arial" w:cs="Arial"/>
        </w:rPr>
        <w:t xml:space="preserve"> ve smyslu zákona č. 170/2018 Sb., o distribuci pojištění a zajištění, ve znění pozdějších předpisů</w:t>
      </w:r>
      <w:r w:rsidR="00C85E00" w:rsidRPr="00F238C7">
        <w:rPr>
          <w:rFonts w:ascii="Arial" w:hAnsi="Arial" w:cs="Arial"/>
        </w:rPr>
        <w:t>, a to pro Zadavatele a jeho příspěvkové organizace, a to</w:t>
      </w:r>
      <w:bookmarkStart w:id="0" w:name="_GoBack"/>
      <w:bookmarkEnd w:id="0"/>
      <w:r w:rsidR="00C85E00" w:rsidRPr="00F238C7">
        <w:rPr>
          <w:rFonts w:ascii="Arial" w:hAnsi="Arial" w:cs="Arial"/>
        </w:rPr>
        <w:t xml:space="preserve"> pro pojištění majetku a pojištění odpovědnosti za újmu</w:t>
      </w:r>
      <w:r w:rsidR="001E5ED0" w:rsidRPr="00F238C7">
        <w:rPr>
          <w:rFonts w:ascii="Arial" w:hAnsi="Arial" w:cs="Arial"/>
        </w:rPr>
        <w:t xml:space="preserve"> </w:t>
      </w:r>
      <w:r w:rsidR="00634843" w:rsidRPr="00F238C7">
        <w:rPr>
          <w:rFonts w:ascii="Arial" w:hAnsi="Arial" w:cs="Arial"/>
        </w:rPr>
        <w:t xml:space="preserve">na období 4 roků </w:t>
      </w:r>
      <w:r w:rsidR="001E5ED0" w:rsidRPr="00F238C7">
        <w:rPr>
          <w:rFonts w:ascii="Arial" w:hAnsi="Arial" w:cs="Arial"/>
        </w:rPr>
        <w:t xml:space="preserve">(objem </w:t>
      </w:r>
      <w:r w:rsidR="001A6616">
        <w:rPr>
          <w:rFonts w:ascii="Arial" w:hAnsi="Arial" w:cs="Arial"/>
        </w:rPr>
        <w:t xml:space="preserve">a specifikace </w:t>
      </w:r>
      <w:r w:rsidR="001E5ED0" w:rsidRPr="00F238C7">
        <w:rPr>
          <w:rFonts w:ascii="Arial" w:hAnsi="Arial" w:cs="Arial"/>
        </w:rPr>
        <w:t xml:space="preserve">majetku </w:t>
      </w:r>
      <w:r w:rsidR="00CD2897" w:rsidRPr="00F238C7">
        <w:rPr>
          <w:rFonts w:ascii="Arial" w:hAnsi="Arial" w:cs="Arial"/>
        </w:rPr>
        <w:t>je popsán</w:t>
      </w:r>
      <w:r w:rsidR="001A6616">
        <w:rPr>
          <w:rFonts w:ascii="Arial" w:hAnsi="Arial" w:cs="Arial"/>
        </w:rPr>
        <w:t>a</w:t>
      </w:r>
      <w:r w:rsidR="00CD2897" w:rsidRPr="00F238C7">
        <w:rPr>
          <w:rFonts w:ascii="Arial" w:hAnsi="Arial" w:cs="Arial"/>
        </w:rPr>
        <w:t xml:space="preserve"> v příloze </w:t>
      </w:r>
      <w:r w:rsidR="00AB27D9">
        <w:rPr>
          <w:rFonts w:ascii="Arial" w:hAnsi="Arial" w:cs="Arial"/>
        </w:rPr>
        <w:t>č. 1 </w:t>
      </w:r>
      <w:r w:rsidR="00CD2897" w:rsidRPr="00F238C7">
        <w:rPr>
          <w:rFonts w:ascii="Arial" w:hAnsi="Arial" w:cs="Arial"/>
        </w:rPr>
        <w:t>tohoto dokumentu</w:t>
      </w:r>
      <w:r w:rsidR="001E5ED0" w:rsidRPr="00F238C7">
        <w:rPr>
          <w:rFonts w:ascii="Arial" w:hAnsi="Arial" w:cs="Arial"/>
        </w:rPr>
        <w:t>, roční pojistné činilo v r. 2020</w:t>
      </w:r>
      <w:r w:rsidR="00CD2897" w:rsidRPr="00F238C7">
        <w:rPr>
          <w:rFonts w:ascii="Arial" w:hAnsi="Arial" w:cs="Arial"/>
        </w:rPr>
        <w:t xml:space="preserve"> 1,2 mil. Kč</w:t>
      </w:r>
      <w:r w:rsidR="001E5ED0" w:rsidRPr="00F238C7">
        <w:rPr>
          <w:rFonts w:ascii="Arial" w:hAnsi="Arial" w:cs="Arial"/>
        </w:rPr>
        <w:t>)</w:t>
      </w:r>
      <w:r w:rsidRPr="00F238C7">
        <w:rPr>
          <w:rFonts w:ascii="Arial" w:hAnsi="Arial" w:cs="Arial"/>
        </w:rPr>
        <w:t xml:space="preserve">. </w:t>
      </w:r>
    </w:p>
    <w:p w14:paraId="7E06C10F" w14:textId="147F4049" w:rsidR="00193A8A" w:rsidRPr="00F238C7" w:rsidRDefault="00614846">
      <w:pPr>
        <w:rPr>
          <w:rFonts w:ascii="Arial" w:hAnsi="Arial" w:cs="Arial"/>
        </w:rPr>
      </w:pPr>
      <w:r w:rsidRPr="00F238C7">
        <w:rPr>
          <w:rFonts w:ascii="Arial" w:hAnsi="Arial" w:cs="Arial"/>
        </w:rPr>
        <w:t xml:space="preserve">Zadavatel </w:t>
      </w:r>
      <w:r w:rsidR="00C85E00" w:rsidRPr="00F238C7">
        <w:rPr>
          <w:rFonts w:ascii="Arial" w:hAnsi="Arial" w:cs="Arial"/>
        </w:rPr>
        <w:t xml:space="preserve">Vás tímto jako odbornou osobu </w:t>
      </w:r>
      <w:r w:rsidRPr="00F238C7">
        <w:rPr>
          <w:rFonts w:ascii="Arial" w:hAnsi="Arial" w:cs="Arial"/>
        </w:rPr>
        <w:t xml:space="preserve">za účelem přípravy zadávacích podmínek </w:t>
      </w:r>
      <w:r w:rsidR="00C85E00" w:rsidRPr="00F238C7">
        <w:rPr>
          <w:rFonts w:ascii="Arial" w:hAnsi="Arial" w:cs="Arial"/>
        </w:rPr>
        <w:t>vyzývá k předběžné tržní konzultaci</w:t>
      </w:r>
      <w:r w:rsidR="001E5ED0" w:rsidRPr="00F238C7">
        <w:rPr>
          <w:rFonts w:ascii="Arial" w:hAnsi="Arial" w:cs="Arial"/>
        </w:rPr>
        <w:t xml:space="preserve"> (dále jen „PTK“).</w:t>
      </w:r>
      <w:r w:rsidR="00633B49" w:rsidRPr="00F238C7">
        <w:rPr>
          <w:rFonts w:ascii="Arial" w:hAnsi="Arial" w:cs="Arial"/>
        </w:rPr>
        <w:t xml:space="preserve"> Osoba pojišťovacího makléře by měla provádět zejména činnosti spočívající ve správě pojistných smluv, likvidaci pojistných událostí, poradenství v oblasti pojišťovnictví a poradenství v oblasti rizikového managementu, přičemž pro Zadavatele je prioritou </w:t>
      </w:r>
      <w:r w:rsidR="00634843" w:rsidRPr="00F238C7">
        <w:rPr>
          <w:rFonts w:ascii="Arial" w:hAnsi="Arial" w:cs="Arial"/>
        </w:rPr>
        <w:t xml:space="preserve">zprostředkování uzavření smlouvy na pojištění majetku a odpovědnosti Města Žďár nad Sázavou s účinností od </w:t>
      </w:r>
      <w:proofErr w:type="gramStart"/>
      <w:r w:rsidR="00634843" w:rsidRPr="00F238C7">
        <w:rPr>
          <w:rFonts w:ascii="Arial" w:hAnsi="Arial" w:cs="Arial"/>
        </w:rPr>
        <w:t>01.07.2021</w:t>
      </w:r>
      <w:proofErr w:type="gramEnd"/>
      <w:r w:rsidR="00634843" w:rsidRPr="00F238C7">
        <w:rPr>
          <w:rFonts w:ascii="Arial" w:hAnsi="Arial" w:cs="Arial"/>
        </w:rPr>
        <w:t xml:space="preserve"> a veškerá součinnost s tím spojená.</w:t>
      </w:r>
    </w:p>
    <w:p w14:paraId="665D9512" w14:textId="49D676AB" w:rsidR="001E5ED0" w:rsidRPr="00F238C7" w:rsidRDefault="00634843">
      <w:pPr>
        <w:rPr>
          <w:rFonts w:ascii="Arial" w:hAnsi="Arial" w:cs="Arial"/>
          <w:b/>
          <w:bCs/>
          <w:u w:val="single"/>
        </w:rPr>
      </w:pPr>
      <w:r w:rsidRPr="00F238C7">
        <w:rPr>
          <w:rFonts w:ascii="Arial" w:hAnsi="Arial" w:cs="Arial"/>
          <w:b/>
        </w:rPr>
        <w:t>V rámci PTK Vás tak zdvořile žádáme o</w:t>
      </w:r>
      <w:r w:rsidR="001E5ED0" w:rsidRPr="00F238C7">
        <w:rPr>
          <w:rFonts w:ascii="Arial" w:hAnsi="Arial" w:cs="Arial"/>
          <w:b/>
        </w:rPr>
        <w:t xml:space="preserve"> zodpovězení níže uvedených otázek týkajících se zamýšlených zadávacích podmínek připravované veřejné zakázky</w:t>
      </w:r>
      <w:r w:rsidRPr="00F238C7">
        <w:rPr>
          <w:rFonts w:ascii="Arial" w:hAnsi="Arial" w:cs="Arial"/>
          <w:b/>
        </w:rPr>
        <w:t>. Odpovědi zašlete písemně v elektronické podobě na e-mail</w:t>
      </w:r>
      <w:r w:rsidR="00CD2897" w:rsidRPr="00F238C7">
        <w:rPr>
          <w:rFonts w:ascii="Arial" w:hAnsi="Arial" w:cs="Arial"/>
          <w:b/>
        </w:rPr>
        <w:t xml:space="preserve"> </w:t>
      </w:r>
      <w:hyperlink r:id="rId8" w:history="1">
        <w:r w:rsidR="00561263" w:rsidRPr="00C35ED3">
          <w:rPr>
            <w:rStyle w:val="Hypertextovodkaz"/>
            <w:rFonts w:ascii="Arial" w:hAnsi="Arial" w:cs="Arial"/>
            <w:b/>
            <w:color w:val="000000" w:themeColor="text1"/>
            <w:u w:val="none"/>
          </w:rPr>
          <w:t>jana.kotouckova@zdarns.cz</w:t>
        </w:r>
      </w:hyperlink>
      <w:r w:rsidRPr="00F238C7">
        <w:rPr>
          <w:rFonts w:ascii="Arial" w:hAnsi="Arial" w:cs="Arial"/>
          <w:b/>
        </w:rPr>
        <w:t xml:space="preserve">, a to </w:t>
      </w:r>
      <w:r w:rsidRPr="00F238C7">
        <w:rPr>
          <w:rFonts w:ascii="Arial" w:hAnsi="Arial" w:cs="Arial"/>
          <w:b/>
          <w:bCs/>
        </w:rPr>
        <w:t xml:space="preserve">nejpozději do </w:t>
      </w:r>
      <w:proofErr w:type="gramStart"/>
      <w:r w:rsidRPr="00F238C7">
        <w:rPr>
          <w:rFonts w:ascii="Arial" w:hAnsi="Arial" w:cs="Arial"/>
          <w:b/>
          <w:bCs/>
        </w:rPr>
        <w:t>2</w:t>
      </w:r>
      <w:r w:rsidR="00CD2897" w:rsidRPr="00F238C7">
        <w:rPr>
          <w:rFonts w:ascii="Arial" w:hAnsi="Arial" w:cs="Arial"/>
          <w:b/>
          <w:bCs/>
        </w:rPr>
        <w:t>5</w:t>
      </w:r>
      <w:r w:rsidRPr="00F238C7">
        <w:rPr>
          <w:rFonts w:ascii="Arial" w:hAnsi="Arial" w:cs="Arial"/>
          <w:b/>
          <w:bCs/>
        </w:rPr>
        <w:t>.04.2021</w:t>
      </w:r>
      <w:proofErr w:type="gramEnd"/>
    </w:p>
    <w:p w14:paraId="2FEA1F2C" w14:textId="77777777" w:rsidR="00F238C7" w:rsidRPr="00F238C7" w:rsidRDefault="00F238C7">
      <w:pPr>
        <w:rPr>
          <w:rFonts w:ascii="Arial" w:hAnsi="Arial" w:cs="Arial"/>
          <w:b/>
          <w:bCs/>
          <w:u w:val="single"/>
        </w:rPr>
      </w:pPr>
    </w:p>
    <w:p w14:paraId="2919963D" w14:textId="22A50629" w:rsidR="0059416E" w:rsidRPr="00F238C7" w:rsidRDefault="00F238C7" w:rsidP="00C35ED3">
      <w:pPr>
        <w:pBdr>
          <w:bottom w:val="single" w:sz="4" w:space="1" w:color="auto"/>
        </w:pBdr>
        <w:rPr>
          <w:rFonts w:ascii="Arial" w:hAnsi="Arial" w:cs="Arial"/>
          <w:b/>
          <w:caps/>
        </w:rPr>
      </w:pPr>
      <w:r w:rsidRPr="00F238C7">
        <w:rPr>
          <w:rFonts w:ascii="Arial" w:hAnsi="Arial" w:cs="Arial"/>
          <w:b/>
          <w:caps/>
        </w:rPr>
        <w:t>Témata v rámci předběžné tržní konzultace</w:t>
      </w:r>
    </w:p>
    <w:p w14:paraId="76056632" w14:textId="257F00DC" w:rsidR="00572671" w:rsidRPr="00F238C7" w:rsidRDefault="00F238C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1/ </w:t>
      </w:r>
      <w:r w:rsidR="000850AE" w:rsidRPr="00F238C7">
        <w:rPr>
          <w:rFonts w:ascii="Arial" w:hAnsi="Arial" w:cs="Arial"/>
          <w:b/>
          <w:bCs/>
        </w:rPr>
        <w:t>Pova</w:t>
      </w:r>
      <w:r w:rsidR="008A2C47" w:rsidRPr="00F238C7">
        <w:rPr>
          <w:rFonts w:ascii="Arial" w:hAnsi="Arial" w:cs="Arial"/>
          <w:b/>
          <w:bCs/>
        </w:rPr>
        <w:t>žujete vymezení předmětu veřejné zakázky</w:t>
      </w:r>
      <w:r w:rsidR="00CD2897" w:rsidRPr="00F238C7">
        <w:rPr>
          <w:rFonts w:ascii="Arial" w:hAnsi="Arial" w:cs="Arial"/>
          <w:b/>
          <w:bCs/>
        </w:rPr>
        <w:t xml:space="preserve"> (viz výše)</w:t>
      </w:r>
      <w:r w:rsidR="008A2C47" w:rsidRPr="00F238C7">
        <w:rPr>
          <w:rFonts w:ascii="Arial" w:hAnsi="Arial" w:cs="Arial"/>
          <w:b/>
          <w:bCs/>
        </w:rPr>
        <w:t xml:space="preserve"> za srozumitelné a dostačující pro zpracování nabídky?</w:t>
      </w:r>
    </w:p>
    <w:p w14:paraId="02EB4112" w14:textId="128EA177" w:rsidR="008A2C47" w:rsidRPr="00F238C7" w:rsidRDefault="008A2C47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 / NE (případně uveďte konstruktivní připomínky)</w:t>
      </w:r>
    </w:p>
    <w:p w14:paraId="55A5661E" w14:textId="77777777" w:rsidR="0059416E" w:rsidRPr="00F238C7" w:rsidRDefault="0059416E">
      <w:pPr>
        <w:rPr>
          <w:rFonts w:ascii="Arial" w:hAnsi="Arial" w:cs="Arial"/>
          <w:i/>
          <w:iCs/>
        </w:rPr>
      </w:pPr>
    </w:p>
    <w:p w14:paraId="5AD6FF4B" w14:textId="5B125252" w:rsidR="008A2C47" w:rsidRPr="00F238C7" w:rsidRDefault="00F238C7" w:rsidP="008A2C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2/ </w:t>
      </w:r>
      <w:r w:rsidR="008A2C47" w:rsidRPr="00F238C7">
        <w:rPr>
          <w:rFonts w:ascii="Arial" w:hAnsi="Arial" w:cs="Arial"/>
          <w:b/>
          <w:bCs/>
        </w:rPr>
        <w:t>Zadavatel zvažuje, že v rámci kvalifikace bude požadovat předložení seznamu</w:t>
      </w:r>
      <w:r w:rsidR="0086062A" w:rsidRPr="00F238C7">
        <w:rPr>
          <w:rFonts w:ascii="Arial" w:hAnsi="Arial" w:cs="Arial"/>
          <w:b/>
          <w:bCs/>
        </w:rPr>
        <w:t xml:space="preserve"> alespoň 3</w:t>
      </w:r>
      <w:r w:rsidR="008A2C47" w:rsidRPr="00F238C7">
        <w:rPr>
          <w:rFonts w:ascii="Arial" w:hAnsi="Arial" w:cs="Arial"/>
          <w:b/>
          <w:bCs/>
        </w:rPr>
        <w:t xml:space="preserve"> významných služeb realizovaných za posledních 5 let, kdy významnou službou byla činnost pojišťovacího makléře při správě pojistných smluv na majetek</w:t>
      </w:r>
      <w:r w:rsidR="0086062A" w:rsidRPr="00F238C7">
        <w:rPr>
          <w:rFonts w:ascii="Arial" w:hAnsi="Arial" w:cs="Arial"/>
          <w:b/>
          <w:bCs/>
        </w:rPr>
        <w:t xml:space="preserve"> v hodnotě min. 500 mil. Kč, přičemž alespoň </w:t>
      </w:r>
      <w:r w:rsidR="00BC4834" w:rsidRPr="00F238C7">
        <w:rPr>
          <w:rFonts w:ascii="Arial" w:hAnsi="Arial" w:cs="Arial"/>
          <w:b/>
          <w:bCs/>
        </w:rPr>
        <w:t>2 tyto významné služby byly poskytovány veřejnému zadavateli nebo jím zřízené</w:t>
      </w:r>
      <w:r w:rsidR="00B12139" w:rsidRPr="00F238C7">
        <w:rPr>
          <w:rFonts w:ascii="Arial" w:hAnsi="Arial" w:cs="Arial"/>
          <w:b/>
          <w:bCs/>
        </w:rPr>
        <w:t>/zřízeným</w:t>
      </w:r>
      <w:r w:rsidR="00BC4834" w:rsidRPr="00F238C7">
        <w:rPr>
          <w:rFonts w:ascii="Arial" w:hAnsi="Arial" w:cs="Arial"/>
          <w:b/>
          <w:bCs/>
        </w:rPr>
        <w:t xml:space="preserve"> organizaci/organizacím.</w:t>
      </w:r>
    </w:p>
    <w:p w14:paraId="1B2E0440" w14:textId="32BB572D" w:rsidR="00BC4834" w:rsidRPr="00F238C7" w:rsidRDefault="00BC4834" w:rsidP="008A2C47">
      <w:pPr>
        <w:rPr>
          <w:rFonts w:ascii="Arial" w:hAnsi="Arial" w:cs="Arial"/>
          <w:b/>
          <w:bCs/>
        </w:rPr>
      </w:pPr>
      <w:r w:rsidRPr="00F238C7">
        <w:rPr>
          <w:rFonts w:ascii="Arial" w:hAnsi="Arial" w:cs="Arial"/>
          <w:b/>
          <w:bCs/>
        </w:rPr>
        <w:t>Je takto stanovená kvalifikace z Vašeho pohledu přiměřená?</w:t>
      </w:r>
    </w:p>
    <w:p w14:paraId="66767138" w14:textId="77777777" w:rsidR="00BC4834" w:rsidRPr="00F238C7" w:rsidRDefault="00BC4834" w:rsidP="00BC4834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 / NE (případně uveďte konstruktivní připomínky)</w:t>
      </w:r>
    </w:p>
    <w:p w14:paraId="454B836F" w14:textId="77777777" w:rsidR="0059416E" w:rsidRPr="00F238C7" w:rsidRDefault="0059416E" w:rsidP="00BC4834">
      <w:pPr>
        <w:rPr>
          <w:rFonts w:ascii="Arial" w:hAnsi="Arial" w:cs="Arial"/>
          <w:i/>
          <w:iCs/>
        </w:rPr>
      </w:pPr>
    </w:p>
    <w:p w14:paraId="0F3E41AA" w14:textId="68ED0886" w:rsidR="00BC4834" w:rsidRPr="00F238C7" w:rsidRDefault="00F238C7" w:rsidP="00BC483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3/ </w:t>
      </w:r>
      <w:r w:rsidR="00BC4834" w:rsidRPr="00F238C7">
        <w:rPr>
          <w:rFonts w:ascii="Arial" w:hAnsi="Arial" w:cs="Arial"/>
          <w:b/>
          <w:bCs/>
        </w:rPr>
        <w:t>Zadavatel zvažuje, že v rámci kvalifikace bude požadovat předložení seznamu členů osob podílejících se na plnění veřejné zakázky, a to nejméně s následujícími požadavky:</w:t>
      </w:r>
    </w:p>
    <w:p w14:paraId="2289FDE0" w14:textId="1CA9136A" w:rsidR="00BC4834" w:rsidRPr="00F238C7" w:rsidRDefault="00BC4834" w:rsidP="00BC4834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F238C7">
        <w:rPr>
          <w:rFonts w:ascii="Arial" w:hAnsi="Arial" w:cs="Arial"/>
          <w:b/>
          <w:bCs/>
        </w:rPr>
        <w:t>Pojišťovací makléř</w:t>
      </w:r>
    </w:p>
    <w:p w14:paraId="48093EBD" w14:textId="57E98BA9" w:rsidR="00BC4834" w:rsidRPr="00F238C7" w:rsidRDefault="00BC4834" w:rsidP="00BC483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8C7">
        <w:rPr>
          <w:rFonts w:ascii="Arial" w:hAnsi="Arial" w:cs="Arial"/>
        </w:rPr>
        <w:t>odborná způsobilost dle zákona č. 170/2018 Sb., o distribuci pojištění a zajištění, ve znění pozdějších předpisů</w:t>
      </w:r>
    </w:p>
    <w:p w14:paraId="359FBC1F" w14:textId="077F40A3" w:rsidR="00BC4834" w:rsidRPr="00F238C7" w:rsidRDefault="00BC4834" w:rsidP="00BC483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8C7">
        <w:rPr>
          <w:rFonts w:ascii="Arial" w:hAnsi="Arial" w:cs="Arial"/>
        </w:rPr>
        <w:t xml:space="preserve">praxe na této pozici </w:t>
      </w:r>
      <w:r w:rsidR="00EC31B7" w:rsidRPr="00F238C7">
        <w:rPr>
          <w:rFonts w:ascii="Arial" w:hAnsi="Arial" w:cs="Arial"/>
        </w:rPr>
        <w:t>neméně 3 roky</w:t>
      </w:r>
    </w:p>
    <w:p w14:paraId="37DF7286" w14:textId="439349CC" w:rsidR="00EC31B7" w:rsidRPr="00F238C7" w:rsidRDefault="00EC31B7" w:rsidP="0059416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8C7">
        <w:rPr>
          <w:rFonts w:ascii="Arial" w:hAnsi="Arial" w:cs="Arial"/>
        </w:rPr>
        <w:t xml:space="preserve">osoba se podílela na plnění 2 významných služeb realizovaných za posledních 5 let, kdy významnou službou byla činnost pojišťovacího makléře při správě pojistných smluv na majetek v hodnotě min. </w:t>
      </w:r>
      <w:r w:rsidR="00891672">
        <w:rPr>
          <w:rFonts w:ascii="Arial" w:hAnsi="Arial" w:cs="Arial"/>
        </w:rPr>
        <w:t>1 mld</w:t>
      </w:r>
      <w:r w:rsidRPr="00F238C7">
        <w:rPr>
          <w:rFonts w:ascii="Arial" w:hAnsi="Arial" w:cs="Arial"/>
        </w:rPr>
        <w:t>. Kč, a to pro veřejné zadavatele</w:t>
      </w:r>
    </w:p>
    <w:p w14:paraId="4C4CC437" w14:textId="78A921F6" w:rsidR="00EC31B7" w:rsidRPr="00F238C7" w:rsidRDefault="00BC4834" w:rsidP="00FD6BDA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F238C7">
        <w:rPr>
          <w:rFonts w:ascii="Arial" w:hAnsi="Arial" w:cs="Arial"/>
          <w:b/>
          <w:bCs/>
        </w:rPr>
        <w:t>Zástupce pojišťovacího makléře</w:t>
      </w:r>
    </w:p>
    <w:p w14:paraId="1AF9B304" w14:textId="3765FC2F" w:rsidR="00EC31B7" w:rsidRPr="00F238C7" w:rsidRDefault="00EC31B7" w:rsidP="0059416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8C7">
        <w:rPr>
          <w:rFonts w:ascii="Arial" w:hAnsi="Arial" w:cs="Arial"/>
        </w:rPr>
        <w:t>odborná způsobilost dle zákona č. 170/2018 Sb., o distribuci pojištění a zajištění, ve znění pozdějších předpisů</w:t>
      </w:r>
    </w:p>
    <w:p w14:paraId="78555367" w14:textId="646FE1BE" w:rsidR="00EC31B7" w:rsidRPr="00F238C7" w:rsidRDefault="00EC31B7" w:rsidP="0059416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8C7">
        <w:rPr>
          <w:rFonts w:ascii="Arial" w:hAnsi="Arial" w:cs="Arial"/>
        </w:rPr>
        <w:t>praxe na této pozici neméně 3 roky</w:t>
      </w:r>
    </w:p>
    <w:p w14:paraId="7C6D8409" w14:textId="31030DB0" w:rsidR="00EC31B7" w:rsidRPr="00F238C7" w:rsidRDefault="00EC31B7" w:rsidP="0059416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8C7">
        <w:rPr>
          <w:rFonts w:ascii="Arial" w:hAnsi="Arial" w:cs="Arial"/>
        </w:rPr>
        <w:t xml:space="preserve">osoba se podílela na plnění 2 významných služeb realizovaných za posledních 5 let, kdy významnou službou byla činnost pojišťovacího makléře/zástupce při správě pojistných smluv na majetek v hodnotě min. </w:t>
      </w:r>
      <w:r w:rsidR="00891672">
        <w:rPr>
          <w:rFonts w:ascii="Arial" w:hAnsi="Arial" w:cs="Arial"/>
        </w:rPr>
        <w:t>1 mld</w:t>
      </w:r>
      <w:r w:rsidRPr="00F238C7">
        <w:rPr>
          <w:rFonts w:ascii="Arial" w:hAnsi="Arial" w:cs="Arial"/>
        </w:rPr>
        <w:t>. Kč</w:t>
      </w:r>
    </w:p>
    <w:p w14:paraId="7CFE20CC" w14:textId="77777777" w:rsidR="0059416E" w:rsidRPr="00F238C7" w:rsidRDefault="0059416E" w:rsidP="00F238C7">
      <w:pPr>
        <w:ind w:left="408"/>
        <w:rPr>
          <w:rFonts w:ascii="Arial" w:hAnsi="Arial" w:cs="Arial"/>
        </w:rPr>
      </w:pPr>
    </w:p>
    <w:p w14:paraId="2A213D40" w14:textId="686CFCBB" w:rsidR="00EC31B7" w:rsidRPr="00F238C7" w:rsidRDefault="00F238C7" w:rsidP="0059416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4/ </w:t>
      </w:r>
      <w:r w:rsidR="00EC31B7" w:rsidRPr="00F238C7">
        <w:rPr>
          <w:rFonts w:ascii="Arial" w:hAnsi="Arial" w:cs="Arial"/>
          <w:b/>
          <w:bCs/>
        </w:rPr>
        <w:t>Je takto stanovená kvalifikace z Vašeho pohledu přiměřená?</w:t>
      </w:r>
    </w:p>
    <w:p w14:paraId="6DD127F3" w14:textId="77777777" w:rsidR="00EC31B7" w:rsidRPr="00F238C7" w:rsidRDefault="00EC31B7" w:rsidP="00EC31B7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 / NE (případně uveďte konstruktivní připomínky)</w:t>
      </w:r>
    </w:p>
    <w:p w14:paraId="1F26662B" w14:textId="77777777" w:rsidR="0059416E" w:rsidRPr="00F238C7" w:rsidRDefault="0059416E" w:rsidP="00EC31B7">
      <w:pPr>
        <w:rPr>
          <w:rFonts w:ascii="Arial" w:hAnsi="Arial" w:cs="Arial"/>
          <w:i/>
          <w:iCs/>
        </w:rPr>
      </w:pPr>
    </w:p>
    <w:p w14:paraId="0B88D255" w14:textId="38287C08" w:rsidR="00EC31B7" w:rsidRPr="00F238C7" w:rsidRDefault="00F238C7" w:rsidP="00EC31B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5/ </w:t>
      </w:r>
      <w:r w:rsidR="00C0406B" w:rsidRPr="00F238C7">
        <w:rPr>
          <w:rFonts w:ascii="Arial" w:hAnsi="Arial" w:cs="Arial"/>
          <w:b/>
          <w:bCs/>
        </w:rPr>
        <w:t>Zadavatel zvažuje, že odměna za poskytnuté služby bude poskytnuta pojišťovnou, která se Zadavatelem uzavře pojistnou smlouvu na základě dokumentace zpracované vybraným dodavatelem (pojišťovacím makléřem), a to formou provize ze zaplaceného pojistného po dobu trvání pojištění. Považujete za přiměřenou provizi ve výši 15 %, příp. provizi vyšší/nižší?</w:t>
      </w:r>
    </w:p>
    <w:p w14:paraId="480D869E" w14:textId="77777777" w:rsidR="00C0406B" w:rsidRPr="00F238C7" w:rsidRDefault="00C0406B" w:rsidP="00C0406B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 / NE (případně uveďte konstruktivní připomínky)</w:t>
      </w:r>
    </w:p>
    <w:p w14:paraId="1F2A30DA" w14:textId="77777777" w:rsidR="0059416E" w:rsidRPr="00F238C7" w:rsidRDefault="0059416E" w:rsidP="00C0406B">
      <w:pPr>
        <w:rPr>
          <w:rFonts w:ascii="Arial" w:hAnsi="Arial" w:cs="Arial"/>
          <w:i/>
          <w:iCs/>
        </w:rPr>
      </w:pPr>
    </w:p>
    <w:p w14:paraId="4FDC738A" w14:textId="77777777" w:rsidR="004C2E2D" w:rsidRDefault="00F238C7" w:rsidP="008A2C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6/ </w:t>
      </w:r>
      <w:r w:rsidR="00C0406B" w:rsidRPr="00F238C7">
        <w:rPr>
          <w:rFonts w:ascii="Arial" w:hAnsi="Arial" w:cs="Arial"/>
          <w:b/>
          <w:bCs/>
        </w:rPr>
        <w:t>Jaké dokumenty by měl dle Vás ve vztahu k plánovaným pojištěním a s ohledem na charakter Zadavatele vypracovat vybraný pojišťovací makléř</w:t>
      </w:r>
      <w:r w:rsidR="00B12139" w:rsidRPr="00F238C7">
        <w:rPr>
          <w:rFonts w:ascii="Arial" w:hAnsi="Arial" w:cs="Arial"/>
          <w:b/>
          <w:bCs/>
        </w:rPr>
        <w:t xml:space="preserve"> v rámci plnění</w:t>
      </w:r>
      <w:r w:rsidR="00C0406B" w:rsidRPr="00F238C7">
        <w:rPr>
          <w:rFonts w:ascii="Arial" w:hAnsi="Arial" w:cs="Arial"/>
          <w:b/>
          <w:bCs/>
        </w:rPr>
        <w:t xml:space="preserve"> (např. analýza pojistných rizik, návrh pojistného programu, příp. jiné)? </w:t>
      </w:r>
    </w:p>
    <w:p w14:paraId="34F9BA84" w14:textId="2E866887" w:rsidR="004C2E2D" w:rsidRDefault="004C2E2D" w:rsidP="008A2C47">
      <w:pPr>
        <w:rPr>
          <w:rFonts w:ascii="Arial" w:hAnsi="Arial" w:cs="Arial"/>
          <w:bCs/>
          <w:i/>
        </w:rPr>
      </w:pPr>
      <w:r w:rsidRPr="00C35ED3">
        <w:rPr>
          <w:rFonts w:ascii="Arial" w:hAnsi="Arial" w:cs="Arial"/>
          <w:bCs/>
          <w:i/>
        </w:rPr>
        <w:t>Uveďte konkrétní dokumenty (jsou-li relevantní):</w:t>
      </w:r>
    </w:p>
    <w:p w14:paraId="7564D2EA" w14:textId="77777777" w:rsidR="004C2E2D" w:rsidRPr="00C35ED3" w:rsidRDefault="004C2E2D" w:rsidP="008A2C47">
      <w:pPr>
        <w:rPr>
          <w:rFonts w:ascii="Arial" w:hAnsi="Arial" w:cs="Arial"/>
          <w:bCs/>
          <w:i/>
        </w:rPr>
      </w:pPr>
    </w:p>
    <w:p w14:paraId="580C2F11" w14:textId="390417CB" w:rsidR="00BC4834" w:rsidRPr="00F238C7" w:rsidRDefault="004C2E2D" w:rsidP="008A2C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Které z Vámi uvedených dokumentů jsou</w:t>
      </w:r>
      <w:r w:rsidR="00C0406B" w:rsidRPr="00F238C7">
        <w:rPr>
          <w:rFonts w:ascii="Arial" w:hAnsi="Arial" w:cs="Arial"/>
          <w:b/>
          <w:bCs/>
        </w:rPr>
        <w:t xml:space="preserve"> nezbytné pro výběr dodavatele pojištění?</w:t>
      </w:r>
    </w:p>
    <w:p w14:paraId="509D8DDC" w14:textId="77777777" w:rsidR="004C2E2D" w:rsidRDefault="004C2E2D" w:rsidP="004C2E2D">
      <w:pPr>
        <w:rPr>
          <w:rFonts w:ascii="Arial" w:hAnsi="Arial" w:cs="Arial"/>
          <w:bCs/>
          <w:i/>
        </w:rPr>
      </w:pPr>
      <w:r w:rsidRPr="00586B38">
        <w:rPr>
          <w:rFonts w:ascii="Arial" w:hAnsi="Arial" w:cs="Arial"/>
          <w:bCs/>
          <w:i/>
        </w:rPr>
        <w:lastRenderedPageBreak/>
        <w:t>Uveďte konkrétní dokumenty (jsou-li relevantní):</w:t>
      </w:r>
    </w:p>
    <w:p w14:paraId="30A0DBA3" w14:textId="6D11A66D" w:rsidR="0059416E" w:rsidRPr="00F238C7" w:rsidRDefault="0059416E" w:rsidP="00C0406B">
      <w:pPr>
        <w:rPr>
          <w:rFonts w:ascii="Arial" w:hAnsi="Arial" w:cs="Arial"/>
          <w:i/>
          <w:iCs/>
        </w:rPr>
      </w:pPr>
    </w:p>
    <w:p w14:paraId="08AC043C" w14:textId="058C1B9D" w:rsidR="00C0406B" w:rsidRPr="00F238C7" w:rsidRDefault="00F238C7" w:rsidP="00C0406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7/ </w:t>
      </w:r>
      <w:r w:rsidR="00C0406B" w:rsidRPr="00F238C7">
        <w:rPr>
          <w:rFonts w:ascii="Arial" w:hAnsi="Arial" w:cs="Arial"/>
          <w:b/>
          <w:bCs/>
        </w:rPr>
        <w:t xml:space="preserve">V případě, že máte za to, že vybraný pojišťovací makléř by měl vypracovat výše uvedené dokumenty, může být jejich cena součástí odměny formou provize, nebo </w:t>
      </w:r>
      <w:r w:rsidR="00C5369E" w:rsidRPr="00F238C7">
        <w:rPr>
          <w:rFonts w:ascii="Arial" w:hAnsi="Arial" w:cs="Arial"/>
          <w:b/>
          <w:bCs/>
        </w:rPr>
        <w:t>má být stanovena vedle této odměny, např. fixní částkou?</w:t>
      </w:r>
    </w:p>
    <w:p w14:paraId="647953B0" w14:textId="77777777" w:rsidR="002C6BE8" w:rsidRDefault="00C0406B" w:rsidP="00C0406B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</w:t>
      </w:r>
      <w:r w:rsidR="002C6BE8">
        <w:rPr>
          <w:rFonts w:ascii="Arial" w:hAnsi="Arial" w:cs="Arial"/>
          <w:i/>
          <w:iCs/>
        </w:rPr>
        <w:t>, formou provize</w:t>
      </w:r>
    </w:p>
    <w:p w14:paraId="4A2B35AE" w14:textId="361661F1" w:rsidR="00C0406B" w:rsidRPr="00F238C7" w:rsidRDefault="00C0406B" w:rsidP="00C0406B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 xml:space="preserve">NE (uveďte </w:t>
      </w:r>
      <w:r w:rsidR="002C6BE8">
        <w:rPr>
          <w:rFonts w:ascii="Arial" w:hAnsi="Arial" w:cs="Arial"/>
          <w:i/>
          <w:iCs/>
        </w:rPr>
        <w:t>konkrétní formu odměny</w:t>
      </w:r>
      <w:r w:rsidRPr="00F238C7">
        <w:rPr>
          <w:rFonts w:ascii="Arial" w:hAnsi="Arial" w:cs="Arial"/>
          <w:i/>
          <w:iCs/>
        </w:rPr>
        <w:t>)</w:t>
      </w:r>
      <w:r w:rsidR="002C6BE8">
        <w:rPr>
          <w:rFonts w:ascii="Arial" w:hAnsi="Arial" w:cs="Arial"/>
          <w:i/>
          <w:iCs/>
        </w:rPr>
        <w:t>:</w:t>
      </w:r>
    </w:p>
    <w:p w14:paraId="2616B7C9" w14:textId="77777777" w:rsidR="0059416E" w:rsidRPr="00F238C7" w:rsidRDefault="0059416E" w:rsidP="00C0406B">
      <w:pPr>
        <w:rPr>
          <w:rFonts w:ascii="Arial" w:hAnsi="Arial" w:cs="Arial"/>
          <w:i/>
          <w:iCs/>
        </w:rPr>
      </w:pPr>
    </w:p>
    <w:p w14:paraId="56753617" w14:textId="6CB753B6" w:rsidR="00C5369E" w:rsidRPr="00F238C7" w:rsidRDefault="00F238C7" w:rsidP="00C5369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8/ </w:t>
      </w:r>
      <w:r w:rsidR="00C5369E" w:rsidRPr="00F238C7">
        <w:rPr>
          <w:rFonts w:ascii="Arial" w:hAnsi="Arial" w:cs="Arial"/>
          <w:b/>
          <w:bCs/>
        </w:rPr>
        <w:t xml:space="preserve">Zadavatel požaduje, aby pojišťovací makléř zprostředkoval uzavření nové smlouvy na pojištění majetku a odpovědnosti za újmu tak, aby tato byla účinná </w:t>
      </w:r>
      <w:r w:rsidR="00B5647F">
        <w:rPr>
          <w:rFonts w:ascii="Arial" w:hAnsi="Arial" w:cs="Arial"/>
          <w:b/>
          <w:bCs/>
        </w:rPr>
        <w:t xml:space="preserve">nejpozději </w:t>
      </w:r>
      <w:r w:rsidR="00C5369E" w:rsidRPr="00F238C7">
        <w:rPr>
          <w:rFonts w:ascii="Arial" w:hAnsi="Arial" w:cs="Arial"/>
          <w:b/>
          <w:bCs/>
        </w:rPr>
        <w:t xml:space="preserve">od </w:t>
      </w:r>
      <w:proofErr w:type="gramStart"/>
      <w:r w:rsidR="00C5369E" w:rsidRPr="00F238C7">
        <w:rPr>
          <w:rFonts w:ascii="Arial" w:hAnsi="Arial" w:cs="Arial"/>
          <w:b/>
          <w:bCs/>
        </w:rPr>
        <w:t>01.07.2021</w:t>
      </w:r>
      <w:proofErr w:type="gramEnd"/>
      <w:r w:rsidR="00C5369E" w:rsidRPr="00F238C7">
        <w:rPr>
          <w:rFonts w:ascii="Arial" w:hAnsi="Arial" w:cs="Arial"/>
          <w:b/>
          <w:bCs/>
        </w:rPr>
        <w:t xml:space="preserve">. </w:t>
      </w:r>
      <w:r w:rsidR="00B5647F" w:rsidRPr="00B5647F">
        <w:rPr>
          <w:rFonts w:ascii="Arial" w:hAnsi="Arial" w:cs="Arial"/>
          <w:b/>
          <w:bCs/>
        </w:rPr>
        <w:t xml:space="preserve">Dokážete jako pojišťovací makléř zprostředkovat uzavření nové smlouvy na pojištění majetku a odpovědnosti za újmu i dříve než je toto datum, za předpokladu, že smlouva s pojišťovacím makléřem bude uzavřena nejpozději </w:t>
      </w:r>
      <w:proofErr w:type="gramStart"/>
      <w:r w:rsidR="00840E2A" w:rsidRPr="00840E2A">
        <w:rPr>
          <w:rFonts w:ascii="Arial" w:hAnsi="Arial" w:cs="Arial"/>
          <w:b/>
          <w:bCs/>
        </w:rPr>
        <w:t>20.5</w:t>
      </w:r>
      <w:r w:rsidR="00B5647F" w:rsidRPr="00840E2A">
        <w:rPr>
          <w:rFonts w:ascii="Arial" w:hAnsi="Arial" w:cs="Arial"/>
          <w:b/>
          <w:bCs/>
        </w:rPr>
        <w:t>.2021</w:t>
      </w:r>
      <w:proofErr w:type="gramEnd"/>
      <w:r w:rsidR="00840E2A">
        <w:rPr>
          <w:rFonts w:ascii="Arial" w:hAnsi="Arial" w:cs="Arial"/>
          <w:b/>
          <w:bCs/>
        </w:rPr>
        <w:t>?</w:t>
      </w:r>
    </w:p>
    <w:p w14:paraId="69A8F5F5" w14:textId="77777777" w:rsidR="00C5369E" w:rsidRPr="00F238C7" w:rsidRDefault="00C5369E" w:rsidP="00C5369E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 / NE (případně uveďte konstruktivní připomínky)</w:t>
      </w:r>
    </w:p>
    <w:p w14:paraId="50955D01" w14:textId="77777777" w:rsidR="0059416E" w:rsidRPr="00F238C7" w:rsidRDefault="0059416E" w:rsidP="00C5369E">
      <w:pPr>
        <w:rPr>
          <w:rFonts w:ascii="Arial" w:hAnsi="Arial" w:cs="Arial"/>
          <w:i/>
          <w:iCs/>
        </w:rPr>
      </w:pPr>
    </w:p>
    <w:p w14:paraId="577F1DE7" w14:textId="10FD1B14" w:rsidR="000B2FCC" w:rsidRPr="00F238C7" w:rsidRDefault="00F238C7" w:rsidP="008A2C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9/ </w:t>
      </w:r>
      <w:r w:rsidR="00C5369E" w:rsidRPr="00F238C7">
        <w:rPr>
          <w:rFonts w:ascii="Arial" w:hAnsi="Arial" w:cs="Arial"/>
          <w:b/>
          <w:bCs/>
        </w:rPr>
        <w:t xml:space="preserve">Zadavatel zvažuje, že v rámci hodnocení bude hodnotit jako dílčího hodnotící kritérium č. 1 kvalitu Koncepce poskytování služeb a jako dílčí hodnotící kritérium </w:t>
      </w:r>
      <w:proofErr w:type="gramStart"/>
      <w:r w:rsidR="00C5369E" w:rsidRPr="00F238C7">
        <w:rPr>
          <w:rFonts w:ascii="Arial" w:hAnsi="Arial" w:cs="Arial"/>
          <w:b/>
          <w:bCs/>
        </w:rPr>
        <w:t>č.</w:t>
      </w:r>
      <w:r>
        <w:rPr>
          <w:rFonts w:ascii="Arial" w:hAnsi="Arial" w:cs="Arial"/>
          <w:b/>
          <w:bCs/>
        </w:rPr>
        <w:t> </w:t>
      </w:r>
      <w:r w:rsidR="00C5369E" w:rsidRPr="00F238C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 </w:t>
      </w:r>
      <w:r w:rsidR="000B2FCC" w:rsidRPr="00F238C7">
        <w:rPr>
          <w:rFonts w:ascii="Arial" w:hAnsi="Arial" w:cs="Arial"/>
          <w:b/>
          <w:bCs/>
        </w:rPr>
        <w:t>počet</w:t>
      </w:r>
      <w:proofErr w:type="gramEnd"/>
      <w:r w:rsidR="000B2FCC" w:rsidRPr="00F238C7">
        <w:rPr>
          <w:rFonts w:ascii="Arial" w:hAnsi="Arial" w:cs="Arial"/>
          <w:b/>
          <w:bCs/>
        </w:rPr>
        <w:t xml:space="preserve"> zkušeností člena realizačního týmu – Pojišťovacího makléře, a to následovně:</w:t>
      </w:r>
    </w:p>
    <w:p w14:paraId="75AC3DE5" w14:textId="77777777" w:rsidR="000B2FCC" w:rsidRPr="00F238C7" w:rsidRDefault="000B2FCC" w:rsidP="008A2C47">
      <w:pPr>
        <w:rPr>
          <w:rFonts w:ascii="Arial" w:hAnsi="Arial" w:cs="Arial"/>
          <w:b/>
          <w:bCs/>
        </w:rPr>
      </w:pPr>
      <w:r w:rsidRPr="00F238C7">
        <w:rPr>
          <w:rFonts w:ascii="Arial" w:hAnsi="Arial" w:cs="Arial"/>
          <w:b/>
          <w:bCs/>
        </w:rPr>
        <w:t>Dílčí hodnotící kritérium č. 1 – Koncepce poskytování služeb</w:t>
      </w:r>
    </w:p>
    <w:p w14:paraId="3002D188" w14:textId="2F3FC81D" w:rsidR="000B2FCC" w:rsidRPr="00F238C7" w:rsidRDefault="000B2FCC" w:rsidP="008A2C47">
      <w:pPr>
        <w:rPr>
          <w:rFonts w:ascii="Arial" w:hAnsi="Arial" w:cs="Arial"/>
        </w:rPr>
      </w:pPr>
      <w:r w:rsidRPr="00F238C7">
        <w:rPr>
          <w:rFonts w:ascii="Arial" w:hAnsi="Arial" w:cs="Arial"/>
        </w:rPr>
        <w:t>Dodavatelé zpracují do nabídky dokument s názvem Koncepce poskytování služeb, který bude představovat podrobnější popis způsobu poskytování služeb pojišťovacím makléřem</w:t>
      </w:r>
      <w:r w:rsidR="007E6515" w:rsidRPr="00F238C7">
        <w:rPr>
          <w:rFonts w:ascii="Arial" w:hAnsi="Arial" w:cs="Arial"/>
        </w:rPr>
        <w:t xml:space="preserve"> a stane se přílohou smlouvy uzavřené s vybraným dodavatelem.</w:t>
      </w:r>
      <w:r w:rsidRPr="00F238C7">
        <w:rPr>
          <w:rFonts w:ascii="Arial" w:hAnsi="Arial" w:cs="Arial"/>
        </w:rPr>
        <w:t xml:space="preserve"> </w:t>
      </w:r>
      <w:r w:rsidR="00B63345" w:rsidRPr="00F238C7">
        <w:rPr>
          <w:rFonts w:ascii="Arial" w:hAnsi="Arial" w:cs="Arial"/>
        </w:rPr>
        <w:t xml:space="preserve">Nejlépe hodnocena bude koncepce, které </w:t>
      </w:r>
      <w:r w:rsidR="00200063" w:rsidRPr="00F238C7">
        <w:rPr>
          <w:rFonts w:ascii="Arial" w:hAnsi="Arial" w:cs="Arial"/>
        </w:rPr>
        <w:t>bude představovat</w:t>
      </w:r>
      <w:r w:rsidR="00A6177C" w:rsidRPr="00F238C7">
        <w:rPr>
          <w:rFonts w:ascii="Arial" w:hAnsi="Arial" w:cs="Arial"/>
        </w:rPr>
        <w:t> plnění předmětu veřejné zakázky nejlepším možným způsobem nebo způsobem s nejvyšší přidanou hodnotou</w:t>
      </w:r>
      <w:r w:rsidR="007E6515" w:rsidRPr="00F238C7">
        <w:rPr>
          <w:rFonts w:ascii="Arial" w:hAnsi="Arial" w:cs="Arial"/>
        </w:rPr>
        <w:t>. Koncepce nesmí být v rozporu se zákonnými požadavky a požadavky Zadavatele uvedené v návrhu smlou</w:t>
      </w:r>
      <w:r w:rsidR="00CC521B" w:rsidRPr="00F238C7">
        <w:rPr>
          <w:rFonts w:ascii="Arial" w:hAnsi="Arial" w:cs="Arial"/>
        </w:rPr>
        <w:t>v</w:t>
      </w:r>
      <w:r w:rsidR="007E6515" w:rsidRPr="00F238C7">
        <w:rPr>
          <w:rFonts w:ascii="Arial" w:hAnsi="Arial" w:cs="Arial"/>
        </w:rPr>
        <w:t>y.</w:t>
      </w:r>
    </w:p>
    <w:p w14:paraId="79747429" w14:textId="590488B5" w:rsidR="00C0406B" w:rsidRPr="00F238C7" w:rsidRDefault="000B2FCC" w:rsidP="008A2C47">
      <w:pPr>
        <w:rPr>
          <w:rFonts w:ascii="Arial" w:hAnsi="Arial" w:cs="Arial"/>
        </w:rPr>
      </w:pPr>
      <w:r w:rsidRPr="00F238C7">
        <w:rPr>
          <w:rFonts w:ascii="Arial" w:hAnsi="Arial" w:cs="Arial"/>
        </w:rPr>
        <w:t>Max. počet znaků takto předloženého dokumentu bude 7.200 včetně mezer. Dokument bude předložen ve strojově čitelném formátu (MS Word), ze kterého bude zjistitelný počet znaků. V případě překročení povoleného počtu znaků bude výsledné bodové hodnocení sníženo o 10 % přidělených bod</w:t>
      </w:r>
      <w:r w:rsidR="00B63345" w:rsidRPr="00F238C7">
        <w:rPr>
          <w:rFonts w:ascii="Arial" w:hAnsi="Arial" w:cs="Arial"/>
        </w:rPr>
        <w:t>ů, a to za každých 10 % překročení povoleného rozsahu. Celkov</w:t>
      </w:r>
      <w:r w:rsidR="001A6616">
        <w:rPr>
          <w:rFonts w:ascii="Arial" w:hAnsi="Arial" w:cs="Arial"/>
        </w:rPr>
        <w:t>á</w:t>
      </w:r>
      <w:r w:rsidR="00B63345" w:rsidRPr="00F238C7">
        <w:rPr>
          <w:rFonts w:ascii="Arial" w:hAnsi="Arial" w:cs="Arial"/>
        </w:rPr>
        <w:t xml:space="preserve"> srážka bodů bude v tomto případě zaokrouhlena na celé body.</w:t>
      </w:r>
    </w:p>
    <w:p w14:paraId="0C9F6C81" w14:textId="6A0434A3" w:rsidR="00B63345" w:rsidRPr="00F238C7" w:rsidRDefault="00B63345" w:rsidP="008A2C47">
      <w:pPr>
        <w:rPr>
          <w:rFonts w:ascii="Arial" w:hAnsi="Arial" w:cs="Arial"/>
        </w:rPr>
      </w:pPr>
      <w:r w:rsidRPr="00F238C7">
        <w:rPr>
          <w:rFonts w:ascii="Arial" w:hAnsi="Arial" w:cs="Arial"/>
        </w:rPr>
        <w:t>Účastník může za Koncepci poskytování služeb získat maximálně 50 bodů a minimálně 10 bodů, a to dle následující bodové stupnice: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479"/>
        <w:gridCol w:w="1583"/>
      </w:tblGrid>
      <w:tr w:rsidR="00B63345" w:rsidRPr="00F238C7" w14:paraId="7F5FE23B" w14:textId="77777777" w:rsidTr="00C35ED3">
        <w:trPr>
          <w:trHeight w:val="498"/>
        </w:trPr>
        <w:tc>
          <w:tcPr>
            <w:tcW w:w="7479" w:type="dxa"/>
          </w:tcPr>
          <w:p w14:paraId="3DABB0E6" w14:textId="36C6FF76" w:rsidR="00B63345" w:rsidRPr="00C35ED3" w:rsidRDefault="00A6177C" w:rsidP="008A2C47">
            <w:pPr>
              <w:rPr>
                <w:rFonts w:ascii="Arial" w:hAnsi="Arial" w:cs="Arial"/>
                <w:b/>
                <w:bCs/>
              </w:rPr>
            </w:pPr>
            <w:r w:rsidRPr="00C35ED3">
              <w:rPr>
                <w:rFonts w:ascii="Arial" w:hAnsi="Arial" w:cs="Arial"/>
              </w:rPr>
              <w:lastRenderedPageBreak/>
              <w:t>Koncepce představuje plnění předmětu veřejné zakázky nejlepším možným způsobem nebo způsobem s nejvyšší přidanou hodnotou</w:t>
            </w:r>
          </w:p>
        </w:tc>
        <w:tc>
          <w:tcPr>
            <w:tcW w:w="1583" w:type="dxa"/>
          </w:tcPr>
          <w:p w14:paraId="2CB8ACFD" w14:textId="77777777" w:rsidR="00200063" w:rsidRPr="00C35ED3" w:rsidRDefault="00200063" w:rsidP="00200063">
            <w:pPr>
              <w:jc w:val="center"/>
              <w:rPr>
                <w:rFonts w:ascii="Arial" w:hAnsi="Arial" w:cs="Arial"/>
                <w:bCs/>
              </w:rPr>
            </w:pPr>
          </w:p>
          <w:p w14:paraId="7EAE4A28" w14:textId="10495562" w:rsidR="00B63345" w:rsidRPr="00C35ED3" w:rsidRDefault="00200063" w:rsidP="0059416E">
            <w:pPr>
              <w:jc w:val="center"/>
              <w:rPr>
                <w:rFonts w:ascii="Arial" w:hAnsi="Arial" w:cs="Arial"/>
                <w:bCs/>
              </w:rPr>
            </w:pPr>
            <w:r w:rsidRPr="00C35ED3">
              <w:rPr>
                <w:rFonts w:ascii="Arial" w:hAnsi="Arial" w:cs="Arial"/>
                <w:bCs/>
              </w:rPr>
              <w:t>50 b.</w:t>
            </w:r>
          </w:p>
        </w:tc>
      </w:tr>
      <w:tr w:rsidR="00B63345" w:rsidRPr="00F238C7" w14:paraId="75D30D16" w14:textId="77777777" w:rsidTr="00C35ED3">
        <w:trPr>
          <w:trHeight w:val="548"/>
        </w:trPr>
        <w:tc>
          <w:tcPr>
            <w:tcW w:w="7479" w:type="dxa"/>
          </w:tcPr>
          <w:p w14:paraId="1C76DB76" w14:textId="3CFDA647" w:rsidR="00B63345" w:rsidRPr="00C35ED3" w:rsidRDefault="00A6177C" w:rsidP="008A2C47">
            <w:pPr>
              <w:rPr>
                <w:rFonts w:ascii="Arial" w:hAnsi="Arial" w:cs="Arial"/>
              </w:rPr>
            </w:pPr>
            <w:r w:rsidRPr="00C35ED3">
              <w:rPr>
                <w:rFonts w:ascii="Arial" w:hAnsi="Arial" w:cs="Arial"/>
              </w:rPr>
              <w:t>Koncepce představuje plnění předmětu veřejné zakázky velmi dobrým způsobem nebo způsobem s vysokou přidanou hodnotou</w:t>
            </w:r>
          </w:p>
        </w:tc>
        <w:tc>
          <w:tcPr>
            <w:tcW w:w="1583" w:type="dxa"/>
          </w:tcPr>
          <w:p w14:paraId="664A9F36" w14:textId="77777777" w:rsidR="00200063" w:rsidRPr="00C35ED3" w:rsidRDefault="00200063" w:rsidP="00200063">
            <w:pPr>
              <w:jc w:val="center"/>
              <w:rPr>
                <w:rFonts w:ascii="Arial" w:hAnsi="Arial" w:cs="Arial"/>
                <w:bCs/>
              </w:rPr>
            </w:pPr>
          </w:p>
          <w:p w14:paraId="16CDF23F" w14:textId="7678B7C0" w:rsidR="00B63345" w:rsidRPr="00C35ED3" w:rsidRDefault="00200063" w:rsidP="0059416E">
            <w:pPr>
              <w:jc w:val="center"/>
              <w:rPr>
                <w:rFonts w:ascii="Arial" w:hAnsi="Arial" w:cs="Arial"/>
                <w:bCs/>
              </w:rPr>
            </w:pPr>
            <w:r w:rsidRPr="00C35ED3">
              <w:rPr>
                <w:rFonts w:ascii="Arial" w:hAnsi="Arial" w:cs="Arial"/>
                <w:bCs/>
              </w:rPr>
              <w:t>40 b.</w:t>
            </w:r>
          </w:p>
        </w:tc>
      </w:tr>
      <w:tr w:rsidR="00B63345" w:rsidRPr="00F238C7" w14:paraId="011DB7D8" w14:textId="77777777" w:rsidTr="00C35ED3">
        <w:trPr>
          <w:trHeight w:val="556"/>
        </w:trPr>
        <w:tc>
          <w:tcPr>
            <w:tcW w:w="7479" w:type="dxa"/>
          </w:tcPr>
          <w:p w14:paraId="3CA9F9A8" w14:textId="659A8C77" w:rsidR="00B63345" w:rsidRPr="00C35ED3" w:rsidRDefault="00A6177C" w:rsidP="008A2C47">
            <w:pPr>
              <w:rPr>
                <w:rFonts w:ascii="Arial" w:hAnsi="Arial" w:cs="Arial"/>
                <w:b/>
                <w:bCs/>
              </w:rPr>
            </w:pPr>
            <w:r w:rsidRPr="00C35ED3">
              <w:rPr>
                <w:rFonts w:ascii="Arial" w:hAnsi="Arial" w:cs="Arial"/>
              </w:rPr>
              <w:t>Koncepce představuje plnění předmětu veřejné zakázky dobrým způsobem nebo způsobem s mírnou přidanou hodnotou</w:t>
            </w:r>
          </w:p>
        </w:tc>
        <w:tc>
          <w:tcPr>
            <w:tcW w:w="1583" w:type="dxa"/>
          </w:tcPr>
          <w:p w14:paraId="1911C04E" w14:textId="77777777" w:rsidR="00200063" w:rsidRPr="00C35ED3" w:rsidRDefault="00200063" w:rsidP="00200063">
            <w:pPr>
              <w:jc w:val="center"/>
              <w:rPr>
                <w:rFonts w:ascii="Arial" w:hAnsi="Arial" w:cs="Arial"/>
                <w:bCs/>
              </w:rPr>
            </w:pPr>
          </w:p>
          <w:p w14:paraId="5FDB74D3" w14:textId="52D96B21" w:rsidR="00B63345" w:rsidRPr="00C35ED3" w:rsidRDefault="00200063" w:rsidP="0059416E">
            <w:pPr>
              <w:jc w:val="center"/>
              <w:rPr>
                <w:rFonts w:ascii="Arial" w:hAnsi="Arial" w:cs="Arial"/>
                <w:bCs/>
              </w:rPr>
            </w:pPr>
            <w:r w:rsidRPr="00C35ED3">
              <w:rPr>
                <w:rFonts w:ascii="Arial" w:hAnsi="Arial" w:cs="Arial"/>
                <w:bCs/>
              </w:rPr>
              <w:t>30 b.</w:t>
            </w:r>
          </w:p>
        </w:tc>
      </w:tr>
      <w:tr w:rsidR="00B63345" w:rsidRPr="00F238C7" w14:paraId="15AC1F9D" w14:textId="77777777" w:rsidTr="00C35ED3">
        <w:trPr>
          <w:trHeight w:val="550"/>
        </w:trPr>
        <w:tc>
          <w:tcPr>
            <w:tcW w:w="7479" w:type="dxa"/>
          </w:tcPr>
          <w:p w14:paraId="6C22903D" w14:textId="79127F64" w:rsidR="00B63345" w:rsidRPr="00C35ED3" w:rsidRDefault="00A6177C" w:rsidP="008A2C47">
            <w:pPr>
              <w:rPr>
                <w:rFonts w:ascii="Arial" w:hAnsi="Arial" w:cs="Arial"/>
                <w:b/>
                <w:bCs/>
              </w:rPr>
            </w:pPr>
            <w:r w:rsidRPr="00C35ED3">
              <w:rPr>
                <w:rFonts w:ascii="Arial" w:hAnsi="Arial" w:cs="Arial"/>
              </w:rPr>
              <w:t>Koncepce představuje plnění předmětu veřejné zakázky nepříliš vhodným způsobem nebo způsobem s velmi malou přidanou hodnotou</w:t>
            </w:r>
          </w:p>
        </w:tc>
        <w:tc>
          <w:tcPr>
            <w:tcW w:w="1583" w:type="dxa"/>
          </w:tcPr>
          <w:p w14:paraId="1C6988BA" w14:textId="77777777" w:rsidR="00200063" w:rsidRPr="00C35ED3" w:rsidRDefault="00200063" w:rsidP="00200063">
            <w:pPr>
              <w:jc w:val="center"/>
              <w:rPr>
                <w:rFonts w:ascii="Arial" w:hAnsi="Arial" w:cs="Arial"/>
                <w:bCs/>
              </w:rPr>
            </w:pPr>
          </w:p>
          <w:p w14:paraId="05046BE7" w14:textId="4BA52A5B" w:rsidR="00B63345" w:rsidRPr="00C35ED3" w:rsidRDefault="00200063" w:rsidP="0059416E">
            <w:pPr>
              <w:jc w:val="center"/>
              <w:rPr>
                <w:rFonts w:ascii="Arial" w:hAnsi="Arial" w:cs="Arial"/>
                <w:bCs/>
              </w:rPr>
            </w:pPr>
            <w:r w:rsidRPr="00C35ED3">
              <w:rPr>
                <w:rFonts w:ascii="Arial" w:hAnsi="Arial" w:cs="Arial"/>
                <w:bCs/>
              </w:rPr>
              <w:t>20 b.</w:t>
            </w:r>
          </w:p>
        </w:tc>
      </w:tr>
      <w:tr w:rsidR="00B63345" w:rsidRPr="00F238C7" w14:paraId="04D1E828" w14:textId="77777777" w:rsidTr="00C35ED3">
        <w:trPr>
          <w:trHeight w:val="572"/>
        </w:trPr>
        <w:tc>
          <w:tcPr>
            <w:tcW w:w="7479" w:type="dxa"/>
          </w:tcPr>
          <w:p w14:paraId="07458156" w14:textId="49F5DC6A" w:rsidR="00B63345" w:rsidRPr="00C35ED3" w:rsidRDefault="00A6177C" w:rsidP="008A2C47">
            <w:pPr>
              <w:rPr>
                <w:rFonts w:ascii="Arial" w:hAnsi="Arial" w:cs="Arial"/>
              </w:rPr>
            </w:pPr>
            <w:r w:rsidRPr="00C35ED3">
              <w:rPr>
                <w:rFonts w:ascii="Arial" w:hAnsi="Arial" w:cs="Arial"/>
              </w:rPr>
              <w:t>Koncepce představuje plnění předmětu veřejné zakázky nejméně</w:t>
            </w:r>
            <w:r w:rsidR="00200063" w:rsidRPr="00C35ED3">
              <w:rPr>
                <w:rFonts w:ascii="Arial" w:hAnsi="Arial" w:cs="Arial"/>
              </w:rPr>
              <w:t xml:space="preserve"> vhodným způsobem nebo bez jakékoliv přidané hodnoty</w:t>
            </w:r>
          </w:p>
        </w:tc>
        <w:tc>
          <w:tcPr>
            <w:tcW w:w="1583" w:type="dxa"/>
          </w:tcPr>
          <w:p w14:paraId="315750B6" w14:textId="77777777" w:rsidR="00200063" w:rsidRPr="00C35ED3" w:rsidRDefault="00200063" w:rsidP="00200063">
            <w:pPr>
              <w:jc w:val="center"/>
              <w:rPr>
                <w:rFonts w:ascii="Arial" w:hAnsi="Arial" w:cs="Arial"/>
                <w:bCs/>
              </w:rPr>
            </w:pPr>
          </w:p>
          <w:p w14:paraId="107F75AB" w14:textId="1DAF2F78" w:rsidR="00B63345" w:rsidRPr="00C35ED3" w:rsidRDefault="00200063" w:rsidP="0059416E">
            <w:pPr>
              <w:jc w:val="center"/>
              <w:rPr>
                <w:rFonts w:ascii="Arial" w:hAnsi="Arial" w:cs="Arial"/>
                <w:bCs/>
              </w:rPr>
            </w:pPr>
            <w:r w:rsidRPr="00C35ED3">
              <w:rPr>
                <w:rFonts w:ascii="Arial" w:hAnsi="Arial" w:cs="Arial"/>
                <w:bCs/>
              </w:rPr>
              <w:t>10 b.</w:t>
            </w:r>
          </w:p>
        </w:tc>
      </w:tr>
    </w:tbl>
    <w:p w14:paraId="7E439BE6" w14:textId="0800A366" w:rsidR="00B63345" w:rsidRPr="00C35ED3" w:rsidRDefault="00B63345" w:rsidP="008A2C47">
      <w:pPr>
        <w:rPr>
          <w:rFonts w:ascii="Arial" w:hAnsi="Arial" w:cs="Arial"/>
        </w:rPr>
      </w:pPr>
    </w:p>
    <w:p w14:paraId="2ADB365D" w14:textId="0DBB1ED5" w:rsidR="00200063" w:rsidRPr="00C35ED3" w:rsidRDefault="00200063" w:rsidP="00200063">
      <w:pPr>
        <w:pStyle w:val="2sltext"/>
        <w:keepNext/>
        <w:numPr>
          <w:ilvl w:val="0"/>
          <w:numId w:val="0"/>
        </w:numPr>
        <w:tabs>
          <w:tab w:val="left" w:pos="708"/>
        </w:tabs>
        <w:rPr>
          <w:rFonts w:ascii="Arial" w:hAnsi="Arial" w:cs="Arial"/>
        </w:rPr>
      </w:pPr>
      <w:r w:rsidRPr="00C35ED3">
        <w:rPr>
          <w:rFonts w:ascii="Arial" w:hAnsi="Arial" w:cs="Arial"/>
        </w:rPr>
        <w:t>Bodové hodnocení bude následně vypočteno podle vzorce:</w:t>
      </w:r>
    </w:p>
    <w:p w14:paraId="36C1477B" w14:textId="26BFAAA4" w:rsidR="00200063" w:rsidRPr="00C35ED3" w:rsidRDefault="00200063" w:rsidP="00200063">
      <w:pPr>
        <w:pStyle w:val="2nesltext"/>
        <w:keepNext/>
        <w:ind w:left="2832"/>
        <w:rPr>
          <w:rFonts w:ascii="Arial" w:hAnsi="Arial" w:cs="Arial"/>
          <w:bCs/>
        </w:rPr>
      </w:pPr>
      <w:r w:rsidRPr="00C35ED3">
        <w:rPr>
          <w:rFonts w:ascii="Arial" w:hAnsi="Arial" w:cs="Arial"/>
        </w:rPr>
        <w:t>Počet bodů v hodnocené nabídce</w:t>
      </w:r>
    </w:p>
    <w:p w14:paraId="2FE00E47" w14:textId="0999DC5E" w:rsidR="00200063" w:rsidRPr="00C35ED3" w:rsidRDefault="00200063" w:rsidP="00200063">
      <w:pPr>
        <w:pStyle w:val="2nesltext"/>
        <w:keepNext/>
        <w:rPr>
          <w:rFonts w:ascii="Arial" w:hAnsi="Arial" w:cs="Arial"/>
          <w:bCs/>
        </w:rPr>
      </w:pPr>
      <w:r w:rsidRPr="00C35ED3">
        <w:rPr>
          <w:rFonts w:ascii="Arial" w:hAnsi="Arial" w:cs="Arial"/>
        </w:rPr>
        <w:t>počet bodů kritéria =</w:t>
      </w:r>
      <w:r w:rsidRPr="00C35ED3">
        <w:rPr>
          <w:rFonts w:ascii="Arial" w:hAnsi="Arial" w:cs="Arial"/>
        </w:rPr>
        <w:tab/>
      </w:r>
      <w:r w:rsidRPr="00C35ED3">
        <w:rPr>
          <w:rFonts w:ascii="Arial" w:hAnsi="Arial" w:cs="Arial"/>
        </w:rPr>
        <w:tab/>
        <w:t xml:space="preserve">--------------------------------------- </w:t>
      </w:r>
      <w:r w:rsidRPr="00C35ED3">
        <w:rPr>
          <w:rFonts w:ascii="Arial" w:hAnsi="Arial" w:cs="Arial"/>
        </w:rPr>
        <w:tab/>
      </w:r>
      <w:r w:rsidRPr="00C35ED3">
        <w:rPr>
          <w:rFonts w:ascii="Arial" w:hAnsi="Arial" w:cs="Arial"/>
        </w:rPr>
        <w:tab/>
        <w:t>x 70 (váha kritéria)</w:t>
      </w:r>
    </w:p>
    <w:p w14:paraId="41909668" w14:textId="083E2798" w:rsidR="00200063" w:rsidRPr="00C35ED3" w:rsidRDefault="00200063" w:rsidP="00200063">
      <w:pPr>
        <w:pStyle w:val="2nesltext"/>
        <w:ind w:left="2124" w:firstLine="708"/>
        <w:rPr>
          <w:rFonts w:ascii="Arial" w:hAnsi="Arial" w:cs="Arial"/>
        </w:rPr>
      </w:pPr>
      <w:r w:rsidRPr="00C35ED3">
        <w:rPr>
          <w:rFonts w:ascii="Arial" w:hAnsi="Arial" w:cs="Arial"/>
        </w:rPr>
        <w:t>Počet bodů v nabídce s nejvyšším počtem bodů</w:t>
      </w:r>
    </w:p>
    <w:p w14:paraId="366B56D7" w14:textId="5F6C8209" w:rsidR="00F35BF3" w:rsidRPr="00C35ED3" w:rsidRDefault="00F35BF3" w:rsidP="00F35BF3">
      <w:pPr>
        <w:rPr>
          <w:rFonts w:ascii="Arial" w:hAnsi="Arial" w:cs="Arial"/>
          <w:b/>
          <w:bCs/>
        </w:rPr>
      </w:pPr>
      <w:r w:rsidRPr="00C35ED3">
        <w:rPr>
          <w:rFonts w:ascii="Arial" w:hAnsi="Arial" w:cs="Arial"/>
          <w:b/>
          <w:bCs/>
        </w:rPr>
        <w:t>Dílčí hodnotící kritérium č. 2 – Počet zkušeností člena realizačního týmu – Pojišťovací makléř</w:t>
      </w:r>
    </w:p>
    <w:p w14:paraId="6B4977A4" w14:textId="77777777" w:rsidR="00B81852" w:rsidRPr="00C35ED3" w:rsidRDefault="00F35BF3" w:rsidP="00F35BF3">
      <w:pPr>
        <w:rPr>
          <w:rFonts w:ascii="Arial" w:hAnsi="Arial" w:cs="Arial"/>
        </w:rPr>
      </w:pPr>
      <w:r w:rsidRPr="00C35ED3">
        <w:rPr>
          <w:rFonts w:ascii="Arial" w:hAnsi="Arial" w:cs="Arial"/>
        </w:rPr>
        <w:t>Dodavatelé uvedou do seznamu členů realizačního</w:t>
      </w:r>
      <w:r w:rsidR="00B81852" w:rsidRPr="00C35ED3">
        <w:rPr>
          <w:rFonts w:ascii="Arial" w:hAnsi="Arial" w:cs="Arial"/>
        </w:rPr>
        <w:t xml:space="preserve"> týmu u osoby „Pojišťovacího makléře“</w:t>
      </w:r>
      <w:r w:rsidRPr="00C35ED3">
        <w:rPr>
          <w:rFonts w:ascii="Arial" w:hAnsi="Arial" w:cs="Arial"/>
        </w:rPr>
        <w:t xml:space="preserve"> nad rámec požadovaných 2 významných služeb také významné služby splňující požadavky uvedené v požadavku na zkušenosti člena realizačního týmu – Pojišťovacího makléře, které však budou předmětem hodnocení. </w:t>
      </w:r>
    </w:p>
    <w:p w14:paraId="4EEF533E" w14:textId="42C16F6B" w:rsidR="00F35BF3" w:rsidRPr="00C35ED3" w:rsidRDefault="00F35BF3" w:rsidP="00F35BF3">
      <w:pPr>
        <w:rPr>
          <w:rFonts w:ascii="Arial" w:hAnsi="Arial" w:cs="Arial"/>
        </w:rPr>
      </w:pPr>
      <w:r w:rsidRPr="00C35ED3">
        <w:rPr>
          <w:rFonts w:ascii="Arial" w:hAnsi="Arial" w:cs="Arial"/>
        </w:rPr>
        <w:t xml:space="preserve">Maximální počet takto uvedených významných služeb </w:t>
      </w:r>
      <w:r w:rsidR="00B81852" w:rsidRPr="00C35ED3">
        <w:rPr>
          <w:rFonts w:ascii="Arial" w:hAnsi="Arial" w:cs="Arial"/>
        </w:rPr>
        <w:t xml:space="preserve">a zároveň maximální počet bodů, které je možné získat, </w:t>
      </w:r>
      <w:r w:rsidRPr="00C35ED3">
        <w:rPr>
          <w:rFonts w:ascii="Arial" w:hAnsi="Arial" w:cs="Arial"/>
        </w:rPr>
        <w:t xml:space="preserve">je </w:t>
      </w:r>
      <w:r w:rsidR="00B81852" w:rsidRPr="00C35ED3">
        <w:rPr>
          <w:rFonts w:ascii="Arial" w:hAnsi="Arial" w:cs="Arial"/>
        </w:rPr>
        <w:t>10. V případě, že dodavatel uvede v seznamu pro účely hodnocení vyšší počet významných služeb, získává vždy maximálně 10 bodů. V případě, že dodavatel nepředloží žádnou významnou službu pro účely hodnocení</w:t>
      </w:r>
      <w:r w:rsidR="00BB4FDB" w:rsidRPr="00C35ED3">
        <w:rPr>
          <w:rFonts w:ascii="Arial" w:hAnsi="Arial" w:cs="Arial"/>
        </w:rPr>
        <w:t>,</w:t>
      </w:r>
      <w:r w:rsidR="00B81852" w:rsidRPr="00C35ED3">
        <w:rPr>
          <w:rFonts w:ascii="Arial" w:hAnsi="Arial" w:cs="Arial"/>
        </w:rPr>
        <w:t xml:space="preserve"> získává pouze 1 bod.</w:t>
      </w:r>
    </w:p>
    <w:p w14:paraId="501BFF80" w14:textId="77777777" w:rsidR="00B81852" w:rsidRPr="00C35ED3" w:rsidRDefault="00B81852" w:rsidP="00B81852">
      <w:pPr>
        <w:pStyle w:val="2sltext"/>
        <w:keepNext/>
        <w:numPr>
          <w:ilvl w:val="0"/>
          <w:numId w:val="0"/>
        </w:numPr>
        <w:tabs>
          <w:tab w:val="left" w:pos="708"/>
        </w:tabs>
        <w:rPr>
          <w:rFonts w:ascii="Arial" w:hAnsi="Arial" w:cs="Arial"/>
        </w:rPr>
      </w:pPr>
      <w:r w:rsidRPr="00C35ED3">
        <w:rPr>
          <w:rFonts w:ascii="Arial" w:hAnsi="Arial" w:cs="Arial"/>
        </w:rPr>
        <w:t>Bodové hodnocení bude následně vypočteno podle vzorce:</w:t>
      </w:r>
    </w:p>
    <w:p w14:paraId="5D25B4A1" w14:textId="77777777" w:rsidR="00B81852" w:rsidRPr="00C35ED3" w:rsidRDefault="00B81852" w:rsidP="00B81852">
      <w:pPr>
        <w:pStyle w:val="2nesltext"/>
        <w:keepNext/>
        <w:ind w:left="2832"/>
        <w:rPr>
          <w:rFonts w:ascii="Arial" w:hAnsi="Arial" w:cs="Arial"/>
          <w:bCs/>
        </w:rPr>
      </w:pPr>
      <w:r w:rsidRPr="00C35ED3">
        <w:rPr>
          <w:rFonts w:ascii="Arial" w:hAnsi="Arial" w:cs="Arial"/>
        </w:rPr>
        <w:t>Počet bodů v hodnocené nabídce</w:t>
      </w:r>
    </w:p>
    <w:p w14:paraId="0A8F6A3F" w14:textId="60B9E105" w:rsidR="00B81852" w:rsidRPr="00C35ED3" w:rsidRDefault="00B81852" w:rsidP="00B81852">
      <w:pPr>
        <w:pStyle w:val="2nesltext"/>
        <w:keepNext/>
        <w:rPr>
          <w:rFonts w:ascii="Arial" w:hAnsi="Arial" w:cs="Arial"/>
          <w:bCs/>
        </w:rPr>
      </w:pPr>
      <w:r w:rsidRPr="00C35ED3">
        <w:rPr>
          <w:rFonts w:ascii="Arial" w:hAnsi="Arial" w:cs="Arial"/>
        </w:rPr>
        <w:t>počet bodů kritéria =</w:t>
      </w:r>
      <w:r w:rsidRPr="00C35ED3">
        <w:rPr>
          <w:rFonts w:ascii="Arial" w:hAnsi="Arial" w:cs="Arial"/>
        </w:rPr>
        <w:tab/>
      </w:r>
      <w:r w:rsidRPr="00C35ED3">
        <w:rPr>
          <w:rFonts w:ascii="Arial" w:hAnsi="Arial" w:cs="Arial"/>
        </w:rPr>
        <w:tab/>
        <w:t xml:space="preserve">--------------------------------------- </w:t>
      </w:r>
      <w:r w:rsidRPr="00C35ED3">
        <w:rPr>
          <w:rFonts w:ascii="Arial" w:hAnsi="Arial" w:cs="Arial"/>
        </w:rPr>
        <w:tab/>
      </w:r>
      <w:r w:rsidRPr="00C35ED3">
        <w:rPr>
          <w:rFonts w:ascii="Arial" w:hAnsi="Arial" w:cs="Arial"/>
        </w:rPr>
        <w:tab/>
        <w:t>x 30 (váha kritéria)</w:t>
      </w:r>
    </w:p>
    <w:p w14:paraId="3AEB99A0" w14:textId="77777777" w:rsidR="00B81852" w:rsidRPr="00C35ED3" w:rsidRDefault="00B81852" w:rsidP="00B81852">
      <w:pPr>
        <w:pStyle w:val="2nesltext"/>
        <w:ind w:left="2124" w:firstLine="708"/>
        <w:rPr>
          <w:rFonts w:ascii="Arial" w:hAnsi="Arial" w:cs="Arial"/>
        </w:rPr>
      </w:pPr>
      <w:r w:rsidRPr="00C35ED3">
        <w:rPr>
          <w:rFonts w:ascii="Arial" w:hAnsi="Arial" w:cs="Arial"/>
        </w:rPr>
        <w:t>Počet bodů v nabídce s nejvyšším počtem bodů</w:t>
      </w:r>
    </w:p>
    <w:p w14:paraId="13D43758" w14:textId="5CEB2313" w:rsidR="00F35BF3" w:rsidRPr="00C35ED3" w:rsidRDefault="00B81852">
      <w:pPr>
        <w:rPr>
          <w:rStyle w:val="normaltextrun"/>
          <w:rFonts w:ascii="Arial" w:eastAsia="MS Mincho" w:hAnsi="Arial" w:cs="Arial"/>
          <w:szCs w:val="20"/>
          <w:shd w:val="clear" w:color="auto" w:fill="FFFFFF"/>
        </w:rPr>
      </w:pPr>
      <w:r w:rsidRPr="00C35ED3">
        <w:rPr>
          <w:rFonts w:ascii="Arial" w:hAnsi="Arial" w:cs="Arial"/>
        </w:rPr>
        <w:t xml:space="preserve">Pořadí nabídek </w:t>
      </w:r>
      <w:r w:rsidRPr="00C35ED3">
        <w:rPr>
          <w:rStyle w:val="normaltextrun"/>
          <w:rFonts w:ascii="Arial" w:eastAsia="MS Mincho" w:hAnsi="Arial" w:cs="Arial"/>
          <w:szCs w:val="20"/>
          <w:shd w:val="clear" w:color="auto" w:fill="FFFFFF"/>
        </w:rPr>
        <w:t>bude určeno na základě dosaženého součtu bodových hodnocení dle jednotlivých kritérií hodnocení. Vyšší součet bodového hodnocení znamená vyšší pořadí. Nabídka dodavatele s nejvyšším celkovým počtem bodů za všechna kritéria hodnocení je nabídkou ekonomicky nejvýhodnější</w:t>
      </w:r>
      <w:r w:rsidR="007E6515" w:rsidRPr="00C35ED3">
        <w:rPr>
          <w:rStyle w:val="normaltextrun"/>
          <w:rFonts w:ascii="Arial" w:eastAsia="MS Mincho" w:hAnsi="Arial" w:cs="Arial"/>
          <w:szCs w:val="20"/>
          <w:shd w:val="clear" w:color="auto" w:fill="FFFFFF"/>
        </w:rPr>
        <w:t>.</w:t>
      </w:r>
    </w:p>
    <w:p w14:paraId="43AD7E1F" w14:textId="5D375835" w:rsidR="007E6515" w:rsidRPr="00C35ED3" w:rsidRDefault="007E6515">
      <w:pPr>
        <w:rPr>
          <w:rFonts w:ascii="Arial" w:hAnsi="Arial" w:cs="Arial"/>
        </w:rPr>
      </w:pPr>
      <w:r w:rsidRPr="00C35ED3">
        <w:rPr>
          <w:rStyle w:val="normaltextrun"/>
          <w:rFonts w:ascii="Arial" w:eastAsia="MS Mincho" w:hAnsi="Arial" w:cs="Arial"/>
          <w:szCs w:val="20"/>
          <w:shd w:val="clear" w:color="auto" w:fill="FFFFFF"/>
        </w:rPr>
        <w:t xml:space="preserve">Při shodném počtu bodů, rozhoduje celkový počet bodů získaný v dílčím hodnotícím kritériu Koncepce poskytovaných služeb. V případě, že se shoduje i tento počet bodů, </w:t>
      </w:r>
      <w:r w:rsidR="00CC521B" w:rsidRPr="00C35ED3">
        <w:rPr>
          <w:rStyle w:val="normaltextrun"/>
          <w:rFonts w:ascii="Arial" w:eastAsia="MS Mincho" w:hAnsi="Arial" w:cs="Arial"/>
          <w:szCs w:val="20"/>
          <w:shd w:val="clear" w:color="auto" w:fill="FFFFFF"/>
        </w:rPr>
        <w:t>rozhodne Zadavatel losem mezi takovými shodujícími se nabídkami.</w:t>
      </w:r>
    </w:p>
    <w:p w14:paraId="14E15106" w14:textId="7052D1E1" w:rsidR="00F35BF3" w:rsidRPr="00C35ED3" w:rsidRDefault="007E6515">
      <w:pPr>
        <w:rPr>
          <w:rFonts w:ascii="Arial" w:hAnsi="Arial" w:cs="Arial"/>
          <w:b/>
          <w:bCs/>
        </w:rPr>
      </w:pPr>
      <w:r w:rsidRPr="00C35ED3">
        <w:rPr>
          <w:rFonts w:ascii="Arial" w:hAnsi="Arial" w:cs="Arial"/>
          <w:b/>
          <w:bCs/>
        </w:rPr>
        <w:t>Je ta</w:t>
      </w:r>
      <w:r w:rsidR="00CC521B" w:rsidRPr="00C35ED3">
        <w:rPr>
          <w:rFonts w:ascii="Arial" w:hAnsi="Arial" w:cs="Arial"/>
          <w:b/>
          <w:bCs/>
        </w:rPr>
        <w:t>kto zvažované hodnocení přiměřené a srozumitelné?</w:t>
      </w:r>
    </w:p>
    <w:p w14:paraId="2D04D465" w14:textId="77777777" w:rsidR="00CC521B" w:rsidRPr="00C35ED3" w:rsidRDefault="00CC521B" w:rsidP="00CC521B">
      <w:pPr>
        <w:rPr>
          <w:rFonts w:ascii="Arial" w:hAnsi="Arial" w:cs="Arial"/>
          <w:i/>
          <w:iCs/>
        </w:rPr>
      </w:pPr>
      <w:r w:rsidRPr="00C35ED3">
        <w:rPr>
          <w:rFonts w:ascii="Arial" w:hAnsi="Arial" w:cs="Arial"/>
          <w:i/>
          <w:iCs/>
        </w:rPr>
        <w:t>ANO / NE (případně uveďte konstruktivní připomínky)</w:t>
      </w:r>
    </w:p>
    <w:p w14:paraId="0D1DD80B" w14:textId="77777777" w:rsidR="0059416E" w:rsidRPr="00C35ED3" w:rsidRDefault="0059416E" w:rsidP="00CC521B">
      <w:pPr>
        <w:rPr>
          <w:rFonts w:ascii="Arial" w:hAnsi="Arial" w:cs="Arial"/>
          <w:i/>
          <w:iCs/>
        </w:rPr>
      </w:pPr>
    </w:p>
    <w:p w14:paraId="6E617CFC" w14:textId="6F2FDA01" w:rsidR="00CC521B" w:rsidRPr="00F238C7" w:rsidRDefault="00F238C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10/ </w:t>
      </w:r>
      <w:r w:rsidR="00CC521B" w:rsidRPr="00F238C7">
        <w:rPr>
          <w:rFonts w:ascii="Arial" w:hAnsi="Arial" w:cs="Arial"/>
          <w:b/>
          <w:bCs/>
        </w:rPr>
        <w:t xml:space="preserve">Zadavatel zvažuje, </w:t>
      </w:r>
      <w:r w:rsidR="00F835F9" w:rsidRPr="00F238C7">
        <w:rPr>
          <w:rFonts w:ascii="Arial" w:hAnsi="Arial" w:cs="Arial"/>
          <w:b/>
          <w:bCs/>
        </w:rPr>
        <w:t xml:space="preserve">že u dodavatele, </w:t>
      </w:r>
      <w:r w:rsidR="00CC521B" w:rsidRPr="00F238C7">
        <w:rPr>
          <w:rFonts w:ascii="Arial" w:hAnsi="Arial" w:cs="Arial"/>
          <w:b/>
          <w:bCs/>
        </w:rPr>
        <w:t>jehož nabídka bude vybrána jako nejvýhodnější, vyzve k osobnímu pohovoru</w:t>
      </w:r>
      <w:r w:rsidR="00F835F9" w:rsidRPr="00F238C7">
        <w:rPr>
          <w:rFonts w:ascii="Arial" w:hAnsi="Arial" w:cs="Arial"/>
          <w:b/>
          <w:bCs/>
        </w:rPr>
        <w:t xml:space="preserve"> osobu uvedenou v seznamu členů realizačního týmu na pozici „Pojišťovací makléř“, aby prokázala, že je ztotožněna s Koncepcí poskytovaných služeb a obhájila ji a v seznamu členů realizačního týmu uvedené zkušenosti vyplněné pro účely hodnocení. V případě, že osoba neprokáže, že je ztotožněna s Koncepcí poskytovaných služeb nebo v případě, že neobhájí zkušenosti, bude takovému dodavateli odebráno z celkového hodnocení 10 bodů. V případě, že takové odebrání bude mít vliv na pořadí nabídek, bude provedeno nové hodnocení. Je takový požadavek přiměřený?</w:t>
      </w:r>
      <w:r w:rsidR="00CC521B" w:rsidRPr="00F238C7">
        <w:rPr>
          <w:rFonts w:ascii="Arial" w:hAnsi="Arial" w:cs="Arial"/>
          <w:b/>
          <w:bCs/>
        </w:rPr>
        <w:t xml:space="preserve"> </w:t>
      </w:r>
    </w:p>
    <w:p w14:paraId="1C4B65FD" w14:textId="77777777" w:rsidR="00F835F9" w:rsidRPr="00F238C7" w:rsidRDefault="00F835F9" w:rsidP="00F835F9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ANO / NE (případně uveďte konstruktivní připomínky)</w:t>
      </w:r>
    </w:p>
    <w:p w14:paraId="4CF5C7F5" w14:textId="77777777" w:rsidR="0059416E" w:rsidRPr="00F238C7" w:rsidRDefault="0059416E" w:rsidP="00F835F9">
      <w:pPr>
        <w:rPr>
          <w:rFonts w:ascii="Arial" w:hAnsi="Arial" w:cs="Arial"/>
          <w:i/>
          <w:iCs/>
        </w:rPr>
      </w:pPr>
    </w:p>
    <w:p w14:paraId="6BC60177" w14:textId="19CB501A" w:rsidR="00F835F9" w:rsidRPr="00F238C7" w:rsidRDefault="00F238C7" w:rsidP="00F835F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11/ </w:t>
      </w:r>
      <w:r w:rsidR="00F835F9" w:rsidRPr="00F238C7">
        <w:rPr>
          <w:rFonts w:ascii="Arial" w:hAnsi="Arial" w:cs="Arial"/>
          <w:b/>
          <w:bCs/>
        </w:rPr>
        <w:t>Jaké minimální podklady, přílohy či dokumenty považujete za nezbytné pro zpracování nabídky na veřejnou zakázku z Vaší strany?</w:t>
      </w:r>
    </w:p>
    <w:p w14:paraId="26332A0B" w14:textId="714B765E" w:rsidR="00F835F9" w:rsidRPr="00F238C7" w:rsidRDefault="00F835F9" w:rsidP="00F835F9">
      <w:pPr>
        <w:rPr>
          <w:rFonts w:ascii="Arial" w:hAnsi="Arial" w:cs="Arial"/>
          <w:i/>
          <w:iCs/>
        </w:rPr>
      </w:pPr>
      <w:r w:rsidRPr="00F238C7">
        <w:rPr>
          <w:rFonts w:ascii="Arial" w:hAnsi="Arial" w:cs="Arial"/>
          <w:i/>
          <w:iCs/>
        </w:rPr>
        <w:t>Uveďte</w:t>
      </w:r>
    </w:p>
    <w:p w14:paraId="4E9DF1A0" w14:textId="77777777" w:rsidR="00F835F9" w:rsidRPr="00F238C7" w:rsidRDefault="00F835F9">
      <w:pPr>
        <w:rPr>
          <w:rFonts w:ascii="Arial" w:hAnsi="Arial" w:cs="Arial"/>
          <w:b/>
          <w:bCs/>
        </w:rPr>
      </w:pPr>
    </w:p>
    <w:p w14:paraId="21FA6782" w14:textId="77777777" w:rsidR="00AB27D9" w:rsidRDefault="00AB27D9">
      <w:pPr>
        <w:rPr>
          <w:rFonts w:ascii="Arial" w:hAnsi="Arial" w:cs="Arial"/>
          <w:b/>
          <w:bCs/>
        </w:rPr>
      </w:pPr>
    </w:p>
    <w:p w14:paraId="1E61A1B9" w14:textId="1B897E35" w:rsidR="00AB27D9" w:rsidRDefault="00AB27D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Děkuji za Váš čas věnovaný předběžné tržní konzultaci.</w:t>
      </w:r>
    </w:p>
    <w:p w14:paraId="6FB8B1CA" w14:textId="77777777" w:rsidR="00AB27D9" w:rsidRPr="00C35ED3" w:rsidRDefault="00AB27D9">
      <w:pPr>
        <w:rPr>
          <w:rFonts w:ascii="Arial" w:hAnsi="Arial" w:cs="Arial"/>
          <w:bCs/>
        </w:rPr>
      </w:pPr>
    </w:p>
    <w:p w14:paraId="04BB796B" w14:textId="1BE282C9" w:rsidR="00AB27D9" w:rsidRPr="00C35ED3" w:rsidRDefault="00AB27D9">
      <w:pPr>
        <w:rPr>
          <w:rFonts w:ascii="Arial" w:hAnsi="Arial" w:cs="Arial"/>
          <w:bCs/>
        </w:rPr>
      </w:pPr>
      <w:r w:rsidRPr="00C35ED3">
        <w:rPr>
          <w:rFonts w:ascii="Arial" w:hAnsi="Arial" w:cs="Arial"/>
          <w:bCs/>
        </w:rPr>
        <w:t xml:space="preserve">S pozdravem </w:t>
      </w:r>
    </w:p>
    <w:p w14:paraId="158690B6" w14:textId="77777777" w:rsidR="00AB27D9" w:rsidRDefault="00AB27D9" w:rsidP="00C35ED3">
      <w:pPr>
        <w:spacing w:before="240" w:after="80"/>
        <w:ind w:right="816"/>
        <w:rPr>
          <w:rFonts w:ascii="Arial" w:eastAsiaTheme="minorEastAsia" w:hAnsi="Arial" w:cs="Arial"/>
          <w:iCs/>
          <w:noProof/>
          <w:color w:val="000000" w:themeColor="text1"/>
          <w:lang w:eastAsia="cs-CZ"/>
        </w:rPr>
      </w:pPr>
      <w:r w:rsidRPr="00C35ED3">
        <w:rPr>
          <w:rFonts w:ascii="Arial" w:eastAsiaTheme="minorEastAsia" w:hAnsi="Arial" w:cs="Arial"/>
          <w:b/>
          <w:iCs/>
          <w:noProof/>
          <w:color w:val="000000" w:themeColor="text1"/>
          <w:lang w:eastAsia="cs-CZ"/>
        </w:rPr>
        <w:t>Bc. Jana Kotoučková, DiS</w:t>
      </w:r>
      <w:r w:rsidRPr="00C35ED3">
        <w:rPr>
          <w:rFonts w:ascii="Arial" w:eastAsiaTheme="minorEastAsia" w:hAnsi="Arial" w:cs="Arial"/>
          <w:iCs/>
          <w:noProof/>
          <w:color w:val="000000" w:themeColor="text1"/>
          <w:lang w:eastAsia="cs-CZ"/>
        </w:rPr>
        <w:t>.</w:t>
      </w:r>
    </w:p>
    <w:p w14:paraId="16C30AC5" w14:textId="1870688E" w:rsidR="00AB27D9" w:rsidRPr="00C35ED3" w:rsidRDefault="00AB27D9" w:rsidP="00C35ED3">
      <w:pPr>
        <w:spacing w:after="80"/>
        <w:ind w:right="816"/>
        <w:rPr>
          <w:rFonts w:ascii="Arial" w:eastAsiaTheme="minorEastAsia" w:hAnsi="Arial" w:cs="Arial"/>
          <w:iCs/>
          <w:noProof/>
          <w:color w:val="000000" w:themeColor="text1"/>
          <w:lang w:eastAsia="cs-CZ"/>
        </w:rPr>
      </w:pPr>
      <w:r w:rsidRPr="00C35ED3">
        <w:rPr>
          <w:rFonts w:ascii="Arial" w:eastAsiaTheme="minorEastAsia" w:hAnsi="Arial" w:cs="Arial"/>
          <w:iCs/>
          <w:noProof/>
          <w:color w:val="000000" w:themeColor="text1"/>
          <w:lang w:eastAsia="cs-CZ"/>
        </w:rPr>
        <w:t>odbor strategického rozvoje a investic</w:t>
      </w:r>
      <w:r w:rsidRPr="00C35ED3">
        <w:rPr>
          <w:rFonts w:ascii="Arial" w:eastAsiaTheme="minorEastAsia" w:hAnsi="Arial" w:cs="Arial"/>
          <w:i/>
          <w:noProof/>
          <w:color w:val="000000" w:themeColor="text1"/>
          <w:lang w:eastAsia="cs-CZ"/>
        </w:rPr>
        <w:br/>
      </w:r>
      <w:r w:rsidRPr="00C35ED3">
        <w:rPr>
          <w:rFonts w:ascii="Arial" w:eastAsiaTheme="minorEastAsia" w:hAnsi="Arial" w:cs="Arial"/>
          <w:iCs/>
          <w:noProof/>
          <w:color w:val="000000" w:themeColor="text1"/>
          <w:lang w:eastAsia="cs-CZ"/>
        </w:rPr>
        <w:t>tel.: 566 688 381, 771 133 175</w:t>
      </w:r>
    </w:p>
    <w:p w14:paraId="10493337" w14:textId="244C1ED5" w:rsidR="00AB27D9" w:rsidRDefault="00AB27D9" w:rsidP="00C35ED3">
      <w:pPr>
        <w:spacing w:after="80"/>
        <w:ind w:right="816"/>
        <w:rPr>
          <w:rFonts w:ascii="Arial" w:eastAsiaTheme="minorEastAsia" w:hAnsi="Arial" w:cs="Arial"/>
          <w:noProof/>
          <w:color w:val="000000" w:themeColor="text1"/>
          <w:lang w:eastAsia="cs-CZ"/>
        </w:rPr>
      </w:pPr>
      <w:r w:rsidRPr="00C35ED3">
        <w:rPr>
          <w:rFonts w:ascii="Arial" w:eastAsiaTheme="minorEastAsia" w:hAnsi="Arial" w:cs="Arial"/>
          <w:iCs/>
          <w:noProof/>
          <w:lang w:eastAsia="cs-CZ"/>
        </w:rPr>
        <w:t xml:space="preserve">e-mail: </w:t>
      </w:r>
      <w:hyperlink r:id="rId9" w:history="1">
        <w:r w:rsidRPr="00C35ED3">
          <w:rPr>
            <w:rStyle w:val="Hypertextovodkaz"/>
            <w:rFonts w:ascii="Arial" w:eastAsiaTheme="minorEastAsia" w:hAnsi="Arial" w:cs="Arial"/>
            <w:noProof/>
            <w:color w:val="000000" w:themeColor="text1"/>
            <w:u w:val="none"/>
            <w:lang w:eastAsia="cs-CZ"/>
          </w:rPr>
          <w:t>jana.kotouckova@zdarns.cz</w:t>
        </w:r>
      </w:hyperlink>
    </w:p>
    <w:p w14:paraId="058FCA9D" w14:textId="77777777" w:rsidR="00AB27D9" w:rsidRPr="00C35ED3" w:rsidRDefault="00AB27D9" w:rsidP="00C35ED3">
      <w:pPr>
        <w:spacing w:before="240" w:after="80"/>
        <w:ind w:right="816"/>
        <w:rPr>
          <w:rFonts w:ascii="Arial" w:hAnsi="Arial" w:cs="Arial"/>
          <w:bCs/>
        </w:rPr>
      </w:pPr>
      <w:r w:rsidRPr="00C35ED3">
        <w:rPr>
          <w:rFonts w:ascii="Arial" w:hAnsi="Arial" w:cs="Arial"/>
          <w:bCs/>
        </w:rPr>
        <w:t xml:space="preserve">Městský úřad Žďár nad Sázavou </w:t>
      </w:r>
    </w:p>
    <w:p w14:paraId="1096F4E4" w14:textId="00D91ABB" w:rsidR="00AB27D9" w:rsidRDefault="00AB27D9" w:rsidP="00C35ED3">
      <w:pPr>
        <w:spacing w:after="80"/>
        <w:ind w:right="816"/>
        <w:rPr>
          <w:rFonts w:ascii="Arial" w:eastAsiaTheme="minorEastAsia" w:hAnsi="Arial" w:cs="Arial"/>
          <w:b/>
          <w:bCs/>
          <w:noProof/>
          <w:sz w:val="20"/>
          <w:szCs w:val="20"/>
          <w:lang w:eastAsia="cs-CZ"/>
        </w:rPr>
      </w:pPr>
      <w:r w:rsidRPr="00C35ED3">
        <w:rPr>
          <w:rFonts w:ascii="Arial" w:hAnsi="Arial" w:cs="Arial"/>
          <w:bCs/>
        </w:rPr>
        <w:t>Žižkova 227/1</w:t>
      </w:r>
      <w:r>
        <w:rPr>
          <w:rFonts w:ascii="Arial" w:hAnsi="Arial" w:cs="Arial"/>
          <w:bCs/>
        </w:rPr>
        <w:t xml:space="preserve">, 591 01 </w:t>
      </w:r>
      <w:r w:rsidRPr="00C35ED3">
        <w:rPr>
          <w:rFonts w:ascii="Arial" w:hAnsi="Arial" w:cs="Arial"/>
          <w:bCs/>
        </w:rPr>
        <w:t>Žďár nad Sázavou</w:t>
      </w:r>
    </w:p>
    <w:p w14:paraId="15D8D82B" w14:textId="77777777" w:rsidR="00AB27D9" w:rsidRPr="00C35ED3" w:rsidRDefault="00AB27D9">
      <w:pPr>
        <w:rPr>
          <w:rFonts w:ascii="Arial" w:hAnsi="Arial" w:cs="Arial"/>
          <w:b/>
          <w:bCs/>
        </w:rPr>
      </w:pPr>
    </w:p>
    <w:p w14:paraId="5E642D8F" w14:textId="757F20C8" w:rsidR="00E50112" w:rsidRPr="00F238C7" w:rsidRDefault="00E50112" w:rsidP="00C35ED3"/>
    <w:sectPr w:rsidR="00E50112" w:rsidRPr="00F238C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FF1A66" w15:done="0"/>
  <w15:commentEx w15:paraId="36761E46" w15:done="0"/>
  <w15:commentEx w15:paraId="303C9F58" w15:done="0"/>
  <w15:commentEx w15:paraId="1BD47810" w15:done="0"/>
  <w15:commentEx w15:paraId="4FB0987D" w15:done="0"/>
  <w15:commentEx w15:paraId="7A703340" w15:done="0"/>
  <w15:commentEx w15:paraId="40EE1CBF" w15:done="0"/>
  <w15:commentEx w15:paraId="0725DDBC" w15:done="0"/>
  <w15:commentEx w15:paraId="5280C3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88553" w16cex:dateUtc="2021-04-19T20:40:00Z"/>
  <w16cex:commentExtensible w16cex:durableId="24288770" w16cex:dateUtc="2021-04-19T20:49:00Z"/>
  <w16cex:commentExtensible w16cex:durableId="242888D5" w16cex:dateUtc="2021-04-19T20:55:00Z"/>
  <w16cex:commentExtensible w16cex:durableId="24288980" w16cex:dateUtc="2021-04-19T20:58:00Z"/>
  <w16cex:commentExtensible w16cex:durableId="24288C8F" w16cex:dateUtc="2021-04-19T21:11:00Z"/>
  <w16cex:commentExtensible w16cex:durableId="24288CAD" w16cex:dateUtc="2021-04-19T21:11:00Z"/>
  <w16cex:commentExtensible w16cex:durableId="24288C37" w16cex:dateUtc="2021-04-19T21:09:00Z"/>
  <w16cex:commentExtensible w16cex:durableId="2428AEAC" w16cex:dateUtc="2021-04-19T23:36:00Z"/>
  <w16cex:commentExtensible w16cex:durableId="2428992A" w16cex:dateUtc="2021-04-19T2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FF1A66" w16cid:durableId="24288553"/>
  <w16cid:commentId w16cid:paraId="36761E46" w16cid:durableId="24288770"/>
  <w16cid:commentId w16cid:paraId="303C9F58" w16cid:durableId="242888D5"/>
  <w16cid:commentId w16cid:paraId="1BD47810" w16cid:durableId="24288980"/>
  <w16cid:commentId w16cid:paraId="4FB0987D" w16cid:durableId="24288C8F"/>
  <w16cid:commentId w16cid:paraId="7A703340" w16cid:durableId="24288CAD"/>
  <w16cid:commentId w16cid:paraId="40EE1CBF" w16cid:durableId="24288C37"/>
  <w16cid:commentId w16cid:paraId="0725DDBC" w16cid:durableId="2428AEAC"/>
  <w16cid:commentId w16cid:paraId="5280C320" w16cid:durableId="242899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1C9D9" w14:textId="77777777" w:rsidR="0023591C" w:rsidRDefault="0023591C" w:rsidP="0023591C">
      <w:pPr>
        <w:spacing w:after="0" w:line="240" w:lineRule="auto"/>
      </w:pPr>
      <w:r>
        <w:separator/>
      </w:r>
    </w:p>
  </w:endnote>
  <w:endnote w:type="continuationSeparator" w:id="0">
    <w:p w14:paraId="0941CE50" w14:textId="77777777" w:rsidR="0023591C" w:rsidRDefault="0023591C" w:rsidP="0023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521044"/>
      <w:docPartObj>
        <w:docPartGallery w:val="Page Numbers (Bottom of Page)"/>
        <w:docPartUnique/>
      </w:docPartObj>
    </w:sdtPr>
    <w:sdtEndPr/>
    <w:sdtContent>
      <w:p w14:paraId="4C30C7CD" w14:textId="6EDDFB93" w:rsidR="0023591C" w:rsidRDefault="0023591C" w:rsidP="0023591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ED3">
          <w:rPr>
            <w:noProof/>
          </w:rPr>
          <w:t>1</w:t>
        </w:r>
        <w:r>
          <w:fldChar w:fldCharType="end"/>
        </w:r>
        <w:r>
          <w:t xml:space="preserve"> / </w:t>
        </w:r>
        <w:fldSimple w:instr=" NUMPAGES   \* MERGEFORMAT ">
          <w:r w:rsidR="00C35ED3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F5F14" w14:textId="77777777" w:rsidR="0023591C" w:rsidRDefault="0023591C" w:rsidP="0023591C">
      <w:pPr>
        <w:spacing w:after="0" w:line="240" w:lineRule="auto"/>
      </w:pPr>
      <w:r>
        <w:separator/>
      </w:r>
    </w:p>
  </w:footnote>
  <w:footnote w:type="continuationSeparator" w:id="0">
    <w:p w14:paraId="6F1A9A6E" w14:textId="77777777" w:rsidR="0023591C" w:rsidRDefault="0023591C" w:rsidP="0023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B0A39" w14:textId="49820E6A" w:rsidR="0023591C" w:rsidRDefault="0023591C">
    <w:pPr>
      <w:pStyle w:val="Zhlav"/>
    </w:pPr>
    <w:r>
      <w:rPr>
        <w:noProof/>
        <w:lang w:eastAsia="cs-CZ"/>
      </w:rPr>
      <w:drawing>
        <wp:inline distT="0" distB="0" distL="0" distR="0" wp14:anchorId="297205EE" wp14:editId="6E5710B8">
          <wp:extent cx="5760720" cy="816551"/>
          <wp:effectExtent l="0" t="0" r="0" b="3175"/>
          <wp:docPr id="2" name="Obrázek 2" descr="C:\Users\vackos\AppData\Local\Microsoft\Windows\INetCache\Content.Word\HLAV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ckos\AppData\Local\Microsoft\Windows\INetCache\Content.Word\HLAV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6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E6DF24" w14:textId="77777777" w:rsidR="0023591C" w:rsidRDefault="0023591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3D2"/>
    <w:multiLevelType w:val="hybridMultilevel"/>
    <w:tmpl w:val="708AF6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02AEE"/>
    <w:multiLevelType w:val="multilevel"/>
    <w:tmpl w:val="5422F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D9272B"/>
    <w:multiLevelType w:val="hybridMultilevel"/>
    <w:tmpl w:val="BF641548"/>
    <w:lvl w:ilvl="0" w:tplc="DB1E8D56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69D04C9"/>
    <w:multiLevelType w:val="hybridMultilevel"/>
    <w:tmpl w:val="8710F44C"/>
    <w:lvl w:ilvl="0" w:tplc="FB662902">
      <w:start w:val="1"/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5DA55D86"/>
    <w:multiLevelType w:val="multilevel"/>
    <w:tmpl w:val="D7F465D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>
    <w:nsid w:val="71230E61"/>
    <w:multiLevelType w:val="hybridMultilevel"/>
    <w:tmpl w:val="3A289A86"/>
    <w:lvl w:ilvl="0" w:tplc="503430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0C776E"/>
    <w:multiLevelType w:val="hybridMultilevel"/>
    <w:tmpl w:val="8C5A0086"/>
    <w:lvl w:ilvl="0" w:tplc="45E611A0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gr. Jan Sedláček, advokát">
    <w15:presenceInfo w15:providerId="None" w15:userId="Mgr. Jan Sedláček, advoká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71"/>
    <w:rsid w:val="00006F4D"/>
    <w:rsid w:val="000850AE"/>
    <w:rsid w:val="0008589E"/>
    <w:rsid w:val="000B2FCC"/>
    <w:rsid w:val="000E7A9D"/>
    <w:rsid w:val="001539EE"/>
    <w:rsid w:val="00193A8A"/>
    <w:rsid w:val="001A62F8"/>
    <w:rsid w:val="001A6616"/>
    <w:rsid w:val="001E5ED0"/>
    <w:rsid w:val="00200063"/>
    <w:rsid w:val="0023591C"/>
    <w:rsid w:val="002C6BE8"/>
    <w:rsid w:val="00474E57"/>
    <w:rsid w:val="004C2E2D"/>
    <w:rsid w:val="00513777"/>
    <w:rsid w:val="00561263"/>
    <w:rsid w:val="00572671"/>
    <w:rsid w:val="0059416E"/>
    <w:rsid w:val="00614846"/>
    <w:rsid w:val="00633B49"/>
    <w:rsid w:val="00634843"/>
    <w:rsid w:val="00641014"/>
    <w:rsid w:val="007339DA"/>
    <w:rsid w:val="007E6515"/>
    <w:rsid w:val="00840E2A"/>
    <w:rsid w:val="0086062A"/>
    <w:rsid w:val="00891672"/>
    <w:rsid w:val="008A0641"/>
    <w:rsid w:val="008A2C47"/>
    <w:rsid w:val="00906E4D"/>
    <w:rsid w:val="00A5052E"/>
    <w:rsid w:val="00A57DCD"/>
    <w:rsid w:val="00A6177C"/>
    <w:rsid w:val="00A90B33"/>
    <w:rsid w:val="00AB27D9"/>
    <w:rsid w:val="00B12139"/>
    <w:rsid w:val="00B5647F"/>
    <w:rsid w:val="00B63345"/>
    <w:rsid w:val="00B81852"/>
    <w:rsid w:val="00BB4FDB"/>
    <w:rsid w:val="00BC4834"/>
    <w:rsid w:val="00BF457D"/>
    <w:rsid w:val="00C0406B"/>
    <w:rsid w:val="00C35ED3"/>
    <w:rsid w:val="00C5369E"/>
    <w:rsid w:val="00C85E00"/>
    <w:rsid w:val="00CC521B"/>
    <w:rsid w:val="00CD2897"/>
    <w:rsid w:val="00D34538"/>
    <w:rsid w:val="00E50112"/>
    <w:rsid w:val="00E723A2"/>
    <w:rsid w:val="00EC31B7"/>
    <w:rsid w:val="00F238C7"/>
    <w:rsid w:val="00F35BF3"/>
    <w:rsid w:val="00F835F9"/>
    <w:rsid w:val="00FB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9F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267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85E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5E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5E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5E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5E00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634843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34843"/>
    <w:rPr>
      <w:color w:val="605E5C"/>
      <w:shd w:val="clear" w:color="auto" w:fill="E1DFDD"/>
    </w:rPr>
  </w:style>
  <w:style w:type="paragraph" w:customStyle="1" w:styleId="Default">
    <w:name w:val="Default"/>
    <w:rsid w:val="00B6334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Mkatabulky">
    <w:name w:val="Table Grid"/>
    <w:basedOn w:val="Normlntabulka"/>
    <w:uiPriority w:val="59"/>
    <w:unhideWhenUsed/>
    <w:rsid w:val="00B6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200063"/>
    <w:pPr>
      <w:spacing w:before="120" w:after="24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2sltext">
    <w:name w:val="2čísl.text"/>
    <w:basedOn w:val="Zkladntext"/>
    <w:qFormat/>
    <w:rsid w:val="00200063"/>
    <w:pPr>
      <w:numPr>
        <w:ilvl w:val="1"/>
        <w:numId w:val="7"/>
      </w:numPr>
      <w:spacing w:before="240" w:after="240" w:line="240" w:lineRule="auto"/>
      <w:jc w:val="both"/>
    </w:pPr>
    <w:rPr>
      <w:rFonts w:ascii="Calibri" w:eastAsia="Times New Roman" w:hAnsi="Calibri" w:cs="Times New Roman"/>
      <w:bCs/>
      <w:color w:val="000000"/>
      <w:lang w:eastAsia="cs-CZ"/>
    </w:rPr>
  </w:style>
  <w:style w:type="paragraph" w:customStyle="1" w:styleId="1nadpis">
    <w:name w:val="1nadpis"/>
    <w:basedOn w:val="Normln"/>
    <w:qFormat/>
    <w:rsid w:val="00200063"/>
    <w:pPr>
      <w:keepNext/>
      <w:numPr>
        <w:numId w:val="7"/>
      </w:numPr>
      <w:spacing w:before="520" w:after="260" w:line="240" w:lineRule="auto"/>
      <w:jc w:val="both"/>
      <w:outlineLvl w:val="0"/>
    </w:pPr>
    <w:rPr>
      <w:rFonts w:ascii="Arial" w:eastAsia="Times New Roman" w:hAnsi="Arial" w:cs="Times New Roman"/>
      <w:b/>
      <w:bCs/>
      <w:caps/>
      <w:kern w:val="32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0006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00063"/>
  </w:style>
  <w:style w:type="character" w:customStyle="1" w:styleId="normaltextrun">
    <w:name w:val="normaltextrun"/>
    <w:basedOn w:val="Standardnpsmoodstavce"/>
    <w:rsid w:val="00B81852"/>
  </w:style>
  <w:style w:type="paragraph" w:styleId="Textbubliny">
    <w:name w:val="Balloon Text"/>
    <w:basedOn w:val="Normln"/>
    <w:link w:val="TextbublinyChar"/>
    <w:uiPriority w:val="99"/>
    <w:semiHidden/>
    <w:unhideWhenUsed/>
    <w:rsid w:val="00594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41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3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591C"/>
  </w:style>
  <w:style w:type="paragraph" w:styleId="Zpat">
    <w:name w:val="footer"/>
    <w:basedOn w:val="Normln"/>
    <w:link w:val="ZpatChar"/>
    <w:uiPriority w:val="99"/>
    <w:unhideWhenUsed/>
    <w:rsid w:val="0023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5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267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85E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5E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5E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5E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5E00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634843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34843"/>
    <w:rPr>
      <w:color w:val="605E5C"/>
      <w:shd w:val="clear" w:color="auto" w:fill="E1DFDD"/>
    </w:rPr>
  </w:style>
  <w:style w:type="paragraph" w:customStyle="1" w:styleId="Default">
    <w:name w:val="Default"/>
    <w:rsid w:val="00B6334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Mkatabulky">
    <w:name w:val="Table Grid"/>
    <w:basedOn w:val="Normlntabulka"/>
    <w:uiPriority w:val="59"/>
    <w:unhideWhenUsed/>
    <w:rsid w:val="00B6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200063"/>
    <w:pPr>
      <w:spacing w:before="120" w:after="24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2sltext">
    <w:name w:val="2čísl.text"/>
    <w:basedOn w:val="Zkladntext"/>
    <w:qFormat/>
    <w:rsid w:val="00200063"/>
    <w:pPr>
      <w:numPr>
        <w:ilvl w:val="1"/>
        <w:numId w:val="7"/>
      </w:numPr>
      <w:spacing w:before="240" w:after="240" w:line="240" w:lineRule="auto"/>
      <w:jc w:val="both"/>
    </w:pPr>
    <w:rPr>
      <w:rFonts w:ascii="Calibri" w:eastAsia="Times New Roman" w:hAnsi="Calibri" w:cs="Times New Roman"/>
      <w:bCs/>
      <w:color w:val="000000"/>
      <w:lang w:eastAsia="cs-CZ"/>
    </w:rPr>
  </w:style>
  <w:style w:type="paragraph" w:customStyle="1" w:styleId="1nadpis">
    <w:name w:val="1nadpis"/>
    <w:basedOn w:val="Normln"/>
    <w:qFormat/>
    <w:rsid w:val="00200063"/>
    <w:pPr>
      <w:keepNext/>
      <w:numPr>
        <w:numId w:val="7"/>
      </w:numPr>
      <w:spacing w:before="520" w:after="260" w:line="240" w:lineRule="auto"/>
      <w:jc w:val="both"/>
      <w:outlineLvl w:val="0"/>
    </w:pPr>
    <w:rPr>
      <w:rFonts w:ascii="Arial" w:eastAsia="Times New Roman" w:hAnsi="Arial" w:cs="Times New Roman"/>
      <w:b/>
      <w:bCs/>
      <w:caps/>
      <w:kern w:val="32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0006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00063"/>
  </w:style>
  <w:style w:type="character" w:customStyle="1" w:styleId="normaltextrun">
    <w:name w:val="normaltextrun"/>
    <w:basedOn w:val="Standardnpsmoodstavce"/>
    <w:rsid w:val="00B81852"/>
  </w:style>
  <w:style w:type="paragraph" w:styleId="Textbubliny">
    <w:name w:val="Balloon Text"/>
    <w:basedOn w:val="Normln"/>
    <w:link w:val="TextbublinyChar"/>
    <w:uiPriority w:val="99"/>
    <w:semiHidden/>
    <w:unhideWhenUsed/>
    <w:rsid w:val="00594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41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3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591C"/>
  </w:style>
  <w:style w:type="paragraph" w:styleId="Zpat">
    <w:name w:val="footer"/>
    <w:basedOn w:val="Normln"/>
    <w:link w:val="ZpatChar"/>
    <w:uiPriority w:val="99"/>
    <w:unhideWhenUsed/>
    <w:rsid w:val="0023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5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2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otouckova@zdarns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a.kotouckova@zdarns.cz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1434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Kotoučková Jana</dc:creator>
  <cp:lastModifiedBy>Kotoučková Jana</cp:lastModifiedBy>
  <cp:revision>15</cp:revision>
  <dcterms:created xsi:type="dcterms:W3CDTF">2021-04-20T09:20:00Z</dcterms:created>
  <dcterms:modified xsi:type="dcterms:W3CDTF">2021-04-20T12:29:00Z</dcterms:modified>
</cp:coreProperties>
</file>